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4D7E" w14:textId="2EEDE896" w:rsidR="00505B14" w:rsidRPr="003948A3" w:rsidRDefault="0004209A" w:rsidP="00505B14">
      <w:pPr>
        <w:spacing w:after="5" w:line="271" w:lineRule="auto"/>
        <w:ind w:left="720"/>
        <w:jc w:val="right"/>
        <w:rPr>
          <w:rStyle w:val="highlight"/>
          <w:rFonts w:asciiTheme="majorHAnsi" w:hAnsiTheme="majorHAnsi"/>
          <w:b/>
          <w:bCs/>
          <w:lang w:eastAsia="hi-IN"/>
        </w:rPr>
      </w:pPr>
      <w:r w:rsidRPr="003948A3">
        <w:rPr>
          <w:rStyle w:val="highlight"/>
          <w:rFonts w:asciiTheme="majorHAnsi" w:hAnsiTheme="majorHAnsi"/>
          <w:b/>
          <w:bCs/>
          <w:lang w:eastAsia="hi-IN"/>
        </w:rPr>
        <w:t>Załącznik nr</w:t>
      </w:r>
      <w:r w:rsidR="00B83C28">
        <w:rPr>
          <w:rStyle w:val="highlight"/>
          <w:rFonts w:asciiTheme="majorHAnsi" w:hAnsiTheme="majorHAnsi"/>
          <w:b/>
          <w:bCs/>
          <w:lang w:eastAsia="hi-IN"/>
        </w:rPr>
        <w:t xml:space="preserve"> </w:t>
      </w:r>
      <w:r w:rsidR="00373BB0">
        <w:rPr>
          <w:rStyle w:val="highlight"/>
          <w:rFonts w:asciiTheme="majorHAnsi" w:hAnsiTheme="majorHAnsi"/>
          <w:b/>
          <w:bCs/>
          <w:lang w:eastAsia="hi-IN"/>
        </w:rPr>
        <w:t>10</w:t>
      </w:r>
      <w:r w:rsidR="00505B14" w:rsidRPr="003948A3">
        <w:rPr>
          <w:rStyle w:val="highlight"/>
          <w:rFonts w:asciiTheme="majorHAnsi" w:hAnsiTheme="majorHAnsi"/>
          <w:b/>
          <w:bCs/>
          <w:lang w:eastAsia="hi-IN"/>
        </w:rPr>
        <w:t xml:space="preserve"> do SWZ</w:t>
      </w:r>
    </w:p>
    <w:p w14:paraId="1C96C1BA" w14:textId="77777777" w:rsidR="00253AD6" w:rsidRDefault="00253AD6" w:rsidP="00505B14">
      <w:pPr>
        <w:spacing w:after="5" w:line="271" w:lineRule="auto"/>
        <w:ind w:left="720"/>
        <w:jc w:val="right"/>
        <w:rPr>
          <w:rStyle w:val="highlight"/>
          <w:rFonts w:asciiTheme="majorHAnsi" w:hAnsiTheme="majorHAnsi"/>
          <w:b/>
          <w:bCs/>
          <w:lang w:eastAsia="hi-IN"/>
        </w:rPr>
      </w:pPr>
    </w:p>
    <w:p w14:paraId="710CC38C" w14:textId="77777777" w:rsidR="00A24018" w:rsidRPr="003948A3" w:rsidRDefault="00A24018" w:rsidP="00505B14">
      <w:pPr>
        <w:spacing w:after="5" w:line="271" w:lineRule="auto"/>
        <w:ind w:left="720"/>
        <w:jc w:val="right"/>
        <w:rPr>
          <w:rStyle w:val="highlight"/>
          <w:rFonts w:asciiTheme="majorHAnsi" w:hAnsiTheme="majorHAnsi"/>
          <w:b/>
          <w:bCs/>
          <w:lang w:eastAsia="hi-IN"/>
        </w:rPr>
      </w:pPr>
    </w:p>
    <w:p w14:paraId="6ADED8F8" w14:textId="4AF1AE07" w:rsidR="00391A60" w:rsidRPr="00B83C28" w:rsidRDefault="00011932" w:rsidP="00B83C28">
      <w:pPr>
        <w:shd w:val="clear" w:color="auto" w:fill="D9D9D9" w:themeFill="background1" w:themeFillShade="D9"/>
        <w:spacing w:after="5" w:line="271" w:lineRule="auto"/>
        <w:jc w:val="center"/>
        <w:rPr>
          <w:rStyle w:val="highlight"/>
          <w:rFonts w:asciiTheme="majorHAnsi" w:hAnsiTheme="majorHAnsi"/>
          <w:b/>
          <w:bCs/>
          <w:sz w:val="24"/>
          <w:szCs w:val="20"/>
          <w:lang w:eastAsia="hi-IN"/>
        </w:rPr>
      </w:pPr>
      <w:r>
        <w:rPr>
          <w:rStyle w:val="highlight"/>
          <w:rFonts w:asciiTheme="majorHAnsi" w:hAnsiTheme="majorHAnsi"/>
          <w:b/>
          <w:bCs/>
          <w:sz w:val="24"/>
          <w:szCs w:val="20"/>
          <w:lang w:eastAsia="hi-IN"/>
        </w:rPr>
        <w:t>WYKAZ MATERIAŁÓW ZAMAWIAJĄCEGO</w:t>
      </w:r>
    </w:p>
    <w:p w14:paraId="0236A539" w14:textId="77777777" w:rsidR="003126F7" w:rsidRDefault="003126F7" w:rsidP="00505B14">
      <w:pPr>
        <w:spacing w:after="5" w:line="271" w:lineRule="auto"/>
        <w:ind w:left="720"/>
        <w:rPr>
          <w:rStyle w:val="highlight"/>
          <w:rFonts w:asciiTheme="majorHAnsi" w:hAnsiTheme="majorHAnsi"/>
          <w:b/>
          <w:bCs/>
          <w:sz w:val="20"/>
          <w:szCs w:val="20"/>
          <w:lang w:val="da-DK" w:eastAsia="hi-IN"/>
        </w:rPr>
      </w:pPr>
    </w:p>
    <w:p w14:paraId="2ADB8A1E" w14:textId="3C769B17" w:rsidR="00425ED0" w:rsidRPr="00400B2F" w:rsidRDefault="00425ED0" w:rsidP="00400B2F">
      <w:pPr>
        <w:spacing w:line="240" w:lineRule="auto"/>
        <w:jc w:val="both"/>
        <w:rPr>
          <w:rFonts w:ascii="Calibri Light" w:hAnsi="Calibri Light"/>
          <w:b/>
          <w:bCs/>
        </w:rPr>
      </w:pPr>
      <w:r w:rsidRPr="00425ED0">
        <w:rPr>
          <w:rFonts w:ascii="Calibri Light" w:hAnsi="Calibri Light"/>
          <w:b/>
          <w:sz w:val="24"/>
          <w:szCs w:val="32"/>
        </w:rPr>
        <w:t xml:space="preserve">Postępowanie o udzielenie zamówienia publicznego pn. </w:t>
      </w:r>
      <w:r w:rsidR="00400B2F" w:rsidRPr="00400B2F">
        <w:rPr>
          <w:rFonts w:ascii="Calibri Light" w:hAnsi="Calibri Light"/>
          <w:b/>
          <w:bCs/>
        </w:rPr>
        <w:t>PRZEBUDOWA NABRZEŻA JEZIORA NIEGOCIN OD KANAŁU GIŻYCKIEGO DO MOLO POPRZEZ</w:t>
      </w:r>
      <w:r w:rsidR="00400B2F">
        <w:rPr>
          <w:rFonts w:ascii="Calibri Light" w:hAnsi="Calibri Light"/>
          <w:b/>
          <w:bCs/>
        </w:rPr>
        <w:t xml:space="preserve"> </w:t>
      </w:r>
      <w:r w:rsidR="00400B2F" w:rsidRPr="00400B2F">
        <w:rPr>
          <w:rFonts w:ascii="Calibri Light" w:hAnsi="Calibri Light"/>
          <w:b/>
          <w:bCs/>
        </w:rPr>
        <w:t>Przebudowę nabrzeża Międzyszkolnej Bazy Sportów Wodnych (MBSW)</w:t>
      </w:r>
      <w:r w:rsidR="00400B2F">
        <w:rPr>
          <w:rFonts w:ascii="Calibri Light" w:hAnsi="Calibri Light"/>
          <w:b/>
          <w:bCs/>
        </w:rPr>
        <w:t xml:space="preserve"> </w:t>
      </w:r>
      <w:r w:rsidR="00400B2F" w:rsidRPr="00400B2F">
        <w:rPr>
          <w:rFonts w:ascii="Calibri Light" w:hAnsi="Calibri Light"/>
          <w:b/>
          <w:bCs/>
        </w:rPr>
        <w:t>przy ul. Nadbrzeżnej w Giżycku</w:t>
      </w:r>
      <w:r w:rsidR="00400B2F">
        <w:rPr>
          <w:rFonts w:ascii="Calibri Light" w:hAnsi="Calibri Light"/>
          <w:b/>
          <w:bCs/>
        </w:rPr>
        <w:t xml:space="preserve"> </w:t>
      </w:r>
      <w:r w:rsidR="00400B2F" w:rsidRPr="00400B2F">
        <w:rPr>
          <w:rFonts w:ascii="Calibri Light" w:hAnsi="Calibri Light"/>
          <w:b/>
          <w:bCs/>
        </w:rPr>
        <w:t>– dokończenie zadania</w:t>
      </w:r>
      <w:r w:rsidR="00400B2F">
        <w:rPr>
          <w:rFonts w:ascii="Calibri Light" w:hAnsi="Calibri Light"/>
          <w:b/>
          <w:bCs/>
        </w:rPr>
        <w:t>.</w:t>
      </w:r>
    </w:p>
    <w:p w14:paraId="4560A8A9" w14:textId="77777777" w:rsidR="00425ED0" w:rsidRPr="00104061" w:rsidRDefault="00425ED0" w:rsidP="00425ED0">
      <w:pPr>
        <w:rPr>
          <w:rFonts w:cstheme="minorHAnsi"/>
        </w:rPr>
      </w:pPr>
      <w:r w:rsidRPr="00505B14">
        <w:rPr>
          <w:lang w:val="pl"/>
        </w:rPr>
        <w:t xml:space="preserve">Znak postępowania: </w:t>
      </w:r>
      <w:r w:rsidRPr="00505B14">
        <w:rPr>
          <w:b/>
          <w:lang w:val="pl"/>
        </w:rPr>
        <w:t>ZP.271.1.12.2021.GW</w:t>
      </w:r>
    </w:p>
    <w:p w14:paraId="11AADB46" w14:textId="77777777" w:rsidR="00425ED0" w:rsidRDefault="00425ED0" w:rsidP="00505B14">
      <w:pPr>
        <w:spacing w:after="5" w:line="271" w:lineRule="auto"/>
        <w:ind w:left="720"/>
        <w:rPr>
          <w:rStyle w:val="highlight"/>
          <w:rFonts w:asciiTheme="majorHAnsi" w:hAnsiTheme="majorHAnsi"/>
          <w:bCs/>
          <w:szCs w:val="20"/>
          <w:lang w:val="da-DK" w:eastAsia="hi-IN"/>
        </w:rPr>
      </w:pPr>
    </w:p>
    <w:p w14:paraId="701D0321" w14:textId="659186A3" w:rsidR="00AA6407" w:rsidRDefault="00A24018" w:rsidP="00E77CBA">
      <w:pPr>
        <w:spacing w:after="5" w:line="271" w:lineRule="auto"/>
        <w:ind w:firstLine="708"/>
        <w:jc w:val="both"/>
        <w:rPr>
          <w:rFonts w:asciiTheme="majorHAnsi" w:hAnsiTheme="majorHAnsi"/>
          <w:bCs/>
          <w:szCs w:val="20"/>
          <w:lang w:eastAsia="hi-IN"/>
        </w:rPr>
      </w:pPr>
      <w:r w:rsidRPr="00A24018">
        <w:rPr>
          <w:rStyle w:val="highlight"/>
          <w:rFonts w:asciiTheme="majorHAnsi" w:hAnsiTheme="majorHAnsi"/>
          <w:bCs/>
          <w:szCs w:val="20"/>
          <w:lang w:val="da-DK" w:eastAsia="hi-IN"/>
        </w:rPr>
        <w:t xml:space="preserve">W związku z realizacją zadania w etapach, </w:t>
      </w:r>
      <w:r w:rsidR="00425ED0" w:rsidRPr="00425ED0">
        <w:rPr>
          <w:rFonts w:asciiTheme="majorHAnsi" w:hAnsiTheme="majorHAnsi"/>
          <w:bCs/>
          <w:szCs w:val="20"/>
          <w:lang w:eastAsia="hi-IN"/>
        </w:rPr>
        <w:t>Z</w:t>
      </w:r>
      <w:r w:rsidR="00706AB9">
        <w:rPr>
          <w:rFonts w:asciiTheme="majorHAnsi" w:hAnsiTheme="majorHAnsi"/>
          <w:bCs/>
          <w:szCs w:val="20"/>
          <w:lang w:eastAsia="hi-IN"/>
        </w:rPr>
        <w:t>amawiający przedstawia</w:t>
      </w:r>
      <w:r w:rsidR="00425ED0">
        <w:rPr>
          <w:rFonts w:asciiTheme="majorHAnsi" w:hAnsiTheme="majorHAnsi"/>
          <w:bCs/>
          <w:szCs w:val="20"/>
          <w:lang w:eastAsia="hi-IN"/>
        </w:rPr>
        <w:t xml:space="preserve"> wykaz materiałów, które zostaną przekazane na potrzeby realizacji niniejszego zamówienia. </w:t>
      </w:r>
      <w:r w:rsidR="00D93D2F">
        <w:rPr>
          <w:rFonts w:asciiTheme="majorHAnsi" w:hAnsiTheme="majorHAnsi"/>
          <w:bCs/>
          <w:szCs w:val="20"/>
          <w:lang w:eastAsia="hi-IN"/>
        </w:rPr>
        <w:t>Realizacja niniejszego</w:t>
      </w:r>
      <w:r w:rsidR="00706AB9">
        <w:rPr>
          <w:rFonts w:asciiTheme="majorHAnsi" w:hAnsiTheme="majorHAnsi"/>
          <w:bCs/>
          <w:szCs w:val="20"/>
          <w:lang w:eastAsia="hi-IN"/>
        </w:rPr>
        <w:t xml:space="preserve"> etapu jest ostatnim elementem</w:t>
      </w:r>
      <w:r w:rsidR="00D93D2F" w:rsidRPr="00D93D2F">
        <w:rPr>
          <w:rFonts w:asciiTheme="majorHAnsi" w:hAnsiTheme="majorHAnsi"/>
          <w:bCs/>
          <w:szCs w:val="20"/>
          <w:lang w:eastAsia="hi-IN"/>
        </w:rPr>
        <w:t xml:space="preserve">, mającym na celu zakończenie realizacji </w:t>
      </w:r>
      <w:r w:rsidR="00706AB9">
        <w:rPr>
          <w:rFonts w:asciiTheme="majorHAnsi" w:hAnsiTheme="majorHAnsi"/>
          <w:bCs/>
          <w:szCs w:val="20"/>
          <w:lang w:eastAsia="hi-IN"/>
        </w:rPr>
        <w:t>całego</w:t>
      </w:r>
      <w:r w:rsidR="00D93D2F" w:rsidRPr="00D93D2F">
        <w:rPr>
          <w:rFonts w:asciiTheme="majorHAnsi" w:hAnsiTheme="majorHAnsi"/>
          <w:bCs/>
          <w:szCs w:val="20"/>
          <w:lang w:eastAsia="hi-IN"/>
        </w:rPr>
        <w:t xml:space="preserve"> </w:t>
      </w:r>
      <w:r w:rsidR="00F85532">
        <w:rPr>
          <w:rFonts w:asciiTheme="majorHAnsi" w:hAnsiTheme="majorHAnsi"/>
          <w:bCs/>
          <w:szCs w:val="20"/>
          <w:lang w:eastAsia="hi-IN"/>
        </w:rPr>
        <w:t>zadania</w:t>
      </w:r>
      <w:r w:rsidR="00D93D2F" w:rsidRPr="00D93D2F">
        <w:rPr>
          <w:rFonts w:asciiTheme="majorHAnsi" w:hAnsiTheme="majorHAnsi"/>
          <w:bCs/>
          <w:szCs w:val="20"/>
          <w:lang w:eastAsia="hi-IN"/>
        </w:rPr>
        <w:t xml:space="preserve"> i rozpoczęcie użytkowania obiektu.</w:t>
      </w:r>
    </w:p>
    <w:p w14:paraId="298FB7F6" w14:textId="000476C3" w:rsidR="00D93D2F" w:rsidRDefault="00D93D2F" w:rsidP="00E77CBA">
      <w:pPr>
        <w:spacing w:after="5" w:line="271" w:lineRule="auto"/>
        <w:ind w:firstLine="708"/>
        <w:jc w:val="both"/>
        <w:rPr>
          <w:rFonts w:asciiTheme="majorHAnsi" w:hAnsiTheme="majorHAnsi"/>
          <w:bCs/>
          <w:szCs w:val="20"/>
          <w:lang w:eastAsia="hi-IN"/>
        </w:rPr>
      </w:pPr>
      <w:r>
        <w:rPr>
          <w:rFonts w:asciiTheme="majorHAnsi" w:hAnsiTheme="majorHAnsi"/>
          <w:bCs/>
          <w:szCs w:val="20"/>
          <w:lang w:eastAsia="hi-IN"/>
        </w:rPr>
        <w:t>Niżej wymienione materiały zostaną przekazane Wykonawcy niezwłocznie p</w:t>
      </w:r>
      <w:r w:rsidR="00A557EF">
        <w:rPr>
          <w:rFonts w:asciiTheme="majorHAnsi" w:hAnsiTheme="majorHAnsi"/>
          <w:bCs/>
          <w:szCs w:val="20"/>
          <w:lang w:eastAsia="hi-IN"/>
        </w:rPr>
        <w:t xml:space="preserve">o podpisaniu umowy. </w:t>
      </w:r>
    </w:p>
    <w:p w14:paraId="1AE7186C" w14:textId="77777777" w:rsidR="00F85532" w:rsidRDefault="00F85532" w:rsidP="00E77CBA">
      <w:pPr>
        <w:spacing w:after="5" w:line="271" w:lineRule="auto"/>
        <w:ind w:firstLine="708"/>
        <w:jc w:val="both"/>
        <w:rPr>
          <w:rFonts w:asciiTheme="majorHAnsi" w:hAnsiTheme="majorHAnsi"/>
          <w:bCs/>
          <w:szCs w:val="20"/>
          <w:lang w:eastAsia="hi-IN"/>
        </w:rPr>
      </w:pPr>
    </w:p>
    <w:p w14:paraId="01A04FB9" w14:textId="77777777" w:rsidR="00D93D2F" w:rsidRPr="00D93D2F" w:rsidRDefault="00D93D2F" w:rsidP="00D93D2F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bCs/>
          <w:iCs/>
        </w:rPr>
      </w:pPr>
      <w:r w:rsidRPr="00D93D2F">
        <w:rPr>
          <w:rFonts w:ascii="Calibri Light" w:hAnsi="Calibri Light" w:cs="Calibri Light"/>
          <w:bCs/>
          <w:iCs/>
        </w:rPr>
        <w:t>Piasek 0-2 mm – 75 t.</w:t>
      </w:r>
    </w:p>
    <w:p w14:paraId="7E1F11E4" w14:textId="77777777" w:rsidR="00D93D2F" w:rsidRPr="00D93D2F" w:rsidRDefault="00D93D2F" w:rsidP="00D93D2F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bCs/>
          <w:iCs/>
        </w:rPr>
      </w:pPr>
      <w:r w:rsidRPr="00D93D2F">
        <w:rPr>
          <w:rFonts w:ascii="Calibri Light" w:hAnsi="Calibri Light" w:cs="Calibri Light"/>
          <w:bCs/>
          <w:iCs/>
        </w:rPr>
        <w:t>Kruszywo 0-31,5 mm – 135 t.</w:t>
      </w:r>
    </w:p>
    <w:p w14:paraId="08FE660C" w14:textId="77777777" w:rsidR="00D93D2F" w:rsidRPr="00D93D2F" w:rsidRDefault="00D93D2F" w:rsidP="00D93D2F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bCs/>
          <w:iCs/>
        </w:rPr>
      </w:pPr>
      <w:r w:rsidRPr="00D93D2F">
        <w:rPr>
          <w:rFonts w:ascii="Calibri Light" w:hAnsi="Calibri Light" w:cs="Calibri Light"/>
          <w:bCs/>
          <w:iCs/>
        </w:rPr>
        <w:t>Kostka betonowa gr 8 cm – 129,60 m2.</w:t>
      </w:r>
    </w:p>
    <w:p w14:paraId="229D8FEF" w14:textId="77777777" w:rsidR="00D93D2F" w:rsidRPr="00D93D2F" w:rsidRDefault="00D93D2F" w:rsidP="00D93D2F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bCs/>
          <w:iCs/>
        </w:rPr>
      </w:pPr>
      <w:r w:rsidRPr="00D93D2F">
        <w:rPr>
          <w:rFonts w:ascii="Calibri Light" w:hAnsi="Calibri Light" w:cs="Calibri Light"/>
          <w:bCs/>
          <w:iCs/>
        </w:rPr>
        <w:t>Obrzeże betonowe 100 x 30 x 8 cm – 231 szt.</w:t>
      </w:r>
    </w:p>
    <w:p w14:paraId="11A798CC" w14:textId="77777777" w:rsidR="00D93D2F" w:rsidRPr="00D93D2F" w:rsidRDefault="00D93D2F" w:rsidP="00D93D2F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bCs/>
          <w:iCs/>
        </w:rPr>
      </w:pPr>
      <w:r w:rsidRPr="00D93D2F">
        <w:rPr>
          <w:rFonts w:ascii="Calibri Light" w:hAnsi="Calibri Light" w:cs="Calibri Light"/>
          <w:bCs/>
          <w:iCs/>
        </w:rPr>
        <w:t>Płyta betonowa ażurowa 60 x 40 x 8 cm – 900 szt.</w:t>
      </w:r>
    </w:p>
    <w:p w14:paraId="659D7CD5" w14:textId="77777777" w:rsidR="00D93D2F" w:rsidRPr="00D93D2F" w:rsidRDefault="00D93D2F" w:rsidP="00D93D2F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bCs/>
          <w:iCs/>
        </w:rPr>
      </w:pPr>
      <w:r w:rsidRPr="00D93D2F">
        <w:rPr>
          <w:rFonts w:ascii="Calibri Light" w:hAnsi="Calibri Light" w:cs="Calibri Light"/>
          <w:bCs/>
          <w:iCs/>
        </w:rPr>
        <w:t xml:space="preserve">Krawężnik betonowy 150x150x2000 mm – 50,65 mb. </w:t>
      </w:r>
    </w:p>
    <w:p w14:paraId="65CAF675" w14:textId="77777777" w:rsidR="00D93D2F" w:rsidRPr="00D93D2F" w:rsidRDefault="00D93D2F" w:rsidP="00D93D2F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bCs/>
          <w:iCs/>
        </w:rPr>
      </w:pPr>
      <w:r w:rsidRPr="00D93D2F">
        <w:rPr>
          <w:rFonts w:ascii="Calibri Light" w:hAnsi="Calibri Light" w:cs="Calibri Light"/>
          <w:bCs/>
          <w:iCs/>
        </w:rPr>
        <w:t>Odbojnice 150 x 150 x 1100 mm – 64 szt.</w:t>
      </w:r>
    </w:p>
    <w:p w14:paraId="365DC2BE" w14:textId="77777777" w:rsidR="00D93D2F" w:rsidRPr="00D93D2F" w:rsidRDefault="00D93D2F" w:rsidP="00D93D2F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bCs/>
          <w:iCs/>
        </w:rPr>
      </w:pPr>
      <w:r w:rsidRPr="00D93D2F">
        <w:rPr>
          <w:rFonts w:ascii="Calibri Light" w:hAnsi="Calibri Light" w:cs="Calibri Light"/>
          <w:bCs/>
          <w:iCs/>
        </w:rPr>
        <w:t>Pachoły cumownicze nośność 30 kN z kompletem kotew – 20 szt.</w:t>
      </w:r>
    </w:p>
    <w:p w14:paraId="4604BD81" w14:textId="77777777" w:rsidR="00D93D2F" w:rsidRPr="00D93D2F" w:rsidRDefault="00D93D2F" w:rsidP="00D93D2F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bCs/>
          <w:iCs/>
        </w:rPr>
      </w:pPr>
      <w:r w:rsidRPr="00D93D2F">
        <w:rPr>
          <w:rFonts w:ascii="Calibri Light" w:hAnsi="Calibri Light" w:cs="Calibri Light"/>
          <w:bCs/>
          <w:iCs/>
        </w:rPr>
        <w:t>Stanowiska ratownicze z wyposażeniem – 9 szt.</w:t>
      </w:r>
    </w:p>
    <w:p w14:paraId="3EE6C678" w14:textId="77777777" w:rsidR="00D93D2F" w:rsidRPr="00D93D2F" w:rsidRDefault="00D93D2F" w:rsidP="00D93D2F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bCs/>
          <w:iCs/>
        </w:rPr>
      </w:pPr>
      <w:r w:rsidRPr="00D93D2F">
        <w:rPr>
          <w:rFonts w:ascii="Calibri Light" w:hAnsi="Calibri Light" w:cs="Calibri Light"/>
          <w:bCs/>
          <w:iCs/>
        </w:rPr>
        <w:t>Drabinki stalowe 2,50 mb z kompletem śrub i kotew – 3 szt.</w:t>
      </w:r>
    </w:p>
    <w:p w14:paraId="3658C3CF" w14:textId="77777777" w:rsidR="00D93D2F" w:rsidRPr="00D93D2F" w:rsidRDefault="00D93D2F" w:rsidP="00D93D2F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  <w:bCs/>
          <w:iCs/>
        </w:rPr>
      </w:pPr>
      <w:r w:rsidRPr="00D93D2F">
        <w:rPr>
          <w:rFonts w:ascii="Calibri Light" w:hAnsi="Calibri Light" w:cs="Calibri Light"/>
          <w:bCs/>
          <w:iCs/>
        </w:rPr>
        <w:t xml:space="preserve">Balustrady stalowe </w:t>
      </w:r>
      <w:proofErr w:type="gramStart"/>
      <w:r w:rsidRPr="00D93D2F">
        <w:rPr>
          <w:rFonts w:ascii="Calibri Light" w:hAnsi="Calibri Light" w:cs="Calibri Light"/>
          <w:bCs/>
          <w:iCs/>
        </w:rPr>
        <w:t>-  9</w:t>
      </w:r>
      <w:proofErr w:type="gramEnd"/>
      <w:r w:rsidRPr="00D93D2F">
        <w:rPr>
          <w:rFonts w:ascii="Calibri Light" w:hAnsi="Calibri Light" w:cs="Calibri Light"/>
          <w:bCs/>
          <w:iCs/>
        </w:rPr>
        <w:t>,05 mb- 2 szt.</w:t>
      </w:r>
    </w:p>
    <w:p w14:paraId="065CAA5A" w14:textId="77777777" w:rsidR="00D93D2F" w:rsidRPr="00D93D2F" w:rsidRDefault="00D93D2F" w:rsidP="00D93D2F">
      <w:pPr>
        <w:spacing w:after="0"/>
        <w:jc w:val="both"/>
        <w:rPr>
          <w:rFonts w:ascii="Calibri Light" w:hAnsi="Calibri Light" w:cs="Calibri Light"/>
          <w:bCs/>
          <w:iCs/>
        </w:rPr>
      </w:pPr>
      <w:r w:rsidRPr="00D93D2F">
        <w:rPr>
          <w:rFonts w:ascii="Calibri Light" w:hAnsi="Calibri Light" w:cs="Calibri Light"/>
          <w:bCs/>
          <w:iCs/>
        </w:rPr>
        <w:t xml:space="preserve">                                  -  1,70 mb – 1 szt.</w:t>
      </w:r>
    </w:p>
    <w:p w14:paraId="2C00037B" w14:textId="1C032AF2" w:rsidR="00D93D2F" w:rsidRPr="00D93D2F" w:rsidRDefault="00D93D2F" w:rsidP="00D93D2F">
      <w:pPr>
        <w:spacing w:after="0"/>
        <w:jc w:val="both"/>
        <w:rPr>
          <w:rFonts w:ascii="Calibri Light" w:hAnsi="Calibri Light" w:cs="Calibri Light"/>
          <w:bCs/>
          <w:iCs/>
        </w:rPr>
      </w:pPr>
      <w:r w:rsidRPr="00D93D2F">
        <w:rPr>
          <w:rFonts w:ascii="Calibri Light" w:hAnsi="Calibri Light" w:cs="Calibri Light"/>
          <w:bCs/>
          <w:iCs/>
        </w:rPr>
        <w:t xml:space="preserve">                                  -  1,40 mb – 1 szt.</w:t>
      </w:r>
    </w:p>
    <w:p w14:paraId="179255C9" w14:textId="77777777" w:rsidR="00D93D2F" w:rsidRPr="00DA1754" w:rsidRDefault="00D93D2F" w:rsidP="00D93D2F">
      <w:pPr>
        <w:spacing w:after="120"/>
        <w:jc w:val="both"/>
        <w:rPr>
          <w:rFonts w:ascii="Calibri Light" w:hAnsi="Calibri Light" w:cs="Calibri Light"/>
          <w:b/>
          <w:iCs/>
          <w:color w:val="000066"/>
        </w:rPr>
      </w:pPr>
    </w:p>
    <w:p w14:paraId="72069573" w14:textId="77A830CB" w:rsidR="00D93D2F" w:rsidRPr="00A24018" w:rsidRDefault="00D93D2F" w:rsidP="00E77CBA">
      <w:pPr>
        <w:spacing w:after="5" w:line="271" w:lineRule="auto"/>
        <w:ind w:firstLine="708"/>
        <w:jc w:val="both"/>
        <w:rPr>
          <w:rStyle w:val="highlight"/>
          <w:rFonts w:asciiTheme="majorHAnsi" w:hAnsiTheme="majorHAnsi"/>
          <w:bCs/>
          <w:szCs w:val="20"/>
          <w:lang w:val="da-DK" w:eastAsia="hi-IN"/>
        </w:rPr>
      </w:pPr>
    </w:p>
    <w:sectPr w:rsidR="00D93D2F" w:rsidRPr="00A240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E327" w14:textId="77777777" w:rsidR="003345D8" w:rsidRDefault="003345D8" w:rsidP="00505B14">
      <w:pPr>
        <w:spacing w:after="0" w:line="240" w:lineRule="auto"/>
      </w:pPr>
      <w:r>
        <w:separator/>
      </w:r>
    </w:p>
  </w:endnote>
  <w:endnote w:type="continuationSeparator" w:id="0">
    <w:p w14:paraId="1C98B6AC" w14:textId="77777777" w:rsidR="003345D8" w:rsidRDefault="003345D8" w:rsidP="0050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D8E9" w14:textId="77777777" w:rsidR="00334191" w:rsidRPr="00334191" w:rsidRDefault="00334191" w:rsidP="002B4FAE">
    <w:pPr>
      <w:pBdr>
        <w:top w:val="single" w:sz="4" w:space="1" w:color="auto"/>
      </w:pBdr>
      <w:spacing w:after="0" w:line="240" w:lineRule="auto"/>
      <w:jc w:val="both"/>
      <w:rPr>
        <w:sz w:val="20"/>
      </w:rPr>
    </w:pPr>
    <w:r w:rsidRPr="00334191">
      <w:rPr>
        <w:sz w:val="20"/>
      </w:rPr>
      <w:t xml:space="preserve">Projekt pn. </w:t>
    </w:r>
    <w:proofErr w:type="gramStart"/>
    <w:r w:rsidRPr="00334191">
      <w:rPr>
        <w:sz w:val="20"/>
      </w:rPr>
      <w:t>„ Budowa</w:t>
    </w:r>
    <w:proofErr w:type="gramEnd"/>
    <w:r w:rsidRPr="00334191">
      <w:rPr>
        <w:sz w:val="20"/>
      </w:rPr>
      <w:t xml:space="preserve">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Nidzkiego oraz brzegów rzeki Pisy”.</w:t>
    </w:r>
    <w:r>
      <w:rPr>
        <w:sz w:val="20"/>
      </w:rPr>
      <w:t xml:space="preserve"> </w:t>
    </w:r>
    <w:r w:rsidRPr="00334191">
      <w:rPr>
        <w:sz w:val="20"/>
      </w:rPr>
      <w:t xml:space="preserve">Umowa o dofinansowanie nr </w:t>
    </w:r>
    <w:r>
      <w:rPr>
        <w:sz w:val="20"/>
      </w:rPr>
      <w:t>RPWM.06.02.02-28-0001/17-00.</w:t>
    </w:r>
  </w:p>
  <w:p w14:paraId="2E296240" w14:textId="77777777" w:rsidR="00505B14" w:rsidRDefault="00505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59EA" w14:textId="77777777" w:rsidR="003345D8" w:rsidRDefault="003345D8" w:rsidP="00505B14">
      <w:pPr>
        <w:spacing w:after="0" w:line="240" w:lineRule="auto"/>
      </w:pPr>
      <w:r>
        <w:separator/>
      </w:r>
    </w:p>
  </w:footnote>
  <w:footnote w:type="continuationSeparator" w:id="0">
    <w:p w14:paraId="41418C54" w14:textId="77777777" w:rsidR="003345D8" w:rsidRDefault="003345D8" w:rsidP="0050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639F" w14:textId="77777777" w:rsidR="00505B14" w:rsidRDefault="00505B14">
    <w:pPr>
      <w:pStyle w:val="Nagwek"/>
    </w:pPr>
    <w:r>
      <w:rPr>
        <w:noProof/>
        <w:lang w:eastAsia="pl-PL"/>
      </w:rPr>
      <w:drawing>
        <wp:inline distT="0" distB="0" distL="0" distR="0" wp14:anchorId="0AF49A1C" wp14:editId="64C8E61B">
          <wp:extent cx="5685790" cy="54483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B23"/>
    <w:multiLevelType w:val="hybridMultilevel"/>
    <w:tmpl w:val="5E2AF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23284"/>
    <w:multiLevelType w:val="hybridMultilevel"/>
    <w:tmpl w:val="5300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5A65"/>
    <w:multiLevelType w:val="hybridMultilevel"/>
    <w:tmpl w:val="49B40358"/>
    <w:lvl w:ilvl="0" w:tplc="0E96D9B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286A"/>
    <w:multiLevelType w:val="hybridMultilevel"/>
    <w:tmpl w:val="49B40358"/>
    <w:lvl w:ilvl="0" w:tplc="0E96D9B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5D7B"/>
    <w:multiLevelType w:val="multilevel"/>
    <w:tmpl w:val="4A343A18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52390F27"/>
    <w:multiLevelType w:val="hybridMultilevel"/>
    <w:tmpl w:val="6B24AA90"/>
    <w:lvl w:ilvl="0" w:tplc="D34A42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55D17"/>
    <w:multiLevelType w:val="hybridMultilevel"/>
    <w:tmpl w:val="1C008BF2"/>
    <w:lvl w:ilvl="0" w:tplc="3D6A94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5A2955"/>
    <w:multiLevelType w:val="hybridMultilevel"/>
    <w:tmpl w:val="BA5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00"/>
    <w:rsid w:val="00011932"/>
    <w:rsid w:val="00016C80"/>
    <w:rsid w:val="00024B68"/>
    <w:rsid w:val="00031DB1"/>
    <w:rsid w:val="0004209A"/>
    <w:rsid w:val="000D56F9"/>
    <w:rsid w:val="001118BB"/>
    <w:rsid w:val="00126196"/>
    <w:rsid w:val="001468B2"/>
    <w:rsid w:val="00167231"/>
    <w:rsid w:val="00182167"/>
    <w:rsid w:val="001A6F20"/>
    <w:rsid w:val="001B297C"/>
    <w:rsid w:val="001C57CB"/>
    <w:rsid w:val="001F5569"/>
    <w:rsid w:val="00242995"/>
    <w:rsid w:val="00245055"/>
    <w:rsid w:val="00253AD6"/>
    <w:rsid w:val="00275364"/>
    <w:rsid w:val="002B4FAE"/>
    <w:rsid w:val="002C039A"/>
    <w:rsid w:val="002C16F7"/>
    <w:rsid w:val="003126F7"/>
    <w:rsid w:val="00331D87"/>
    <w:rsid w:val="00334191"/>
    <w:rsid w:val="003345D8"/>
    <w:rsid w:val="00352543"/>
    <w:rsid w:val="00373BB0"/>
    <w:rsid w:val="00391A60"/>
    <w:rsid w:val="003948A3"/>
    <w:rsid w:val="00397F61"/>
    <w:rsid w:val="003F6CE6"/>
    <w:rsid w:val="00400B2F"/>
    <w:rsid w:val="00425ED0"/>
    <w:rsid w:val="004B1114"/>
    <w:rsid w:val="004B1770"/>
    <w:rsid w:val="004B4455"/>
    <w:rsid w:val="004D3ABD"/>
    <w:rsid w:val="00505B14"/>
    <w:rsid w:val="00534F75"/>
    <w:rsid w:val="005450BF"/>
    <w:rsid w:val="00562EB8"/>
    <w:rsid w:val="005832E9"/>
    <w:rsid w:val="005A4AEB"/>
    <w:rsid w:val="006211ED"/>
    <w:rsid w:val="006422D3"/>
    <w:rsid w:val="00671D3D"/>
    <w:rsid w:val="00677B3B"/>
    <w:rsid w:val="006A6493"/>
    <w:rsid w:val="006B3863"/>
    <w:rsid w:val="006B5072"/>
    <w:rsid w:val="00706AB9"/>
    <w:rsid w:val="007343B0"/>
    <w:rsid w:val="0077077A"/>
    <w:rsid w:val="00782794"/>
    <w:rsid w:val="007907A8"/>
    <w:rsid w:val="007920B7"/>
    <w:rsid w:val="007C06A7"/>
    <w:rsid w:val="007D1DA3"/>
    <w:rsid w:val="007E5B06"/>
    <w:rsid w:val="0082040B"/>
    <w:rsid w:val="00856BF9"/>
    <w:rsid w:val="00884391"/>
    <w:rsid w:val="008954A2"/>
    <w:rsid w:val="008A5BB8"/>
    <w:rsid w:val="008F5F27"/>
    <w:rsid w:val="00976B8C"/>
    <w:rsid w:val="00995295"/>
    <w:rsid w:val="009B171E"/>
    <w:rsid w:val="00A02706"/>
    <w:rsid w:val="00A059BA"/>
    <w:rsid w:val="00A24018"/>
    <w:rsid w:val="00A3509A"/>
    <w:rsid w:val="00A557EF"/>
    <w:rsid w:val="00AA6407"/>
    <w:rsid w:val="00AF0481"/>
    <w:rsid w:val="00B04310"/>
    <w:rsid w:val="00B06F26"/>
    <w:rsid w:val="00B27898"/>
    <w:rsid w:val="00B54553"/>
    <w:rsid w:val="00B54621"/>
    <w:rsid w:val="00B83C28"/>
    <w:rsid w:val="00BE5718"/>
    <w:rsid w:val="00BE646F"/>
    <w:rsid w:val="00BF6B32"/>
    <w:rsid w:val="00C15A7A"/>
    <w:rsid w:val="00C41F40"/>
    <w:rsid w:val="00C73713"/>
    <w:rsid w:val="00C85A5D"/>
    <w:rsid w:val="00C93F76"/>
    <w:rsid w:val="00CA3A32"/>
    <w:rsid w:val="00CA5A40"/>
    <w:rsid w:val="00CB60B2"/>
    <w:rsid w:val="00CD07D6"/>
    <w:rsid w:val="00D1515B"/>
    <w:rsid w:val="00D7240C"/>
    <w:rsid w:val="00D74322"/>
    <w:rsid w:val="00D93300"/>
    <w:rsid w:val="00D93D2F"/>
    <w:rsid w:val="00DA385A"/>
    <w:rsid w:val="00DA5195"/>
    <w:rsid w:val="00DB3A39"/>
    <w:rsid w:val="00DB4D05"/>
    <w:rsid w:val="00E270ED"/>
    <w:rsid w:val="00E701DC"/>
    <w:rsid w:val="00E77CBA"/>
    <w:rsid w:val="00EA38D3"/>
    <w:rsid w:val="00EF0933"/>
    <w:rsid w:val="00EF0F8D"/>
    <w:rsid w:val="00F32E87"/>
    <w:rsid w:val="00F34A8A"/>
    <w:rsid w:val="00F40C3C"/>
    <w:rsid w:val="00F52ED4"/>
    <w:rsid w:val="00F6112C"/>
    <w:rsid w:val="00F81982"/>
    <w:rsid w:val="00F85532"/>
    <w:rsid w:val="00F947BB"/>
    <w:rsid w:val="00FA04F6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411D"/>
  <w15:chartTrackingRefBased/>
  <w15:docId w15:val="{D8CF5992-BE7A-4E7E-8E5A-5C172DE6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040B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14"/>
  </w:style>
  <w:style w:type="paragraph" w:styleId="Stopka">
    <w:name w:val="footer"/>
    <w:basedOn w:val="Normalny"/>
    <w:link w:val="StopkaZnak"/>
    <w:uiPriority w:val="99"/>
    <w:unhideWhenUsed/>
    <w:rsid w:val="0050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B14"/>
  </w:style>
  <w:style w:type="character" w:customStyle="1" w:styleId="highlight">
    <w:name w:val="highlight"/>
    <w:uiPriority w:val="99"/>
    <w:rsid w:val="00505B14"/>
    <w:rPr>
      <w:lang w:val="en-US"/>
    </w:rPr>
  </w:style>
  <w:style w:type="paragraph" w:styleId="Akapitzlist">
    <w:name w:val="List Paragraph"/>
    <w:basedOn w:val="Normalny"/>
    <w:link w:val="AkapitzlistZnak"/>
    <w:qFormat/>
    <w:rsid w:val="0004209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rsid w:val="0004209A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B0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2040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aliases w:val="Zwykły tekst1 Znak Znak,Znak Znak Znak Znak1,Znak Znak2 Znak Znak,Zwykły tekst1 Znak,Znak Znak2 Znak"/>
    <w:basedOn w:val="Normalny"/>
    <w:link w:val="ZwykytekstZnak"/>
    <w:rsid w:val="008204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Zwykły tekst1 Znak Znak Znak,Znak Znak Znak Znak1 Znak,Znak Znak2 Znak Znak Znak,Zwykły tekst1 Znak Znak1,Znak Znak2 Znak Znak1"/>
    <w:basedOn w:val="Domylnaczcionkaakapitu"/>
    <w:link w:val="Zwykytekst"/>
    <w:rsid w:val="008204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4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2040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0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uiPriority w:val="99"/>
    <w:locked/>
    <w:rsid w:val="006B5072"/>
    <w:rPr>
      <w:rFonts w:ascii="Times New Roman" w:hAnsi="Times New Roman"/>
      <w:color w:val="000000"/>
      <w:sz w:val="24"/>
    </w:rPr>
  </w:style>
  <w:style w:type="paragraph" w:customStyle="1" w:styleId="Default">
    <w:name w:val="Default"/>
    <w:link w:val="DefaultZnak"/>
    <w:uiPriority w:val="99"/>
    <w:rsid w:val="006B507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EC90-81B1-464E-BEA6-909946BB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Kuczyńska</dc:creator>
  <cp:keywords/>
  <dc:description/>
  <cp:lastModifiedBy>Kuczyńska Agnieszka</cp:lastModifiedBy>
  <cp:revision>19</cp:revision>
  <dcterms:created xsi:type="dcterms:W3CDTF">2021-04-20T12:11:00Z</dcterms:created>
  <dcterms:modified xsi:type="dcterms:W3CDTF">2021-04-27T11:20:00Z</dcterms:modified>
</cp:coreProperties>
</file>