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F41974" w:rsidRPr="0018530F" w:rsidTr="0062211A">
        <w:tc>
          <w:tcPr>
            <w:tcW w:w="3397" w:type="dxa"/>
            <w:vAlign w:val="center"/>
          </w:tcPr>
          <w:p w:rsidR="00F41974" w:rsidRDefault="00F41974" w:rsidP="00F41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687A692" wp14:editId="1D0DF5D9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974" w:rsidRDefault="00F41974" w:rsidP="00F419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1974" w:rsidRPr="0062211A" w:rsidRDefault="00F41974" w:rsidP="00F41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:rsidR="00F41974" w:rsidRPr="0062211A" w:rsidRDefault="00F41974" w:rsidP="001761F4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 xml:space="preserve">Wiskitki, dnia </w:t>
            </w:r>
            <w:r w:rsidR="001761F4">
              <w:rPr>
                <w:rFonts w:ascii="Times New Roman" w:hAnsi="Times New Roman" w:cs="Times New Roman"/>
              </w:rPr>
              <w:t>13</w:t>
            </w:r>
            <w:r w:rsidR="004E73AD">
              <w:rPr>
                <w:rFonts w:ascii="Times New Roman" w:hAnsi="Times New Roman" w:cs="Times New Roman"/>
              </w:rPr>
              <w:t xml:space="preserve"> października </w:t>
            </w:r>
            <w:r>
              <w:rPr>
                <w:rFonts w:ascii="Times New Roman" w:hAnsi="Times New Roman" w:cs="Times New Roman"/>
              </w:rPr>
              <w:t>2021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18530F" w:rsidRPr="0018530F" w:rsidTr="0062211A">
        <w:tc>
          <w:tcPr>
            <w:tcW w:w="9628" w:type="dxa"/>
            <w:gridSpan w:val="2"/>
          </w:tcPr>
          <w:p w:rsidR="0018530F" w:rsidRDefault="0018530F">
            <w:pPr>
              <w:rPr>
                <w:rFonts w:ascii="Times New Roman" w:hAnsi="Times New Roman" w:cs="Times New Roman"/>
                <w:sz w:val="24"/>
              </w:rPr>
            </w:pPr>
          </w:p>
          <w:p w:rsidR="0062211A" w:rsidRPr="0018530F" w:rsidRDefault="0062211A" w:rsidP="002A395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211A" w:rsidRPr="0018530F" w:rsidTr="0062211A">
        <w:tc>
          <w:tcPr>
            <w:tcW w:w="3397" w:type="dxa"/>
          </w:tcPr>
          <w:p w:rsidR="0062211A" w:rsidRPr="0062211A" w:rsidRDefault="002A3951" w:rsidP="001761F4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</w:t>
            </w:r>
            <w:r w:rsidR="005379E6">
              <w:rPr>
                <w:rFonts w:ascii="Times New Roman" w:hAnsi="Times New Roman" w:cs="Times New Roman"/>
              </w:rPr>
              <w:t>271.</w:t>
            </w:r>
            <w:r w:rsidR="00E930D6">
              <w:rPr>
                <w:rFonts w:ascii="Times New Roman" w:hAnsi="Times New Roman" w:cs="Times New Roman"/>
              </w:rPr>
              <w:t>2</w:t>
            </w:r>
            <w:r w:rsidR="001761F4">
              <w:rPr>
                <w:rFonts w:ascii="Times New Roman" w:hAnsi="Times New Roman" w:cs="Times New Roman"/>
              </w:rPr>
              <w:t>5</w:t>
            </w:r>
            <w:r w:rsidR="005431C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231" w:type="dxa"/>
          </w:tcPr>
          <w:p w:rsidR="0062211A" w:rsidRPr="0018530F" w:rsidRDefault="006221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F0E9F" w:rsidRDefault="008F0E9F" w:rsidP="006166AF">
      <w:pPr>
        <w:rPr>
          <w:rFonts w:ascii="Times New Roman" w:hAnsi="Times New Roman" w:cs="Times New Roman"/>
          <w:sz w:val="24"/>
        </w:rPr>
      </w:pPr>
    </w:p>
    <w:p w:rsidR="006166AF" w:rsidRDefault="006166AF" w:rsidP="006166AF">
      <w:pPr>
        <w:rPr>
          <w:rFonts w:ascii="Times New Roman" w:hAnsi="Times New Roman" w:cs="Times New Roman"/>
          <w:sz w:val="24"/>
        </w:rPr>
      </w:pPr>
    </w:p>
    <w:p w:rsidR="002A3951" w:rsidRDefault="00E52BEF" w:rsidP="005379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o wyjaśnieniach treści SWZ</w:t>
      </w:r>
    </w:p>
    <w:p w:rsidR="005379E6" w:rsidRDefault="005379E6" w:rsidP="005379E6">
      <w:pPr>
        <w:jc w:val="center"/>
        <w:rPr>
          <w:rFonts w:ascii="Times New Roman" w:hAnsi="Times New Roman" w:cs="Times New Roman"/>
          <w:sz w:val="24"/>
        </w:rPr>
      </w:pPr>
    </w:p>
    <w:p w:rsidR="002D09B6" w:rsidRDefault="005379E6" w:rsidP="002D09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Zamawiający – </w:t>
      </w:r>
      <w:r w:rsidRPr="005379E6">
        <w:rPr>
          <w:rFonts w:ascii="Times New Roman" w:hAnsi="Times New Roman" w:cs="Times New Roman"/>
          <w:b/>
          <w:sz w:val="24"/>
        </w:rPr>
        <w:t>Gmina Wiskitki</w:t>
      </w:r>
      <w:r>
        <w:rPr>
          <w:rFonts w:ascii="Times New Roman" w:hAnsi="Times New Roman" w:cs="Times New Roman"/>
          <w:sz w:val="24"/>
        </w:rPr>
        <w:t xml:space="preserve"> – informuje, że </w:t>
      </w:r>
      <w:r w:rsidR="00E52BEF">
        <w:rPr>
          <w:rFonts w:ascii="Times New Roman" w:hAnsi="Times New Roman" w:cs="Times New Roman"/>
          <w:sz w:val="24"/>
        </w:rPr>
        <w:t>w postępowaniu pn</w:t>
      </w:r>
      <w:r>
        <w:rPr>
          <w:rFonts w:ascii="Times New Roman" w:hAnsi="Times New Roman" w:cs="Times New Roman"/>
          <w:sz w:val="24"/>
        </w:rPr>
        <w:t>.: „</w:t>
      </w:r>
      <w:r w:rsidR="001761F4" w:rsidRPr="001761F4">
        <w:rPr>
          <w:rFonts w:ascii="Times New Roman" w:hAnsi="Times New Roman" w:cs="Times New Roman"/>
          <w:sz w:val="24"/>
        </w:rPr>
        <w:t>Budowa boiska wielofunkcyjnego w miejscowości Jesionka</w:t>
      </w:r>
      <w:r w:rsidR="002D09B6">
        <w:rPr>
          <w:rFonts w:ascii="Times New Roman" w:hAnsi="Times New Roman" w:cs="Times New Roman"/>
          <w:sz w:val="24"/>
        </w:rPr>
        <w:t>”</w:t>
      </w:r>
      <w:r w:rsidR="001761F4">
        <w:rPr>
          <w:rFonts w:ascii="Times New Roman" w:hAnsi="Times New Roman" w:cs="Times New Roman"/>
          <w:sz w:val="24"/>
        </w:rPr>
        <w:t xml:space="preserve"> (postępowanie II)</w:t>
      </w:r>
      <w:r w:rsidR="002D09B6">
        <w:rPr>
          <w:rFonts w:ascii="Times New Roman" w:hAnsi="Times New Roman" w:cs="Times New Roman"/>
          <w:sz w:val="24"/>
        </w:rPr>
        <w:t xml:space="preserve"> wpłynęły wnioski </w:t>
      </w:r>
      <w:r w:rsidR="004E73AD">
        <w:rPr>
          <w:rFonts w:ascii="Times New Roman" w:hAnsi="Times New Roman" w:cs="Times New Roman"/>
          <w:sz w:val="24"/>
        </w:rPr>
        <w:t>o</w:t>
      </w:r>
      <w:r w:rsidR="002D09B6">
        <w:rPr>
          <w:rFonts w:ascii="Times New Roman" w:hAnsi="Times New Roman" w:cs="Times New Roman"/>
          <w:sz w:val="24"/>
        </w:rPr>
        <w:t xml:space="preserve"> wyjaśnienie treści SWZ, na które Zamawiający działając na podstawie </w:t>
      </w:r>
      <w:r w:rsidR="00C63F63">
        <w:rPr>
          <w:rFonts w:ascii="Times New Roman" w:hAnsi="Times New Roman" w:cs="Times New Roman"/>
          <w:sz w:val="24"/>
        </w:rPr>
        <w:t xml:space="preserve">art. 284 ust. </w:t>
      </w:r>
      <w:r w:rsidR="00D85EA6">
        <w:rPr>
          <w:rFonts w:ascii="Times New Roman" w:hAnsi="Times New Roman" w:cs="Times New Roman"/>
          <w:sz w:val="24"/>
        </w:rPr>
        <w:t>2 ustawy Prawo zamówień publicznych udziela odpowiedzi:</w:t>
      </w:r>
    </w:p>
    <w:p w:rsidR="000A4748" w:rsidRDefault="000A4748" w:rsidP="000A47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1:</w:t>
      </w:r>
    </w:p>
    <w:p w:rsidR="000A4748" w:rsidRPr="004E73AD" w:rsidRDefault="001761F4" w:rsidP="004E73AD">
      <w:pPr>
        <w:ind w:left="28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Na całym terenie objętym opracowaniem występują gęste zadrzewienia i krzewy . Proszę o informację czy inwestor przejmie wszystkie konary, karpiny i pozostałości po karczowaniu i wyrębie?</w:t>
      </w:r>
    </w:p>
    <w:p w:rsidR="000A4748" w:rsidRDefault="000A4748" w:rsidP="000A47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 Zamawiającego:</w:t>
      </w:r>
    </w:p>
    <w:p w:rsidR="000A4748" w:rsidRDefault="000A4748" w:rsidP="000A4748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1761F4">
        <w:rPr>
          <w:rFonts w:ascii="Times New Roman" w:hAnsi="Times New Roman" w:cs="Times New Roman"/>
          <w:sz w:val="24"/>
        </w:rPr>
        <w:t>zgodnie z zapisami treści SWZ usunie we własnym zakresie zakrzaczenia wraz z bryłą korzeniową</w:t>
      </w:r>
      <w:r w:rsidR="00AC1A56">
        <w:rPr>
          <w:rFonts w:ascii="Times New Roman" w:hAnsi="Times New Roman" w:cs="Times New Roman"/>
          <w:sz w:val="24"/>
        </w:rPr>
        <w:t>.</w:t>
      </w:r>
    </w:p>
    <w:p w:rsidR="00AC1A56" w:rsidRDefault="00AC1A56" w:rsidP="00AC1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2:</w:t>
      </w:r>
    </w:p>
    <w:p w:rsidR="00AC1A56" w:rsidRDefault="001761F4" w:rsidP="00AC1A56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związku z gęstym drzewostanem planowanym do usunięcia na działce przeznaczonej pod budowę grunt będzie silnie i gęsto spenetrowany przez systemy korzenne drzew i krzaków. Czy Inwestor planuje wymianę gruntu tak by pozbyć się wszystkich zanieczyszczeń organicznych w postaci korzeni? Jeśli tak to na jaką głębokość? Proszę podać obmiar</w:t>
      </w:r>
    </w:p>
    <w:p w:rsidR="00AC1A56" w:rsidRDefault="00AC1A56" w:rsidP="00AC1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 Zamawiającego:</w:t>
      </w:r>
    </w:p>
    <w:p w:rsidR="00AC1A56" w:rsidRDefault="00AC1A56" w:rsidP="00AC1A56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794443">
        <w:rPr>
          <w:rFonts w:ascii="Times New Roman" w:hAnsi="Times New Roman" w:cs="Times New Roman"/>
          <w:sz w:val="24"/>
        </w:rPr>
        <w:t>nie planuje wymiany gruntu we własnym zakresie – Wykonawca jest zobowiązany do przygotowania terenu pod wykonanie robót, to jest po napotkaniu ewentualnych pozostałości zanieczyszczeń organicznych w ramach korytowania terenu zgodnie z dokumentacją projektową dokona usunięcia tych pozostałości w ramach ceny ofertowej – na swój koszt i ryzyko</w:t>
      </w:r>
      <w:r>
        <w:rPr>
          <w:rFonts w:ascii="Times New Roman" w:hAnsi="Times New Roman" w:cs="Times New Roman"/>
          <w:sz w:val="24"/>
        </w:rPr>
        <w:t>.</w:t>
      </w:r>
    </w:p>
    <w:p w:rsidR="00AC1A56" w:rsidRDefault="00AC1A56" w:rsidP="00AC1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3:</w:t>
      </w:r>
    </w:p>
    <w:p w:rsidR="00AC1A56" w:rsidRDefault="001761F4" w:rsidP="00AC1A56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Inwestor udostępni prąd i wodę na czas budowy.</w:t>
      </w:r>
    </w:p>
    <w:p w:rsidR="00AC1A56" w:rsidRDefault="00AC1A56" w:rsidP="00AC1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Odpowiedź Zamawiającego:</w:t>
      </w:r>
    </w:p>
    <w:p w:rsidR="00AC1A56" w:rsidRDefault="00AC1A56" w:rsidP="00AC1A56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794443">
        <w:rPr>
          <w:rFonts w:ascii="Times New Roman" w:hAnsi="Times New Roman" w:cs="Times New Roman"/>
          <w:sz w:val="24"/>
        </w:rPr>
        <w:t>nie zagwarantuje Wykonawcy dostępu do wody oraz energii elektrycznej</w:t>
      </w:r>
      <w:r>
        <w:rPr>
          <w:rFonts w:ascii="Times New Roman" w:hAnsi="Times New Roman" w:cs="Times New Roman"/>
          <w:sz w:val="24"/>
        </w:rPr>
        <w:t>.</w:t>
      </w:r>
    </w:p>
    <w:p w:rsidR="00AC1A56" w:rsidRDefault="00AC1A56" w:rsidP="00AC1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4:</w:t>
      </w:r>
    </w:p>
    <w:p w:rsidR="00AC1A56" w:rsidRDefault="001761F4" w:rsidP="00AC1A56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Kosztorysy zakładają wywóz urobku na odległość 1km, w tym pozostałości po wycince i karczowaniu – proszę o potwierdzenie.</w:t>
      </w:r>
    </w:p>
    <w:p w:rsidR="00AC1A56" w:rsidRDefault="00AC1A56" w:rsidP="00AC1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 Zamawiającego:</w:t>
      </w:r>
    </w:p>
    <w:p w:rsidR="00AC1A56" w:rsidRDefault="00AC1A56" w:rsidP="00AC1A56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794443">
        <w:rPr>
          <w:rFonts w:ascii="Times New Roman" w:hAnsi="Times New Roman" w:cs="Times New Roman"/>
          <w:sz w:val="24"/>
        </w:rPr>
        <w:t>w związku z odpowiedzią na pytanie nr 1 Wykonawca zobowiązany jest do wywozu urobku na własny koszt i ryzyko, z zastrzeżeniem informacji udzielonej w odpowiedzi na pytanie nr 2</w:t>
      </w:r>
      <w:r>
        <w:rPr>
          <w:rFonts w:ascii="Times New Roman" w:hAnsi="Times New Roman" w:cs="Times New Roman"/>
          <w:sz w:val="24"/>
        </w:rPr>
        <w:t>.</w:t>
      </w:r>
    </w:p>
    <w:p w:rsidR="00AC1A56" w:rsidRDefault="00AC1A56" w:rsidP="00AC1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5:</w:t>
      </w:r>
    </w:p>
    <w:p w:rsidR="00AC1A56" w:rsidRDefault="001761F4" w:rsidP="00AC1A56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inwestor wyrazi zgodę na wykonanie wierzchniej warstwy nawierzchni PU metodą natrysku</w:t>
      </w:r>
      <w:r w:rsidR="00AC1A56">
        <w:rPr>
          <w:rFonts w:ascii="Times New Roman" w:hAnsi="Times New Roman" w:cs="Times New Roman"/>
          <w:sz w:val="24"/>
        </w:rPr>
        <w:t>.</w:t>
      </w:r>
    </w:p>
    <w:p w:rsidR="00AC1A56" w:rsidRDefault="00AC1A56" w:rsidP="00AC1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 Zamawiającego:</w:t>
      </w:r>
    </w:p>
    <w:p w:rsidR="00AC1A56" w:rsidRDefault="00AC1A56" w:rsidP="00AC1A56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794443">
        <w:rPr>
          <w:rFonts w:ascii="Times New Roman" w:hAnsi="Times New Roman" w:cs="Times New Roman"/>
          <w:sz w:val="24"/>
        </w:rPr>
        <w:t>nie wyrazi zgody na wykonanie wierzchniej warstwy nawierzchni PU metodą natryskową</w:t>
      </w:r>
      <w:r>
        <w:rPr>
          <w:rFonts w:ascii="Times New Roman" w:hAnsi="Times New Roman" w:cs="Times New Roman"/>
          <w:sz w:val="24"/>
        </w:rPr>
        <w:t>.</w:t>
      </w:r>
    </w:p>
    <w:p w:rsidR="00AC1A56" w:rsidRDefault="00AC1A56" w:rsidP="00AC1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6:</w:t>
      </w:r>
    </w:p>
    <w:p w:rsidR="00AC1A56" w:rsidRDefault="001761F4" w:rsidP="00AC1A56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nawierzchnia musi być wykonana w dwóch kolorach</w:t>
      </w:r>
      <w:r w:rsidR="00AC1A56" w:rsidRPr="00AC1A56">
        <w:rPr>
          <w:rFonts w:ascii="Times New Roman" w:hAnsi="Times New Roman" w:cs="Times New Roman"/>
          <w:sz w:val="24"/>
        </w:rPr>
        <w:t>?</w:t>
      </w:r>
    </w:p>
    <w:p w:rsidR="00AC1A56" w:rsidRDefault="00AC1A56" w:rsidP="00AC1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 Zamawiającego:</w:t>
      </w:r>
    </w:p>
    <w:p w:rsidR="00AC1A56" w:rsidRDefault="00AC1A56" w:rsidP="00AC1A56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794443">
        <w:rPr>
          <w:rFonts w:ascii="Times New Roman" w:hAnsi="Times New Roman" w:cs="Times New Roman"/>
          <w:sz w:val="24"/>
        </w:rPr>
        <w:t>dopuści wykonanie nawierzchni w jednym kolorze, z zastrzeżeniem informacji udzielonej w odpowiedzi na pytanie nr 7</w:t>
      </w:r>
      <w:r>
        <w:rPr>
          <w:rFonts w:ascii="Times New Roman" w:hAnsi="Times New Roman" w:cs="Times New Roman"/>
          <w:sz w:val="24"/>
        </w:rPr>
        <w:t>.</w:t>
      </w:r>
    </w:p>
    <w:p w:rsidR="001761F4" w:rsidRDefault="001761F4" w:rsidP="001761F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7:</w:t>
      </w:r>
    </w:p>
    <w:p w:rsidR="001761F4" w:rsidRDefault="001761F4" w:rsidP="001761F4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można wykonać nawierzchnię Poliuretanową w jednym kolorze np.: ceglastym.</w:t>
      </w:r>
    </w:p>
    <w:p w:rsidR="001761F4" w:rsidRDefault="001761F4" w:rsidP="001761F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 Zamawiającego:</w:t>
      </w:r>
    </w:p>
    <w:p w:rsidR="001761F4" w:rsidRDefault="001761F4" w:rsidP="001761F4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794443">
        <w:rPr>
          <w:rFonts w:ascii="Times New Roman" w:hAnsi="Times New Roman" w:cs="Times New Roman"/>
          <w:sz w:val="24"/>
        </w:rPr>
        <w:t>dopuści wykonanie nawierzchni w kolorze ceglastym, przy czym preferuje, aby linie boisk dla poszczególnych dyscyplin zachować w odmiennych kolorach (np. biały i żółty – dla nawierzchni o kolorze ceglastym)</w:t>
      </w:r>
      <w:r>
        <w:rPr>
          <w:rFonts w:ascii="Times New Roman" w:hAnsi="Times New Roman" w:cs="Times New Roman"/>
          <w:sz w:val="24"/>
        </w:rPr>
        <w:t>.</w:t>
      </w:r>
    </w:p>
    <w:p w:rsidR="001761F4" w:rsidRDefault="001761F4" w:rsidP="001761F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</w:t>
      </w:r>
      <w:r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:</w:t>
      </w:r>
    </w:p>
    <w:p w:rsidR="001761F4" w:rsidRDefault="00794443" w:rsidP="001761F4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w przypadku zastosowania równoważnych rozwiązań na materiały budowlane trzeba załączyć dokumenty na te produkty do oferty</w:t>
      </w:r>
      <w:r>
        <w:rPr>
          <w:rFonts w:ascii="Times New Roman" w:hAnsi="Times New Roman" w:cs="Times New Roman"/>
          <w:sz w:val="24"/>
        </w:rPr>
        <w:t>?</w:t>
      </w:r>
      <w:r w:rsidR="001761F4">
        <w:rPr>
          <w:rFonts w:ascii="Times New Roman" w:hAnsi="Times New Roman" w:cs="Times New Roman"/>
          <w:sz w:val="24"/>
        </w:rPr>
        <w:t>.</w:t>
      </w:r>
    </w:p>
    <w:p w:rsidR="001761F4" w:rsidRDefault="001761F4" w:rsidP="001761F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 Zamawiającego:</w:t>
      </w:r>
    </w:p>
    <w:p w:rsidR="001761F4" w:rsidRDefault="00794443" w:rsidP="001761F4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informuje, że nie będzie wymagał załączenia przedmiotowych dokumentów do oferty, jednakże zastrzega się jednocześnie, że w przypadku zaistnienia sytuacji, kiedy to Wykonawca miałby użyć rozwiązań materiałowych zamiennych – każde takie rozwiązanie musi uzyskać akceptację Zamawiającego.</w:t>
      </w:r>
    </w:p>
    <w:p w:rsidR="001761F4" w:rsidRDefault="001761F4" w:rsidP="001761F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Pytanie </w:t>
      </w:r>
      <w:r>
        <w:rPr>
          <w:rFonts w:ascii="Times New Roman" w:hAnsi="Times New Roman" w:cs="Times New Roman"/>
          <w:sz w:val="24"/>
        </w:rPr>
        <w:t>9:</w:t>
      </w:r>
    </w:p>
    <w:p w:rsidR="001761F4" w:rsidRDefault="001761F4" w:rsidP="001761F4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Wnoszę o dopuszczenie nawierzchni o amortyzacji (Redukcja siły/pochłanianie wstrząsów w temp. 23o C) zgodnej z normą PN-EN 14877:2014 dla nawierzchni </w:t>
      </w:r>
      <w:proofErr w:type="spellStart"/>
      <w:r>
        <w:rPr>
          <w:rFonts w:ascii="Times New Roman" w:hAnsi="Times New Roman" w:cs="Times New Roman"/>
          <w:sz w:val="24"/>
        </w:rPr>
        <w:t>multisport</w:t>
      </w:r>
      <w:proofErr w:type="spellEnd"/>
      <w:r>
        <w:rPr>
          <w:rFonts w:ascii="Times New Roman" w:hAnsi="Times New Roman" w:cs="Times New Roman"/>
          <w:sz w:val="24"/>
        </w:rPr>
        <w:t>, która mieści się w przedziale 35% do 44%</w:t>
      </w:r>
      <w:r>
        <w:rPr>
          <w:rFonts w:ascii="Times New Roman" w:hAnsi="Times New Roman" w:cs="Times New Roman"/>
          <w:sz w:val="24"/>
        </w:rPr>
        <w:t>.</w:t>
      </w:r>
    </w:p>
    <w:p w:rsidR="001761F4" w:rsidRDefault="001761F4" w:rsidP="001761F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 Zamawiającego:</w:t>
      </w:r>
    </w:p>
    <w:p w:rsidR="001761F4" w:rsidRDefault="001761F4" w:rsidP="001761F4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794443">
        <w:rPr>
          <w:rFonts w:ascii="Times New Roman" w:hAnsi="Times New Roman" w:cs="Times New Roman"/>
          <w:sz w:val="24"/>
        </w:rPr>
        <w:t xml:space="preserve">dopuści nawierzchnię </w:t>
      </w:r>
      <w:proofErr w:type="spellStart"/>
      <w:r w:rsidR="00794443">
        <w:rPr>
          <w:rFonts w:ascii="Times New Roman" w:hAnsi="Times New Roman" w:cs="Times New Roman"/>
          <w:sz w:val="24"/>
        </w:rPr>
        <w:t>multisport</w:t>
      </w:r>
      <w:proofErr w:type="spellEnd"/>
      <w:r w:rsidR="00794443">
        <w:rPr>
          <w:rFonts w:ascii="Times New Roman" w:hAnsi="Times New Roman" w:cs="Times New Roman"/>
          <w:sz w:val="24"/>
        </w:rPr>
        <w:t xml:space="preserve"> o przytoczonej przez Wykonawcę amortyzacji</w:t>
      </w:r>
      <w:r>
        <w:rPr>
          <w:rFonts w:ascii="Times New Roman" w:hAnsi="Times New Roman" w:cs="Times New Roman"/>
          <w:sz w:val="24"/>
        </w:rPr>
        <w:t>.</w:t>
      </w:r>
    </w:p>
    <w:p w:rsidR="001761F4" w:rsidRDefault="001761F4" w:rsidP="001761F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10</w:t>
      </w:r>
      <w:r>
        <w:rPr>
          <w:rFonts w:ascii="Times New Roman" w:hAnsi="Times New Roman" w:cs="Times New Roman"/>
          <w:sz w:val="24"/>
        </w:rPr>
        <w:t>:</w:t>
      </w:r>
    </w:p>
    <w:p w:rsidR="001761F4" w:rsidRDefault="001761F4" w:rsidP="001761F4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o podanie grubości drutu , czy drut ma być ocynkowany i lakierowany proszkowo na ogrodzenie terenu</w:t>
      </w:r>
      <w:r>
        <w:rPr>
          <w:rFonts w:ascii="Times New Roman" w:hAnsi="Times New Roman" w:cs="Times New Roman"/>
          <w:sz w:val="24"/>
        </w:rPr>
        <w:t>.</w:t>
      </w:r>
    </w:p>
    <w:p w:rsidR="001761F4" w:rsidRDefault="001761F4" w:rsidP="001761F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 Zamawiającego:</w:t>
      </w:r>
    </w:p>
    <w:p w:rsidR="001761F4" w:rsidRDefault="001761F4" w:rsidP="001761F4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794443">
        <w:rPr>
          <w:rFonts w:ascii="Times New Roman" w:hAnsi="Times New Roman" w:cs="Times New Roman"/>
          <w:sz w:val="24"/>
        </w:rPr>
        <w:t>preferuje p</w:t>
      </w:r>
      <w:r w:rsidR="00794443" w:rsidRPr="00794443">
        <w:rPr>
          <w:rFonts w:ascii="Times New Roman" w:hAnsi="Times New Roman" w:cs="Times New Roman"/>
          <w:sz w:val="24"/>
        </w:rPr>
        <w:t>anel ogrodzeniowy z pręta 3,9</w:t>
      </w:r>
      <w:r w:rsidR="00794443">
        <w:rPr>
          <w:rFonts w:ascii="Times New Roman" w:hAnsi="Times New Roman" w:cs="Times New Roman"/>
          <w:sz w:val="24"/>
        </w:rPr>
        <w:t xml:space="preserve"> </w:t>
      </w:r>
      <w:r w:rsidR="00794443" w:rsidRPr="00794443">
        <w:rPr>
          <w:rFonts w:ascii="Times New Roman" w:hAnsi="Times New Roman" w:cs="Times New Roman"/>
          <w:sz w:val="24"/>
        </w:rPr>
        <w:t>mm z 3 przetłoczeniami</w:t>
      </w:r>
      <w:r w:rsidR="00794443">
        <w:rPr>
          <w:rFonts w:ascii="Times New Roman" w:hAnsi="Times New Roman" w:cs="Times New Roman"/>
          <w:sz w:val="24"/>
        </w:rPr>
        <w:t>,</w:t>
      </w:r>
      <w:r w:rsidR="00794443" w:rsidRPr="00794443">
        <w:rPr>
          <w:rFonts w:ascii="Times New Roman" w:hAnsi="Times New Roman" w:cs="Times New Roman"/>
          <w:sz w:val="24"/>
        </w:rPr>
        <w:t xml:space="preserve"> ocynkowany ogniowo i malowany proszkowo w kolorze zielonym lu</w:t>
      </w:r>
      <w:r w:rsidR="00794443">
        <w:rPr>
          <w:rFonts w:ascii="Times New Roman" w:hAnsi="Times New Roman" w:cs="Times New Roman"/>
          <w:sz w:val="24"/>
        </w:rPr>
        <w:t>b</w:t>
      </w:r>
      <w:r w:rsidR="00794443" w:rsidRPr="00794443">
        <w:rPr>
          <w:rFonts w:ascii="Times New Roman" w:hAnsi="Times New Roman" w:cs="Times New Roman"/>
          <w:sz w:val="24"/>
        </w:rPr>
        <w:t xml:space="preserve"> antracyt (do ustalenia na etapie realizacji)</w:t>
      </w:r>
      <w:r>
        <w:rPr>
          <w:rFonts w:ascii="Times New Roman" w:hAnsi="Times New Roman" w:cs="Times New Roman"/>
          <w:sz w:val="24"/>
        </w:rPr>
        <w:t>.</w:t>
      </w:r>
    </w:p>
    <w:p w:rsidR="001761F4" w:rsidRDefault="001761F4" w:rsidP="001761F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</w:t>
      </w:r>
      <w:r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>:</w:t>
      </w:r>
    </w:p>
    <w:p w:rsidR="001761F4" w:rsidRDefault="001761F4" w:rsidP="001761F4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Czy </w:t>
      </w:r>
      <w:r>
        <w:rPr>
          <w:rFonts w:ascii="Times New Roman" w:hAnsi="Times New Roman" w:cs="Times New Roman"/>
          <w:sz w:val="24"/>
        </w:rPr>
        <w:t>brama przesuwna ma być wypełniona takim samym panelem jak ogrodzenie?</w:t>
      </w:r>
    </w:p>
    <w:p w:rsidR="001761F4" w:rsidRDefault="001761F4" w:rsidP="001761F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 Zamawiającego:</w:t>
      </w:r>
    </w:p>
    <w:p w:rsidR="001761F4" w:rsidRDefault="001761F4" w:rsidP="001761F4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</w:t>
      </w:r>
      <w:r w:rsidR="001C3753">
        <w:rPr>
          <w:rFonts w:ascii="Times New Roman" w:hAnsi="Times New Roman" w:cs="Times New Roman"/>
          <w:sz w:val="24"/>
        </w:rPr>
        <w:t>potwierdza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</w:t>
      </w:r>
    </w:p>
    <w:p w:rsidR="00AC1A56" w:rsidRDefault="00AC1A56" w:rsidP="001761F4">
      <w:pPr>
        <w:jc w:val="both"/>
        <w:rPr>
          <w:rFonts w:ascii="Times New Roman" w:hAnsi="Times New Roman" w:cs="Times New Roman"/>
          <w:sz w:val="24"/>
        </w:rPr>
      </w:pPr>
    </w:p>
    <w:sectPr w:rsidR="00AC1A56" w:rsidSect="003A190A">
      <w:headerReference w:type="default" r:id="rId10"/>
      <w:footerReference w:type="default" r:id="rId11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828" w:rsidRDefault="00765828" w:rsidP="0062211A">
      <w:pPr>
        <w:spacing w:after="0" w:line="240" w:lineRule="auto"/>
      </w:pPr>
      <w:r>
        <w:separator/>
      </w:r>
    </w:p>
  </w:endnote>
  <w:endnote w:type="continuationSeparator" w:id="0">
    <w:p w:rsidR="00765828" w:rsidRDefault="00765828" w:rsidP="0062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1A" w:rsidRDefault="0062211A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:rsidTr="003A190A">
      <w:tc>
        <w:tcPr>
          <w:tcW w:w="4814" w:type="dxa"/>
          <w:vAlign w:val="center"/>
        </w:tcPr>
        <w:p w:rsidR="0062211A" w:rsidRPr="003A190A" w:rsidRDefault="0062211A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:rsidR="0062211A" w:rsidRPr="003A190A" w:rsidRDefault="0062211A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1C3753">
            <w:rPr>
              <w:rFonts w:ascii="Times New Roman" w:hAnsi="Times New Roman" w:cs="Times New Roman"/>
              <w:noProof/>
              <w:sz w:val="18"/>
            </w:rPr>
            <w:t>2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:rsidR="0062211A" w:rsidRDefault="0062211A" w:rsidP="006221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828" w:rsidRDefault="00765828" w:rsidP="0062211A">
      <w:pPr>
        <w:spacing w:after="0" w:line="240" w:lineRule="auto"/>
      </w:pPr>
      <w:r>
        <w:separator/>
      </w:r>
    </w:p>
  </w:footnote>
  <w:footnote w:type="continuationSeparator" w:id="0">
    <w:p w:rsidR="00765828" w:rsidRDefault="00765828" w:rsidP="00622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408" w:rsidRDefault="007444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E83"/>
    <w:multiLevelType w:val="hybridMultilevel"/>
    <w:tmpl w:val="CAE2EB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1861CE"/>
    <w:multiLevelType w:val="hybridMultilevel"/>
    <w:tmpl w:val="E4EA7B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3234D8"/>
    <w:multiLevelType w:val="hybridMultilevel"/>
    <w:tmpl w:val="EF1CC3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E6470D"/>
    <w:multiLevelType w:val="hybridMultilevel"/>
    <w:tmpl w:val="1A1A9D68"/>
    <w:lvl w:ilvl="0" w:tplc="29563D0E">
      <w:start w:val="1"/>
      <w:numFmt w:val="lowerLetter"/>
      <w:lvlText w:val="%1."/>
      <w:lvlJc w:val="left"/>
      <w:pPr>
        <w:ind w:left="1440" w:hanging="360"/>
      </w:pPr>
      <w:rPr>
        <w:i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8F3B8A"/>
    <w:multiLevelType w:val="hybridMultilevel"/>
    <w:tmpl w:val="BBC4C06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CBC7323"/>
    <w:multiLevelType w:val="hybridMultilevel"/>
    <w:tmpl w:val="0434B7C2"/>
    <w:lvl w:ilvl="0" w:tplc="038EC9D2">
      <w:start w:val="1"/>
      <w:numFmt w:val="lowerLetter"/>
      <w:lvlText w:val="%1."/>
      <w:lvlJc w:val="left"/>
      <w:pPr>
        <w:ind w:left="1440" w:hanging="360"/>
      </w:pPr>
      <w:rPr>
        <w:i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1A5958"/>
    <w:multiLevelType w:val="hybridMultilevel"/>
    <w:tmpl w:val="EC949D1A"/>
    <w:lvl w:ilvl="0" w:tplc="9BACBD00">
      <w:start w:val="1"/>
      <w:numFmt w:val="lowerLetter"/>
      <w:lvlText w:val="%1."/>
      <w:lvlJc w:val="left"/>
      <w:pPr>
        <w:ind w:left="1440" w:hanging="360"/>
      </w:pPr>
      <w:rPr>
        <w:i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A23DF7"/>
    <w:multiLevelType w:val="hybridMultilevel"/>
    <w:tmpl w:val="BD90EF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9395615"/>
    <w:multiLevelType w:val="hybridMultilevel"/>
    <w:tmpl w:val="9C7E21D8"/>
    <w:lvl w:ilvl="0" w:tplc="B144F72A">
      <w:start w:val="1"/>
      <w:numFmt w:val="lowerLetter"/>
      <w:lvlText w:val="%1."/>
      <w:lvlJc w:val="left"/>
      <w:pPr>
        <w:ind w:left="1440" w:hanging="360"/>
      </w:pPr>
      <w:rPr>
        <w:i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8123DA"/>
    <w:multiLevelType w:val="hybridMultilevel"/>
    <w:tmpl w:val="D9448CA4"/>
    <w:lvl w:ilvl="0" w:tplc="D9AE66C4">
      <w:start w:val="1"/>
      <w:numFmt w:val="lowerLetter"/>
      <w:lvlText w:val="%1."/>
      <w:lvlJc w:val="left"/>
      <w:pPr>
        <w:ind w:left="21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5011E1D"/>
    <w:multiLevelType w:val="hybridMultilevel"/>
    <w:tmpl w:val="F2D2E2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AA4C01"/>
    <w:multiLevelType w:val="hybridMultilevel"/>
    <w:tmpl w:val="6EA4EDAA"/>
    <w:lvl w:ilvl="0" w:tplc="16BC9C0C">
      <w:start w:val="1"/>
      <w:numFmt w:val="lowerLetter"/>
      <w:lvlText w:val="%1."/>
      <w:lvlJc w:val="left"/>
      <w:pPr>
        <w:ind w:left="144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D71E81"/>
    <w:multiLevelType w:val="hybridMultilevel"/>
    <w:tmpl w:val="E6ACF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4134A"/>
    <w:multiLevelType w:val="hybridMultilevel"/>
    <w:tmpl w:val="DAA80E4C"/>
    <w:lvl w:ilvl="0" w:tplc="D25A4958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0549C"/>
    <w:multiLevelType w:val="hybridMultilevel"/>
    <w:tmpl w:val="D9448CA4"/>
    <w:lvl w:ilvl="0" w:tplc="D9AE66C4">
      <w:start w:val="1"/>
      <w:numFmt w:val="lowerLetter"/>
      <w:lvlText w:val="%1."/>
      <w:lvlJc w:val="left"/>
      <w:pPr>
        <w:ind w:left="21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2B007D7"/>
    <w:multiLevelType w:val="hybridMultilevel"/>
    <w:tmpl w:val="06788E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2D7DE3"/>
    <w:multiLevelType w:val="hybridMultilevel"/>
    <w:tmpl w:val="04EC32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7E19BF"/>
    <w:multiLevelType w:val="hybridMultilevel"/>
    <w:tmpl w:val="B0CC1618"/>
    <w:lvl w:ilvl="0" w:tplc="F3F6ACAC">
      <w:start w:val="1"/>
      <w:numFmt w:val="lowerLetter"/>
      <w:lvlText w:val="%1."/>
      <w:lvlJc w:val="left"/>
      <w:pPr>
        <w:ind w:left="144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12"/>
  </w:num>
  <w:num w:numId="18">
    <w:abstractNumId w:val="1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0F"/>
    <w:rsid w:val="00042E7E"/>
    <w:rsid w:val="000A4748"/>
    <w:rsid w:val="000B76D4"/>
    <w:rsid w:val="000D30AA"/>
    <w:rsid w:val="001027A2"/>
    <w:rsid w:val="00103001"/>
    <w:rsid w:val="001761F4"/>
    <w:rsid w:val="0018530F"/>
    <w:rsid w:val="0018708F"/>
    <w:rsid w:val="001C35C2"/>
    <w:rsid w:val="001C3753"/>
    <w:rsid w:val="00201F2F"/>
    <w:rsid w:val="0024694E"/>
    <w:rsid w:val="00281BEF"/>
    <w:rsid w:val="002964F3"/>
    <w:rsid w:val="002A3951"/>
    <w:rsid w:val="002C1A3A"/>
    <w:rsid w:val="002D09B6"/>
    <w:rsid w:val="002D2C63"/>
    <w:rsid w:val="00317C39"/>
    <w:rsid w:val="00320699"/>
    <w:rsid w:val="003531A4"/>
    <w:rsid w:val="003A190A"/>
    <w:rsid w:val="003C24CA"/>
    <w:rsid w:val="003F0B0A"/>
    <w:rsid w:val="00440B71"/>
    <w:rsid w:val="004C0D0F"/>
    <w:rsid w:val="004E73AD"/>
    <w:rsid w:val="004F1774"/>
    <w:rsid w:val="0050369A"/>
    <w:rsid w:val="005379E6"/>
    <w:rsid w:val="005431CF"/>
    <w:rsid w:val="00595757"/>
    <w:rsid w:val="005B5800"/>
    <w:rsid w:val="005B5D52"/>
    <w:rsid w:val="005C05E3"/>
    <w:rsid w:val="005D5751"/>
    <w:rsid w:val="005E7443"/>
    <w:rsid w:val="005F23AE"/>
    <w:rsid w:val="006166AF"/>
    <w:rsid w:val="0062211A"/>
    <w:rsid w:val="006324FE"/>
    <w:rsid w:val="006D0234"/>
    <w:rsid w:val="00700CC2"/>
    <w:rsid w:val="00744408"/>
    <w:rsid w:val="00765828"/>
    <w:rsid w:val="007716C8"/>
    <w:rsid w:val="00783DA9"/>
    <w:rsid w:val="00794443"/>
    <w:rsid w:val="007A3B91"/>
    <w:rsid w:val="007D5F90"/>
    <w:rsid w:val="00806211"/>
    <w:rsid w:val="00816881"/>
    <w:rsid w:val="008675F9"/>
    <w:rsid w:val="00882504"/>
    <w:rsid w:val="008C57C8"/>
    <w:rsid w:val="008F0E9F"/>
    <w:rsid w:val="00924AB8"/>
    <w:rsid w:val="00936280"/>
    <w:rsid w:val="00947C5A"/>
    <w:rsid w:val="00965F6F"/>
    <w:rsid w:val="0097091E"/>
    <w:rsid w:val="00976C78"/>
    <w:rsid w:val="0098138C"/>
    <w:rsid w:val="00987DA3"/>
    <w:rsid w:val="009B1FDC"/>
    <w:rsid w:val="009D0575"/>
    <w:rsid w:val="009E5CC7"/>
    <w:rsid w:val="00A87328"/>
    <w:rsid w:val="00AC1A56"/>
    <w:rsid w:val="00AC28B0"/>
    <w:rsid w:val="00B53DCB"/>
    <w:rsid w:val="00B7294D"/>
    <w:rsid w:val="00BE51B2"/>
    <w:rsid w:val="00C63F63"/>
    <w:rsid w:val="00C76CA3"/>
    <w:rsid w:val="00C83CF3"/>
    <w:rsid w:val="00CD7859"/>
    <w:rsid w:val="00CE6001"/>
    <w:rsid w:val="00D14A17"/>
    <w:rsid w:val="00D17124"/>
    <w:rsid w:val="00D66CBA"/>
    <w:rsid w:val="00D85EA6"/>
    <w:rsid w:val="00DB1CAF"/>
    <w:rsid w:val="00DF2BB0"/>
    <w:rsid w:val="00E52BEF"/>
    <w:rsid w:val="00E930D6"/>
    <w:rsid w:val="00EA24D3"/>
    <w:rsid w:val="00ED301C"/>
    <w:rsid w:val="00ED4D47"/>
    <w:rsid w:val="00EE2D01"/>
    <w:rsid w:val="00EE3587"/>
    <w:rsid w:val="00F4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11A"/>
  </w:style>
  <w:style w:type="paragraph" w:styleId="Stopka">
    <w:name w:val="footer"/>
    <w:basedOn w:val="Normalny"/>
    <w:link w:val="StopkaZnak"/>
    <w:uiPriority w:val="99"/>
    <w:unhideWhenUsed/>
    <w:rsid w:val="0062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11A"/>
  </w:style>
  <w:style w:type="paragraph" w:styleId="Akapitzlist">
    <w:name w:val="List Paragraph"/>
    <w:basedOn w:val="Normalny"/>
    <w:uiPriority w:val="34"/>
    <w:qFormat/>
    <w:rsid w:val="003A19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BB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66A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7C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C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7C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C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C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C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11A"/>
  </w:style>
  <w:style w:type="paragraph" w:styleId="Stopka">
    <w:name w:val="footer"/>
    <w:basedOn w:val="Normalny"/>
    <w:link w:val="StopkaZnak"/>
    <w:uiPriority w:val="99"/>
    <w:unhideWhenUsed/>
    <w:rsid w:val="0062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11A"/>
  </w:style>
  <w:style w:type="paragraph" w:styleId="Akapitzlist">
    <w:name w:val="List Paragraph"/>
    <w:basedOn w:val="Normalny"/>
    <w:uiPriority w:val="34"/>
    <w:qFormat/>
    <w:rsid w:val="003A19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BB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66A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7C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C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7C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C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C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C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30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46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94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87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73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399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A3EF2-E478-41A1-8FAC-03FB4CF0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11</cp:revision>
  <cp:lastPrinted>2021-09-07T09:53:00Z</cp:lastPrinted>
  <dcterms:created xsi:type="dcterms:W3CDTF">2021-06-21T13:12:00Z</dcterms:created>
  <dcterms:modified xsi:type="dcterms:W3CDTF">2021-10-13T19:47:00Z</dcterms:modified>
</cp:coreProperties>
</file>