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45A4C" w:rsidRPr="003E126A" w:rsidTr="001700DC">
        <w:tc>
          <w:tcPr>
            <w:tcW w:w="3492" w:type="dxa"/>
          </w:tcPr>
          <w:p w:rsidR="001700DC" w:rsidRPr="00CE2C65" w:rsidRDefault="001700DC" w:rsidP="001700DC">
            <w:pPr>
              <w:jc w:val="center"/>
            </w:pPr>
            <w:r w:rsidRPr="00CE2C65">
              <w:t>…………………………………..</w:t>
            </w:r>
          </w:p>
          <w:p w:rsidR="00F45A4C" w:rsidRPr="003E126A" w:rsidRDefault="001700DC" w:rsidP="001700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F45A4C" w:rsidRPr="003E126A" w:rsidRDefault="00F45A4C" w:rsidP="002E1495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F45A4C" w:rsidRPr="003E126A" w:rsidRDefault="00F45A4C" w:rsidP="002E1495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Pr="003E126A">
              <w:rPr>
                <w:b/>
              </w:rPr>
              <w:t xml:space="preserve"> do SWZ</w:t>
            </w:r>
          </w:p>
        </w:tc>
      </w:tr>
      <w:tr w:rsidR="00F45A4C" w:rsidRPr="003E126A" w:rsidTr="001700DC">
        <w:tc>
          <w:tcPr>
            <w:tcW w:w="9288" w:type="dxa"/>
            <w:gridSpan w:val="3"/>
          </w:tcPr>
          <w:p w:rsidR="00F45A4C" w:rsidRPr="003E126A" w:rsidRDefault="00F45A4C" w:rsidP="002E1495">
            <w:pPr>
              <w:jc w:val="center"/>
              <w:rPr>
                <w:b/>
              </w:rPr>
            </w:pPr>
          </w:p>
        </w:tc>
      </w:tr>
      <w:tr w:rsidR="00F45A4C" w:rsidRPr="003E126A" w:rsidTr="001700DC">
        <w:tc>
          <w:tcPr>
            <w:tcW w:w="9288" w:type="dxa"/>
            <w:gridSpan w:val="3"/>
          </w:tcPr>
          <w:p w:rsidR="00F45A4C" w:rsidRDefault="00F45A4C" w:rsidP="002E1495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dostawę </w:t>
            </w:r>
            <w:r>
              <w:rPr>
                <w:u w:val="single"/>
              </w:rPr>
              <w:t>materiałów budowlano-technicznych oraz materiałów eksploatacyjnych do klimatyzacji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znak sprawy: </w:t>
            </w:r>
            <w:r>
              <w:rPr>
                <w:u w:val="single"/>
              </w:rPr>
              <w:br w:type="textWrapping" w:clear="all"/>
              <w:t>4 WSzKzP.SZP.2612.58</w:t>
            </w:r>
            <w:r w:rsidRPr="003E126A">
              <w:rPr>
                <w:u w:val="single"/>
              </w:rPr>
              <w:t>.2021</w:t>
            </w:r>
          </w:p>
          <w:p w:rsidR="001700DC" w:rsidRDefault="001700DC" w:rsidP="002E1495">
            <w:pPr>
              <w:spacing w:line="276" w:lineRule="auto"/>
              <w:jc w:val="both"/>
              <w:rPr>
                <w:u w:val="single"/>
              </w:rPr>
            </w:pPr>
          </w:p>
          <w:p w:rsidR="001700DC" w:rsidRPr="003E126A" w:rsidRDefault="001700DC" w:rsidP="002E1495">
            <w:pPr>
              <w:spacing w:line="276" w:lineRule="auto"/>
              <w:jc w:val="both"/>
              <w:rPr>
                <w:u w:val="single"/>
              </w:rPr>
            </w:pPr>
          </w:p>
        </w:tc>
      </w:tr>
      <w:tr w:rsidR="001700DC" w:rsidRPr="003E126A" w:rsidTr="001700DC">
        <w:tc>
          <w:tcPr>
            <w:tcW w:w="9288" w:type="dxa"/>
            <w:gridSpan w:val="3"/>
          </w:tcPr>
          <w:p w:rsidR="001700DC" w:rsidRPr="003E126A" w:rsidRDefault="001700DC" w:rsidP="001700DC">
            <w:pPr>
              <w:spacing w:line="276" w:lineRule="auto"/>
              <w:jc w:val="center"/>
              <w:rPr>
                <w:u w:val="single"/>
              </w:rPr>
            </w:pPr>
            <w:r w:rsidRPr="002228AC">
              <w:rPr>
                <w:b/>
              </w:rPr>
              <w:t>OŚWIADCZENIE</w:t>
            </w:r>
          </w:p>
        </w:tc>
      </w:tr>
    </w:tbl>
    <w:p w:rsidR="00F024A0" w:rsidRDefault="00F024A0"/>
    <w:p w:rsidR="001700DC" w:rsidRDefault="001700DC"/>
    <w:p w:rsidR="001700DC" w:rsidRDefault="001700DC"/>
    <w:p w:rsidR="001700DC" w:rsidRDefault="001700DC" w:rsidP="001700D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C702D5">
        <w:rPr>
          <w:rFonts w:eastAsia="Calibri"/>
          <w:color w:val="000000"/>
          <w:lang w:eastAsia="en-US"/>
        </w:rPr>
        <w:t>Oświadczamy, że</w:t>
      </w:r>
      <w:r>
        <w:rPr>
          <w:rFonts w:eastAsia="Calibri"/>
          <w:color w:val="000000"/>
          <w:lang w:eastAsia="en-US"/>
        </w:rPr>
        <w:t>:</w:t>
      </w:r>
    </w:p>
    <w:p w:rsidR="001700DC" w:rsidRPr="001700DC" w:rsidRDefault="001700DC" w:rsidP="001700DC">
      <w:pPr>
        <w:pStyle w:val="Bezodstpw1"/>
        <w:numPr>
          <w:ilvl w:val="0"/>
          <w:numId w:val="1"/>
        </w:numPr>
        <w:spacing w:line="276" w:lineRule="auto"/>
        <w:jc w:val="both"/>
        <w:rPr>
          <w:snapToGrid w:val="0"/>
        </w:rPr>
      </w:pPr>
      <w:r w:rsidRPr="001700DC">
        <w:rPr>
          <w:b/>
        </w:rPr>
        <w:t>dotyczy pakietu nr 3-7:</w:t>
      </w:r>
      <w:r>
        <w:t xml:space="preserve"> wszystkie zaoferowane w ofercie materiały budowlano-techniczne spełniają wymogi zawarte w ustawie z dnia 16 kwietnia 2004r. o wyrobach budowlanych (</w:t>
      </w:r>
      <w:proofErr w:type="spellStart"/>
      <w:r>
        <w:t>t.j</w:t>
      </w:r>
      <w:proofErr w:type="spellEnd"/>
      <w:r>
        <w:t>. Dz.U. z 2021r. poz. 1213);</w:t>
      </w:r>
    </w:p>
    <w:p w:rsidR="001700DC" w:rsidRPr="00772CB2" w:rsidRDefault="001700DC" w:rsidP="001700DC">
      <w:pPr>
        <w:pStyle w:val="Bezodstpw1"/>
        <w:numPr>
          <w:ilvl w:val="0"/>
          <w:numId w:val="1"/>
        </w:numPr>
        <w:spacing w:line="276" w:lineRule="auto"/>
        <w:jc w:val="both"/>
        <w:rPr>
          <w:snapToGrid w:val="0"/>
        </w:rPr>
      </w:pPr>
      <w:r w:rsidRPr="001700DC">
        <w:rPr>
          <w:b/>
          <w:snapToGrid w:val="0"/>
        </w:rPr>
        <w:t>dotyczy pakietu nr 4 i 5</w:t>
      </w:r>
      <w:r>
        <w:rPr>
          <w:b/>
          <w:snapToGrid w:val="0"/>
        </w:rPr>
        <w:t>:</w:t>
      </w:r>
      <w:r w:rsidRPr="001700DC">
        <w:t xml:space="preserve"> </w:t>
      </w:r>
      <w:r>
        <w:t xml:space="preserve">zaoferowany przedmiot zamówienia </w:t>
      </w:r>
      <w:r w:rsidRPr="00772CB2">
        <w:t>będzie posiadał aktualne i ważne przez</w:t>
      </w:r>
      <w:r>
        <w:t xml:space="preserve"> cały okres trwania umowy karty charakterystyki i atesty preparatów chemicznych substancji niebezpiecznych. W</w:t>
      </w:r>
      <w:r w:rsidRPr="00772CB2">
        <w:rPr>
          <w:color w:val="000000"/>
        </w:rPr>
        <w:t xml:space="preserve"> terminie 7 dni</w:t>
      </w:r>
      <w:r>
        <w:rPr>
          <w:color w:val="000000"/>
        </w:rPr>
        <w:t xml:space="preserve"> roboczych</w:t>
      </w:r>
      <w:r w:rsidRPr="00772CB2">
        <w:rPr>
          <w:color w:val="000000"/>
        </w:rPr>
        <w:t xml:space="preserve"> </w:t>
      </w:r>
      <w:r w:rsidR="000D35FF">
        <w:rPr>
          <w:color w:val="000000"/>
        </w:rPr>
        <w:br w:type="textWrapping" w:clear="all"/>
      </w:r>
      <w:r w:rsidRPr="00772CB2">
        <w:rPr>
          <w:color w:val="000000"/>
        </w:rPr>
        <w:t xml:space="preserve">od daty zawarcia umowy </w:t>
      </w:r>
      <w:r>
        <w:rPr>
          <w:color w:val="000000"/>
        </w:rPr>
        <w:t>udostępnimy zamawiającemu</w:t>
      </w:r>
      <w:r w:rsidRPr="00772CB2">
        <w:rPr>
          <w:color w:val="000000"/>
        </w:rPr>
        <w:t xml:space="preserve"> dokumenty, pod rygorem możliwości naliczania kar umownych i możliwości odstąpienia od umowy z przyczyn leżących po stronie wykonawcy; </w:t>
      </w:r>
    </w:p>
    <w:p w:rsidR="001700DC" w:rsidRDefault="001700DC" w:rsidP="001700DC">
      <w:pPr>
        <w:pStyle w:val="Bezodstpw1"/>
        <w:numPr>
          <w:ilvl w:val="0"/>
          <w:numId w:val="1"/>
        </w:numPr>
        <w:spacing w:line="276" w:lineRule="auto"/>
        <w:jc w:val="both"/>
        <w:rPr>
          <w:snapToGrid w:val="0"/>
        </w:rPr>
      </w:pPr>
      <w:r w:rsidRPr="001700DC">
        <w:rPr>
          <w:b/>
          <w:snapToGrid w:val="0"/>
        </w:rPr>
        <w:t>dotyczy pakietu nr 4</w:t>
      </w:r>
      <w:r w:rsidRPr="001700DC">
        <w:rPr>
          <w:snapToGrid w:val="0"/>
        </w:rPr>
        <w:t xml:space="preserve"> </w:t>
      </w:r>
      <w:r w:rsidRPr="001700DC">
        <w:rPr>
          <w:b/>
          <w:snapToGrid w:val="0"/>
        </w:rPr>
        <w:t>i 5</w:t>
      </w:r>
      <w:r w:rsidRPr="001700DC">
        <w:rPr>
          <w:snapToGrid w:val="0"/>
        </w:rPr>
        <w:t xml:space="preserve">- zaoferowane w ofercie materiały wyszczególnione </w:t>
      </w:r>
      <w:r w:rsidR="000D35FF">
        <w:rPr>
          <w:snapToGrid w:val="0"/>
        </w:rPr>
        <w:br w:type="textWrapping" w:clear="all"/>
      </w:r>
      <w:r w:rsidRPr="001700DC">
        <w:rPr>
          <w:snapToGrid w:val="0"/>
        </w:rPr>
        <w:t xml:space="preserve">w pakiecie nr ….. poz. ….. nie podlegają ustawie z dnia 25 lutego 2011r. </w:t>
      </w:r>
      <w:r w:rsidR="000D35FF">
        <w:rPr>
          <w:snapToGrid w:val="0"/>
        </w:rPr>
        <w:br w:type="textWrapping" w:clear="all"/>
      </w:r>
      <w:r w:rsidRPr="001700DC">
        <w:rPr>
          <w:snapToGrid w:val="0"/>
        </w:rPr>
        <w:t>o substancjach chemicznych i ich mieszaninach (</w:t>
      </w:r>
      <w:proofErr w:type="spellStart"/>
      <w:r w:rsidRPr="001700DC">
        <w:rPr>
          <w:snapToGrid w:val="0"/>
        </w:rPr>
        <w:t>t.j</w:t>
      </w:r>
      <w:proofErr w:type="spellEnd"/>
      <w:r w:rsidRPr="001700DC">
        <w:rPr>
          <w:snapToGrid w:val="0"/>
        </w:rPr>
        <w:t xml:space="preserve">. Dz.U. z 20220r. poz. 2289) </w:t>
      </w:r>
    </w:p>
    <w:p w:rsidR="000D35FF" w:rsidRPr="00772CB2" w:rsidRDefault="001700DC" w:rsidP="000D35FF">
      <w:pPr>
        <w:pStyle w:val="Bezodstpw1"/>
        <w:numPr>
          <w:ilvl w:val="0"/>
          <w:numId w:val="1"/>
        </w:numPr>
        <w:spacing w:line="276" w:lineRule="auto"/>
        <w:jc w:val="both"/>
        <w:rPr>
          <w:snapToGrid w:val="0"/>
        </w:rPr>
      </w:pPr>
      <w:r w:rsidRPr="000D35FF">
        <w:rPr>
          <w:b/>
          <w:snapToGrid w:val="0"/>
        </w:rPr>
        <w:t>dotyczy pakietu nr 4 poz</w:t>
      </w:r>
      <w:r w:rsidRPr="000D35FF">
        <w:rPr>
          <w:snapToGrid w:val="0"/>
        </w:rPr>
        <w:t xml:space="preserve">. </w:t>
      </w:r>
      <w:r w:rsidRPr="000D35FF">
        <w:rPr>
          <w:b/>
          <w:snapToGrid w:val="0"/>
        </w:rPr>
        <w:t>24 i pakietu nr 5 poz. 1, 4 i 6</w:t>
      </w:r>
      <w:r w:rsidRPr="000D35FF">
        <w:rPr>
          <w:snapToGrid w:val="0"/>
        </w:rPr>
        <w:t xml:space="preserve"> – </w:t>
      </w:r>
      <w:r>
        <w:t>zaoferowany przedmiot zamówienia</w:t>
      </w:r>
      <w:r w:rsidRPr="000D35FF">
        <w:rPr>
          <w:b/>
        </w:rPr>
        <w:t xml:space="preserve"> </w:t>
      </w:r>
      <w:r w:rsidRPr="00772CB2">
        <w:t>będzie posiadał aktualne i ważne przez</w:t>
      </w:r>
      <w:r>
        <w:t xml:space="preserve"> cały okres trwania umowy atesty higieniczne dopuszczające do stosowania w pomieszczeniach szpitalnych w tym salach zabiegowych i operacyjnych zgodnie z Rozporządzeniem Ministra Zdrowia </w:t>
      </w:r>
      <w:r w:rsidR="000D35FF">
        <w:br w:type="textWrapping" w:clear="all"/>
      </w:r>
      <w:r>
        <w:t xml:space="preserve">z dnia 26 marca 2019r. w sprawie szczegółowych wymagań, jakim powinny odpowiadać pomieszczenia i urządzenia podmiotu wykonującego działalność leczniczą (Dz.U. z 2019r. poz. 595 ze zm.). </w:t>
      </w:r>
      <w:r w:rsidR="000D35FF">
        <w:t>W</w:t>
      </w:r>
      <w:r w:rsidR="000D35FF" w:rsidRPr="00772CB2">
        <w:rPr>
          <w:color w:val="000000"/>
        </w:rPr>
        <w:t xml:space="preserve"> terminie 7 dni</w:t>
      </w:r>
      <w:r w:rsidR="000D35FF">
        <w:rPr>
          <w:color w:val="000000"/>
        </w:rPr>
        <w:t xml:space="preserve"> roboczych</w:t>
      </w:r>
      <w:r w:rsidR="000D35FF" w:rsidRPr="00772CB2">
        <w:rPr>
          <w:color w:val="000000"/>
        </w:rPr>
        <w:t xml:space="preserve"> od daty zawarcia umowy </w:t>
      </w:r>
      <w:r w:rsidR="000D35FF">
        <w:rPr>
          <w:color w:val="000000"/>
        </w:rPr>
        <w:t>udostępnimy zamawiającemu</w:t>
      </w:r>
      <w:r w:rsidR="000D35FF" w:rsidRPr="00772CB2">
        <w:rPr>
          <w:color w:val="000000"/>
        </w:rPr>
        <w:t xml:space="preserve"> dokumenty, pod rygorem możliwości naliczania kar umownych i możliwości odstąpienia od umowy z przyczyn leżących </w:t>
      </w:r>
      <w:r w:rsidR="000D35FF">
        <w:rPr>
          <w:color w:val="000000"/>
        </w:rPr>
        <w:br w:type="textWrapping" w:clear="all"/>
      </w:r>
      <w:r w:rsidR="000D35FF" w:rsidRPr="00772CB2">
        <w:rPr>
          <w:color w:val="000000"/>
        </w:rPr>
        <w:t xml:space="preserve">po stronie wykonawcy; </w:t>
      </w:r>
    </w:p>
    <w:p w:rsidR="000D35FF" w:rsidRPr="00772CB2" w:rsidRDefault="000D35FF" w:rsidP="000D35FF">
      <w:pPr>
        <w:pStyle w:val="Bezodstpw1"/>
        <w:numPr>
          <w:ilvl w:val="0"/>
          <w:numId w:val="1"/>
        </w:numPr>
        <w:spacing w:line="276" w:lineRule="auto"/>
        <w:jc w:val="both"/>
        <w:rPr>
          <w:snapToGrid w:val="0"/>
        </w:rPr>
      </w:pPr>
      <w:r w:rsidRPr="000D35FF">
        <w:rPr>
          <w:b/>
          <w:snapToGrid w:val="0"/>
        </w:rPr>
        <w:t>dotyczy</w:t>
      </w:r>
      <w:r w:rsidR="001700DC" w:rsidRPr="000D35FF">
        <w:rPr>
          <w:b/>
          <w:snapToGrid w:val="0"/>
        </w:rPr>
        <w:t xml:space="preserve"> pakietu nr 8</w:t>
      </w:r>
      <w:r w:rsidR="001700DC" w:rsidRPr="000D35FF">
        <w:rPr>
          <w:snapToGrid w:val="0"/>
        </w:rPr>
        <w:t xml:space="preserve"> – </w:t>
      </w:r>
      <w:r>
        <w:t>zaoferowany przedmiot zamówienia</w:t>
      </w:r>
      <w:r w:rsidR="001700DC" w:rsidRPr="000D35FF">
        <w:rPr>
          <w:b/>
        </w:rPr>
        <w:t xml:space="preserve"> </w:t>
      </w:r>
      <w:r w:rsidR="001700DC" w:rsidRPr="00772CB2">
        <w:t>będzie posiadał aktualne i ważne przez</w:t>
      </w:r>
      <w:r w:rsidR="001700DC">
        <w:t xml:space="preserve"> cały okres trwania umowy atesty higieniczne </w:t>
      </w:r>
      <w:r w:rsidR="00C94958" w:rsidRPr="00BA5E56">
        <w:rPr>
          <w:szCs w:val="24"/>
        </w:rPr>
        <w:t>Narodowego Instytutu Zdrowia Publicznego PZH – Państwowego Instytutu Badawczego</w:t>
      </w:r>
      <w:r w:rsidR="001700DC">
        <w:t xml:space="preserve"> </w:t>
      </w:r>
      <w:r w:rsidR="001700DC" w:rsidRPr="004E10D0">
        <w:t>lub inny równoważny</w:t>
      </w:r>
      <w:r w:rsidR="001700DC">
        <w:t xml:space="preserve"> na filtry w klasach filtracji G4, G5, F7, F9 i M5 zgodnie z Zarządzeniem Ministra Zdrowia i Opieki Społecznej z dnia 12 marca 1996r. </w:t>
      </w:r>
      <w:r w:rsidR="001700DC">
        <w:br w:type="textWrapping" w:clear="all"/>
        <w:t xml:space="preserve">w sprawie dopuszczalnych stężeń i natężeń czynników szkodliwych dla zdrowia, wydzielanych przez materiały budowlane, urządzenia i elementy wyposażenia </w:t>
      </w:r>
      <w:r w:rsidR="001700DC">
        <w:br w:type="textWrapping" w:clear="all"/>
        <w:t xml:space="preserve">w pomieszczeniach przeznaczonych na pobyt ludzi (M.P. z 1996r. Nr 19, poz. 231). </w:t>
      </w:r>
      <w:r>
        <w:br w:type="textWrapping" w:clear="all"/>
        <w:t>W</w:t>
      </w:r>
      <w:r w:rsidRPr="00772CB2">
        <w:rPr>
          <w:color w:val="000000"/>
        </w:rPr>
        <w:t xml:space="preserve"> terminie 7 dni</w:t>
      </w:r>
      <w:r>
        <w:rPr>
          <w:color w:val="000000"/>
        </w:rPr>
        <w:t xml:space="preserve"> roboczych</w:t>
      </w:r>
      <w:r w:rsidRPr="00772CB2">
        <w:rPr>
          <w:color w:val="000000"/>
        </w:rPr>
        <w:t xml:space="preserve"> od daty zawarcia umowy </w:t>
      </w:r>
      <w:r>
        <w:rPr>
          <w:color w:val="000000"/>
        </w:rPr>
        <w:t>udostępnimy zamawiającemu</w:t>
      </w:r>
      <w:r w:rsidRPr="00772CB2">
        <w:rPr>
          <w:color w:val="000000"/>
        </w:rPr>
        <w:t xml:space="preserve"> </w:t>
      </w:r>
      <w:r w:rsidRPr="00772CB2">
        <w:rPr>
          <w:color w:val="000000"/>
        </w:rPr>
        <w:lastRenderedPageBreak/>
        <w:t xml:space="preserve">dokumenty, pod rygorem możliwości naliczania kar umownych i możliwości odstąpienia od umowy z przyczyn leżących po stronie wykonawcy; </w:t>
      </w:r>
    </w:p>
    <w:p w:rsidR="000D35FF" w:rsidRPr="00772CB2" w:rsidRDefault="000D35FF" w:rsidP="000D35FF">
      <w:pPr>
        <w:pStyle w:val="Bezodstpw1"/>
        <w:numPr>
          <w:ilvl w:val="0"/>
          <w:numId w:val="1"/>
        </w:numPr>
        <w:spacing w:line="276" w:lineRule="auto"/>
        <w:jc w:val="both"/>
        <w:rPr>
          <w:snapToGrid w:val="0"/>
        </w:rPr>
      </w:pPr>
      <w:r w:rsidRPr="000D35FF">
        <w:rPr>
          <w:b/>
          <w:snapToGrid w:val="0"/>
        </w:rPr>
        <w:t>dotyczy</w:t>
      </w:r>
      <w:r w:rsidR="001700DC" w:rsidRPr="000D35FF">
        <w:rPr>
          <w:b/>
          <w:snapToGrid w:val="0"/>
        </w:rPr>
        <w:t xml:space="preserve"> pakietu nr 10</w:t>
      </w:r>
      <w:r w:rsidR="001700DC" w:rsidRPr="000D35FF">
        <w:rPr>
          <w:snapToGrid w:val="0"/>
        </w:rPr>
        <w:t xml:space="preserve"> – </w:t>
      </w:r>
      <w:r>
        <w:t>zaoferowany przedmiot zamówienia</w:t>
      </w:r>
      <w:r w:rsidR="001700DC" w:rsidRPr="000D35FF">
        <w:rPr>
          <w:b/>
        </w:rPr>
        <w:t xml:space="preserve"> </w:t>
      </w:r>
      <w:r w:rsidR="001700DC" w:rsidRPr="00772CB2">
        <w:t>będzie posiadał aktualne i ważne przez</w:t>
      </w:r>
      <w:r w:rsidR="001700DC">
        <w:t xml:space="preserve"> cały okres trwania umowy atesty higieniczne </w:t>
      </w:r>
      <w:r w:rsidR="00C94958" w:rsidRPr="00BA5E56">
        <w:rPr>
          <w:szCs w:val="24"/>
        </w:rPr>
        <w:t>Narodowego Instytutu Zdrowia Publicznego PZH – Państwowego Instytutu Badawczego</w:t>
      </w:r>
      <w:r w:rsidR="001700DC">
        <w:t xml:space="preserve"> lub ZTŚGUM (Zakład Toksykologii Środowiska Gdańskiego Uniwersytetu Medycznego) </w:t>
      </w:r>
      <w:r w:rsidR="001700DC" w:rsidRPr="004E10D0">
        <w:t>lub inny równoważny</w:t>
      </w:r>
      <w:r w:rsidR="001700DC">
        <w:t xml:space="preserve"> na płyty meblowe zgodnie z Zarządzeniem Ministra Zdrowia </w:t>
      </w:r>
      <w:r w:rsidR="00C94958">
        <w:br w:type="textWrapping" w:clear="all"/>
      </w:r>
      <w:r w:rsidR="001700DC">
        <w:t xml:space="preserve">i Opieki Społecznej z dnia 12 marca 1996r. w sprawie dopuszczalnych stężeń </w:t>
      </w:r>
      <w:r w:rsidR="00C94958">
        <w:br w:type="textWrapping" w:clear="all"/>
      </w:r>
      <w:r w:rsidR="001700DC">
        <w:t xml:space="preserve">i natężeń czynników szkodliwych dla zdrowia, wydzielanych przez materiały budowlane, urządzenia i elementy wyposażenia w pomieszczeniach przeznaczonych na pobyt ludzi (M.P. z 1996r. Nr 19, poz. 231). </w:t>
      </w:r>
      <w:r>
        <w:t>W</w:t>
      </w:r>
      <w:r w:rsidRPr="00772CB2">
        <w:rPr>
          <w:color w:val="000000"/>
        </w:rPr>
        <w:t xml:space="preserve"> terminie 7 dni</w:t>
      </w:r>
      <w:r>
        <w:rPr>
          <w:color w:val="000000"/>
        </w:rPr>
        <w:t xml:space="preserve"> roboczych</w:t>
      </w:r>
      <w:r w:rsidRPr="00772CB2">
        <w:rPr>
          <w:color w:val="000000"/>
        </w:rPr>
        <w:t xml:space="preserve"> od daty zawarcia umowy </w:t>
      </w:r>
      <w:r>
        <w:rPr>
          <w:color w:val="000000"/>
        </w:rPr>
        <w:t>udostępnimy zamawiającemu</w:t>
      </w:r>
      <w:r w:rsidRPr="00772CB2">
        <w:rPr>
          <w:color w:val="000000"/>
        </w:rPr>
        <w:t xml:space="preserve"> dokumenty, pod rygorem możliwości naliczania kar umownych i możliwości odstąpienia od umowy z przyczyn leżących </w:t>
      </w:r>
      <w:r w:rsidR="00C94958">
        <w:rPr>
          <w:color w:val="000000"/>
        </w:rPr>
        <w:br w:type="textWrapping" w:clear="all"/>
      </w:r>
      <w:bookmarkStart w:id="0" w:name="_GoBack"/>
      <w:bookmarkEnd w:id="0"/>
      <w:r w:rsidRPr="00772CB2">
        <w:rPr>
          <w:color w:val="000000"/>
        </w:rPr>
        <w:t xml:space="preserve">po stronie wykonawcy; </w:t>
      </w:r>
    </w:p>
    <w:p w:rsidR="001700DC" w:rsidRPr="00C702D5" w:rsidRDefault="001700DC" w:rsidP="001700DC">
      <w:pPr>
        <w:spacing w:after="200"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C702D5">
        <w:rPr>
          <w:rFonts w:eastAsia="Calibri"/>
          <w:color w:val="000000"/>
          <w:lang w:eastAsia="en-US"/>
        </w:rPr>
        <w:t xml:space="preserve"> </w:t>
      </w:r>
    </w:p>
    <w:p w:rsidR="001700DC" w:rsidRDefault="001700DC"/>
    <w:p w:rsidR="001700DC" w:rsidRPr="001700DC" w:rsidRDefault="001700DC" w:rsidP="001700DC"/>
    <w:p w:rsidR="001700DC" w:rsidRPr="001700DC" w:rsidRDefault="001700DC" w:rsidP="001700DC"/>
    <w:p w:rsidR="001700DC" w:rsidRPr="001700DC" w:rsidRDefault="001700DC" w:rsidP="001700DC"/>
    <w:p w:rsidR="001700DC" w:rsidRPr="001700DC" w:rsidRDefault="001700DC" w:rsidP="001700DC"/>
    <w:p w:rsidR="001700DC" w:rsidRDefault="001700DC" w:rsidP="001700DC"/>
    <w:p w:rsidR="001700DC" w:rsidRPr="001700DC" w:rsidRDefault="001700DC" w:rsidP="001700DC"/>
    <w:sectPr w:rsidR="001700DC" w:rsidRPr="0017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00F0"/>
    <w:multiLevelType w:val="hybridMultilevel"/>
    <w:tmpl w:val="42AE6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B3"/>
    <w:rsid w:val="000D35FF"/>
    <w:rsid w:val="001700DC"/>
    <w:rsid w:val="00B630B3"/>
    <w:rsid w:val="00C94958"/>
    <w:rsid w:val="00F024A0"/>
    <w:rsid w:val="00F4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link w:val="NoSpacingChar1"/>
    <w:qFormat/>
    <w:rsid w:val="001700D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1700DC"/>
    <w:rPr>
      <w:rFonts w:ascii="Times New Roman" w:eastAsia="Times New Roman" w:hAnsi="Times New Roman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link w:val="NoSpacingChar1"/>
    <w:qFormat/>
    <w:rsid w:val="001700D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1700D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4</cp:revision>
  <dcterms:created xsi:type="dcterms:W3CDTF">2021-10-22T10:10:00Z</dcterms:created>
  <dcterms:modified xsi:type="dcterms:W3CDTF">2021-11-02T10:36:00Z</dcterms:modified>
</cp:coreProperties>
</file>