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FA" w:rsidRDefault="003D3616" w:rsidP="003D3616">
      <w:pPr>
        <w:ind w:left="2124" w:firstLine="708"/>
        <w:rPr>
          <w:rFonts w:ascii="Arial" w:hAnsi="Arial" w:cs="Arial"/>
          <w:sz w:val="24"/>
          <w:szCs w:val="24"/>
        </w:rPr>
      </w:pPr>
      <w:r w:rsidRPr="003D3616">
        <w:rPr>
          <w:rFonts w:ascii="Arial" w:hAnsi="Arial" w:cs="Arial"/>
          <w:sz w:val="24"/>
          <w:szCs w:val="24"/>
        </w:rPr>
        <w:t>Opis przedmiotu zamówienia.</w:t>
      </w:r>
    </w:p>
    <w:p w:rsidR="003D3616" w:rsidRDefault="003D3616" w:rsidP="003D3616">
      <w:pPr>
        <w:rPr>
          <w:rFonts w:ascii="Arial" w:hAnsi="Arial" w:cs="Arial"/>
          <w:sz w:val="24"/>
          <w:szCs w:val="24"/>
        </w:rPr>
      </w:pPr>
    </w:p>
    <w:p w:rsidR="003D3616" w:rsidRDefault="003D3616" w:rsidP="003D3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usługa oceny zewnętrznej audytu wewnętrznego </w:t>
      </w:r>
      <w:r>
        <w:rPr>
          <w:rFonts w:ascii="Arial" w:hAnsi="Arial" w:cs="Arial"/>
        </w:rPr>
        <w:br/>
        <w:t xml:space="preserve">w Wojskowym Zarządzie Infrastruktury w Poznaniu, ul. Kościuszki 92/98, 61-716 Poznań. Zgodnie z Międzynarodowymi Standardami Praktyki Zawodowej Audytorów Wewnętrznych, oceny zewnętrzne audytu wewnętrznego muszą być przeprowadzane przynajmniej raz na pięć lat. Ocena zewnętrzna audytu wewnętrznego w WZI miała miejsce w roku 2016. </w:t>
      </w:r>
      <w:r>
        <w:rPr>
          <w:rFonts w:ascii="Arial" w:hAnsi="Arial" w:cs="Arial"/>
        </w:rPr>
        <w:br/>
        <w:t>Podstawą określającą kryteria wyboru wykonawcy, jak i określenie procedury przeprowadzenia oceny zewnętrznej audytu wewnętrznego w jednostkach RON jest treść Wytycznych Nr 6/BAW</w:t>
      </w:r>
      <w:r w:rsidR="00726B41">
        <w:rPr>
          <w:rFonts w:ascii="Arial" w:hAnsi="Arial" w:cs="Arial"/>
        </w:rPr>
        <w:t xml:space="preserve">/2014 w zakresie programu zapewnienia i poprawy jakości audytu wewnętrznego oraz systemu ocen zewnętrznych w dziale administracji rządowej obrona narodowa, stanowiący załącznik do Uchwały Nr 12/2014 Komitetu Audytu MON z dnia </w:t>
      </w:r>
      <w:r w:rsidR="00726B41">
        <w:rPr>
          <w:rFonts w:ascii="Arial" w:hAnsi="Arial" w:cs="Arial"/>
        </w:rPr>
        <w:br/>
        <w:t>28 października 2014 r.</w:t>
      </w:r>
    </w:p>
    <w:p w:rsidR="00726B41" w:rsidRDefault="00726B41" w:rsidP="003D3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oceny zewnętrznej jest niezależne potwierdzenie ( zapewnienie), że funkcja audytu wewnętrznego jest zgodna z Definicją audytu wewnętrznego, MSPZAW, Kodeksem Etyki </w:t>
      </w:r>
      <w:r>
        <w:rPr>
          <w:rFonts w:ascii="Arial" w:hAnsi="Arial" w:cs="Arial"/>
        </w:rPr>
        <w:br/>
        <w:t>i przepisami prawa powszechnie obowiązującego i wewnętrznego.</w:t>
      </w:r>
    </w:p>
    <w:p w:rsidR="00726B41" w:rsidRDefault="00726B41" w:rsidP="003D3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Oceny zewnętrzne muszą być przeprowadzone przez osobę lub zespół osób niezależny </w:t>
      </w:r>
      <w:r>
        <w:rPr>
          <w:rFonts w:ascii="Arial" w:hAnsi="Arial" w:cs="Arial"/>
        </w:rPr>
        <w:br/>
        <w:t>od jednostki i od działalności audytu wewnętrznego</w:t>
      </w:r>
      <w:r w:rsidR="00002115">
        <w:rPr>
          <w:rFonts w:ascii="Arial" w:hAnsi="Arial" w:cs="Arial"/>
        </w:rPr>
        <w:t>. Niezależność osoby lub zespołu oznacza, że;</w:t>
      </w:r>
    </w:p>
    <w:p w:rsidR="00002115" w:rsidRDefault="00002115" w:rsidP="000021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prowadzące ocenę są wolne od jakiegokolwiek konfliktu interesów, który mógłby stanowić przeszkodę dla wykonania oceny, rodzić wątpliwość co do bezstronności </w:t>
      </w:r>
      <w:r>
        <w:rPr>
          <w:rFonts w:ascii="Arial" w:hAnsi="Arial" w:cs="Arial"/>
        </w:rPr>
        <w:br/>
        <w:t>i niezależności lub rzetelności albo wpływać na jakość oceny;</w:t>
      </w:r>
    </w:p>
    <w:p w:rsidR="00002115" w:rsidRDefault="00002115" w:rsidP="000021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prowadzą żadnych innych prac na rzecz ocenianej jednostki ( nie są w niej zatrudnione, nie wykonują audytu wewnętrznego jako usługodawca lub w jakikolwiek inny sposób nie współpracują z jednostką);</w:t>
      </w:r>
    </w:p>
    <w:p w:rsidR="00002115" w:rsidRDefault="00002115" w:rsidP="000021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prowadziły audytu wewnętrznego w ocenianej jednostce od czasu ostatniej oceny zewnętrznej;</w:t>
      </w:r>
    </w:p>
    <w:p w:rsidR="00002115" w:rsidRDefault="00002115" w:rsidP="000021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jednostka, w której zatrudniony jest audytor oceniający nie jest powiązana z jednostką ocenianą, w szczególności w zakresie </w:t>
      </w:r>
      <w:r w:rsidR="00300785">
        <w:rPr>
          <w:rFonts w:ascii="Arial" w:hAnsi="Arial" w:cs="Arial"/>
        </w:rPr>
        <w:t>sprawowania regularnego nadzoru lub kontroli lub innych zależności organizacyjnych ( np.: nie pozostaje na przydziale gospodarczym lub finansowym);</w:t>
      </w:r>
    </w:p>
    <w:p w:rsidR="00300785" w:rsidRDefault="00300785" w:rsidP="000021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audytor zatrudniony w jednostce ocenianej, nie prowadzi ani nie prowadził w ostatnim czasie ocen w stosunku do audytora go oceniającego.</w:t>
      </w:r>
    </w:p>
    <w:p w:rsidR="00300785" w:rsidRDefault="00300785" w:rsidP="00300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Niezależność spełnienia warunków niezależności potwierdza Kierownik jednostki </w:t>
      </w:r>
      <w:r>
        <w:rPr>
          <w:rFonts w:ascii="Arial" w:hAnsi="Arial" w:cs="Arial"/>
        </w:rPr>
        <w:br/>
        <w:t>w uzgodnieniu z audytorem wewnętrznym w umowie na wykonanie oceny.</w:t>
      </w:r>
    </w:p>
    <w:p w:rsidR="00300785" w:rsidRDefault="00300785" w:rsidP="00300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Osoba lub zespół dokonujący oceny jako całość musi posiadać niezbędną wiedzę i kwalifikacje do przeprowadzenia ocen zewnętrznych:</w:t>
      </w:r>
    </w:p>
    <w:p w:rsidR="00300785" w:rsidRDefault="00300785" w:rsidP="0030078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uprawnienia audytora wewnętrznego dla jednostek sektora finansów publicznych, określone obowiązującymi przepisami ustawy o finansach publicznych;</w:t>
      </w:r>
    </w:p>
    <w:p w:rsidR="00300785" w:rsidRDefault="00300785" w:rsidP="0030078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kompetencje</w:t>
      </w:r>
      <w:r w:rsidR="00E6296E">
        <w:rPr>
          <w:rFonts w:ascii="Arial" w:hAnsi="Arial" w:cs="Arial"/>
        </w:rPr>
        <w:t xml:space="preserve"> w zakresie przeprowadzania ocen zewnętrznych, tj. akredytację The IIA do przeprowadzania zewnętrznych ocen jakości lub stosowne przeszkolenie </w:t>
      </w:r>
      <w:r w:rsidR="00E6296E">
        <w:rPr>
          <w:rFonts w:ascii="Arial" w:hAnsi="Arial" w:cs="Arial"/>
        </w:rPr>
        <w:br/>
        <w:t>w zakresie przeprowadzania ocen zewnętrznych i doświadczenie w przeprowadzeniu takich ocen;</w:t>
      </w:r>
    </w:p>
    <w:p w:rsidR="00E6296E" w:rsidRDefault="00E6296E" w:rsidP="0030078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najmniej trzyletnie doświadczenie, zdobyte w okresie ostatnich pięciu lat w czasie bezpośrednio poprzedzającym rozpoczęcie oceny, na stanowisku kierowniczym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lub samodzielnym w audycie wewnętrznym ( w tym na jednoosobowym stanowisku audytora wewnętrznego;</w:t>
      </w:r>
    </w:p>
    <w:p w:rsidR="00E6296E" w:rsidRDefault="00E6296E" w:rsidP="0030078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bardzo dobrą znajomość MSPZAW;</w:t>
      </w:r>
    </w:p>
    <w:p w:rsidR="00E6296E" w:rsidRDefault="00E6296E" w:rsidP="0030078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najlepszych praktyk audytu wewnętrznego;</w:t>
      </w:r>
    </w:p>
    <w:p w:rsidR="00E6296E" w:rsidRDefault="00E6296E" w:rsidP="0030078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odpowiednią wiedzę fachową i doświadczenie w branży, tj. doświadczenie </w:t>
      </w:r>
      <w:r w:rsidR="00E6605A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prowadzeniu audytu wewnętrznego w jednostkach podobnego sektora, branży </w:t>
      </w:r>
      <w:r w:rsidR="00E6605A">
        <w:rPr>
          <w:rFonts w:ascii="Arial" w:hAnsi="Arial" w:cs="Arial"/>
        </w:rPr>
        <w:br/>
      </w:r>
      <w:r>
        <w:rPr>
          <w:rFonts w:ascii="Arial" w:hAnsi="Arial" w:cs="Arial"/>
        </w:rPr>
        <w:t>lub wielkości w stosunku do jednostki ocenianej</w:t>
      </w:r>
      <w:r w:rsidR="00E6605A">
        <w:rPr>
          <w:rFonts w:ascii="Arial" w:hAnsi="Arial" w:cs="Arial"/>
        </w:rPr>
        <w:t>.</w:t>
      </w:r>
    </w:p>
    <w:p w:rsidR="00E6605A" w:rsidRDefault="00E6605A" w:rsidP="00E6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Ocena zewnętrzna audytu wewnętrznego zostanie przeprowadzona w formie samooceny </w:t>
      </w:r>
      <w:r>
        <w:rPr>
          <w:rFonts w:ascii="Arial" w:hAnsi="Arial" w:cs="Arial"/>
        </w:rPr>
        <w:br/>
        <w:t>z niezależną walidacją.</w:t>
      </w:r>
    </w:p>
    <w:p w:rsidR="00E6605A" w:rsidRDefault="00E6605A" w:rsidP="00E6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Osoba lub zespół oceniający musi dokonać benchmarkingu efektywności funkcjonowania audytu wewnętrznego na podstawie wskaźników opracowanych przez Biuro Audytu Wewnętrznego MON w odniesieniu do działu, jak również stopnia osiągnięcia wartości docelowych, uzgodnionych przez kierownika komórki audytu wewnętrznego z kierownikiem jednostki.</w:t>
      </w:r>
    </w:p>
    <w:p w:rsidR="007724BD" w:rsidRDefault="007724BD" w:rsidP="00E6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Kierownik jednostki, w której audyt wewnętrzny jest oceniany ma obowiązek udostępnienia osobie lub zespołowi dokonującemu oceny, wszelkich dokumentów, informacji, wyjaśnień </w:t>
      </w:r>
      <w:r>
        <w:rPr>
          <w:rFonts w:ascii="Arial" w:hAnsi="Arial" w:cs="Arial"/>
        </w:rPr>
        <w:br/>
        <w:t xml:space="preserve">oraz zapewnienia dostępu do pomieszczeń, jak i przeprowadzenia rozmów i wywiadów </w:t>
      </w:r>
      <w:r>
        <w:rPr>
          <w:rFonts w:ascii="Arial" w:hAnsi="Arial" w:cs="Arial"/>
        </w:rPr>
        <w:br/>
        <w:t xml:space="preserve">z pracownikami i żołnierzami jednostki, w zakresie niezbędnym do przeprowadzenia oceny </w:t>
      </w:r>
      <w:r>
        <w:rPr>
          <w:rFonts w:ascii="Arial" w:hAnsi="Arial" w:cs="Arial"/>
        </w:rPr>
        <w:br/>
        <w:t>i z zachowaniem przepisów dotyczących tajemnicy ustawowo chronionej.</w:t>
      </w:r>
    </w:p>
    <w:p w:rsidR="007724BD" w:rsidRDefault="007724BD" w:rsidP="00E6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przyjętą formą oceny zewnętrznej audytu wewnętrznego w Wojskowym Zarządzie Infrastruktury jako samoocenę z niezależną walidacją audytor wewnętrzny,</w:t>
      </w:r>
      <w:r>
        <w:rPr>
          <w:rFonts w:ascii="Arial" w:hAnsi="Arial" w:cs="Arial"/>
        </w:rPr>
        <w:br/>
        <w:t>u którego jest przeprowadzana ocena zewnętrzna</w:t>
      </w:r>
      <w:r w:rsidR="00455B3F">
        <w:rPr>
          <w:rFonts w:ascii="Arial" w:hAnsi="Arial" w:cs="Arial"/>
        </w:rPr>
        <w:t xml:space="preserve"> zobowiązany jest przeprowadzić roczną samoocenę i sporządzić raport z przeprowadzonej samooceny.</w:t>
      </w:r>
    </w:p>
    <w:p w:rsidR="00455B3F" w:rsidRDefault="00455B3F" w:rsidP="00E6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lub zespół oceniający mają obowiązek sporządzić raport z niezależnej walidacji samooceny audytu wewnętrznego, który musi zawierać opinię, iż wyniki samooceny </w:t>
      </w:r>
      <w:r>
        <w:rPr>
          <w:rFonts w:ascii="Arial" w:hAnsi="Arial" w:cs="Arial"/>
        </w:rPr>
        <w:br/>
        <w:t>są prawdziwe i znajdują potwierdzenie w faktach. W przypadku rozbieżności pomiędzy wynikami samooceny przygotowanej przez audytora wewnętrznego jednostki w której jest dokonywana ocena zewnętrzna i niezależnej walidacji, dokonanej przez osobę lub zespół dokonujący oceny zewnętrznej audytu wewnętrznego w Raporcie</w:t>
      </w:r>
      <w:r w:rsidR="004F13F1">
        <w:rPr>
          <w:rFonts w:ascii="Arial" w:hAnsi="Arial" w:cs="Arial"/>
        </w:rPr>
        <w:t xml:space="preserve"> i opinii muszą  być zawarte powyższe rozbieżności i uzasadnione wykazanymi rozbieżnościami odmienne zdanie osoby lub zespołu oceniającego.</w:t>
      </w:r>
    </w:p>
    <w:p w:rsidR="004F13F1" w:rsidRDefault="004F13F1" w:rsidP="00E6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uwagi na konieczność dostarczenia wyników oceny zewnętrznej do Komitetu Audytu, zarówno samoocena  i raport audytora wewnętrznego jednostki ocenianej, jak i  Raport i Opinia wydane przez osobę lub zespół dokonujący oceny zewnętrznej musi być sporządzony w trzech egzemplarzach i dodatkowo na nośniku elektronicznym ( płyta DVD).</w:t>
      </w:r>
    </w:p>
    <w:p w:rsidR="004F13F1" w:rsidRDefault="004F13F1" w:rsidP="00E6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oceny ustala się maksymalnie do połowy listopada 2021 r.</w:t>
      </w:r>
    </w:p>
    <w:p w:rsidR="004F13F1" w:rsidRDefault="004F13F1" w:rsidP="00E6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Osoba wyłoniona w ramach prowadzonego postępowania ma obowiązek zawrzeć pisemną  umowę do połowy października 2021 r.</w:t>
      </w:r>
    </w:p>
    <w:p w:rsidR="004F13F1" w:rsidRDefault="004F13F1" w:rsidP="00E6605A">
      <w:pPr>
        <w:jc w:val="both"/>
        <w:rPr>
          <w:rFonts w:ascii="Arial" w:hAnsi="Arial" w:cs="Arial"/>
        </w:rPr>
      </w:pPr>
    </w:p>
    <w:p w:rsidR="004F13F1" w:rsidRDefault="004F13F1" w:rsidP="00E6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Sporządził:</w:t>
      </w:r>
    </w:p>
    <w:p w:rsidR="00C84CFB" w:rsidRDefault="00C84CFB" w:rsidP="00E6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4CFB" w:rsidRDefault="00C84CFB" w:rsidP="00E6605A">
      <w:pPr>
        <w:jc w:val="both"/>
        <w:rPr>
          <w:rFonts w:ascii="Arial" w:hAnsi="Arial" w:cs="Arial"/>
        </w:rPr>
      </w:pPr>
    </w:p>
    <w:p w:rsidR="00C84CFB" w:rsidRPr="00E6605A" w:rsidRDefault="00C84CFB" w:rsidP="00E6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</w:t>
      </w:r>
      <w:bookmarkStart w:id="0" w:name="_GoBack"/>
      <w:bookmarkEnd w:id="0"/>
      <w:r>
        <w:rPr>
          <w:rFonts w:ascii="Arial" w:hAnsi="Arial" w:cs="Arial"/>
        </w:rPr>
        <w:t>Poznań, 2021.09.20</w:t>
      </w:r>
    </w:p>
    <w:sectPr w:rsidR="00C84CFB" w:rsidRPr="00E6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E2" w:rsidRDefault="001D3AE2" w:rsidP="003D3616">
      <w:pPr>
        <w:spacing w:after="0" w:line="240" w:lineRule="auto"/>
      </w:pPr>
      <w:r>
        <w:separator/>
      </w:r>
    </w:p>
  </w:endnote>
  <w:endnote w:type="continuationSeparator" w:id="0">
    <w:p w:rsidR="001D3AE2" w:rsidRDefault="001D3AE2" w:rsidP="003D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E2" w:rsidRDefault="001D3AE2" w:rsidP="003D3616">
      <w:pPr>
        <w:spacing w:after="0" w:line="240" w:lineRule="auto"/>
      </w:pPr>
      <w:r>
        <w:separator/>
      </w:r>
    </w:p>
  </w:footnote>
  <w:footnote w:type="continuationSeparator" w:id="0">
    <w:p w:rsidR="001D3AE2" w:rsidRDefault="001D3AE2" w:rsidP="003D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34ED"/>
    <w:multiLevelType w:val="hybridMultilevel"/>
    <w:tmpl w:val="67F22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32C"/>
    <w:multiLevelType w:val="hybridMultilevel"/>
    <w:tmpl w:val="CE8EB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16"/>
    <w:rsid w:val="00002115"/>
    <w:rsid w:val="001D3AE2"/>
    <w:rsid w:val="00300785"/>
    <w:rsid w:val="003D3616"/>
    <w:rsid w:val="00455B3F"/>
    <w:rsid w:val="004F13F1"/>
    <w:rsid w:val="00726B41"/>
    <w:rsid w:val="007724BD"/>
    <w:rsid w:val="00BE4E93"/>
    <w:rsid w:val="00C84CFB"/>
    <w:rsid w:val="00E6296E"/>
    <w:rsid w:val="00E6605A"/>
    <w:rsid w:val="00E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7C73F"/>
  <w15:chartTrackingRefBased/>
  <w15:docId w15:val="{36F7110A-BD15-491A-9F21-B8514041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616"/>
  </w:style>
  <w:style w:type="paragraph" w:styleId="Stopka">
    <w:name w:val="footer"/>
    <w:basedOn w:val="Normalny"/>
    <w:link w:val="StopkaZnak"/>
    <w:uiPriority w:val="99"/>
    <w:unhideWhenUsed/>
    <w:rsid w:val="003D3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616"/>
  </w:style>
  <w:style w:type="paragraph" w:styleId="Akapitzlist">
    <w:name w:val="List Paragraph"/>
    <w:basedOn w:val="Normalny"/>
    <w:uiPriority w:val="34"/>
    <w:qFormat/>
    <w:rsid w:val="0000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7D5BFEB-0AFB-4C8E-8AB7-E577448C32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Marcinkowski Andrzej</dc:creator>
  <cp:keywords/>
  <dc:description/>
  <cp:lastModifiedBy>Marcinkowski Andrzej</cp:lastModifiedBy>
  <cp:revision>1</cp:revision>
  <dcterms:created xsi:type="dcterms:W3CDTF">2021-09-17T09:13:00Z</dcterms:created>
  <dcterms:modified xsi:type="dcterms:W3CDTF">2021-09-17T10:46:00Z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e73718c4-24bb-439e-9a85-48cdadcaed0c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mcWz78X899VW6MesPBcAQIZJQWhngwpo</vt:lpwstr>
  </property>
</Properties>
</file>