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4E6B248A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680CF2" w:rsidRPr="00680CF2">
        <w:rPr>
          <w:rFonts w:ascii="Tahoma" w:hAnsi="Tahoma" w:cs="Tahoma"/>
          <w:b/>
          <w:bCs/>
        </w:rPr>
        <w:t>dostaw</w:t>
      </w:r>
      <w:r w:rsidR="00680CF2">
        <w:rPr>
          <w:rFonts w:ascii="Tahoma" w:hAnsi="Tahoma" w:cs="Tahoma"/>
          <w:b/>
          <w:bCs/>
        </w:rPr>
        <w:t>ę</w:t>
      </w:r>
      <w:r w:rsidR="00680CF2" w:rsidRPr="00680CF2">
        <w:rPr>
          <w:rFonts w:ascii="Tahoma" w:hAnsi="Tahoma" w:cs="Tahoma"/>
          <w:b/>
          <w:bCs/>
        </w:rPr>
        <w:t xml:space="preserve"> </w:t>
      </w:r>
      <w:r w:rsidR="004A50BE" w:rsidRPr="004A50BE">
        <w:rPr>
          <w:rFonts w:ascii="Tahoma" w:hAnsi="Tahoma" w:cs="Tahoma"/>
          <w:b/>
          <w:bCs/>
        </w:rPr>
        <w:t>165 elektrycznych łóżek szpitalnych</w:t>
      </w:r>
      <w:r w:rsidR="00E4650F" w:rsidRPr="007156E3">
        <w:rPr>
          <w:rFonts w:ascii="Tahoma" w:hAnsi="Tahoma" w:cs="Tahoma"/>
          <w:b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4A50BE">
        <w:rPr>
          <w:rFonts w:ascii="Tahoma" w:hAnsi="Tahoma" w:cs="Tahoma"/>
          <w:b/>
        </w:rPr>
        <w:t>97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A50BE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4656D"/>
    <w:rsid w:val="00665C0E"/>
    <w:rsid w:val="00674AC6"/>
    <w:rsid w:val="006809E6"/>
    <w:rsid w:val="00680CF2"/>
    <w:rsid w:val="00695DD7"/>
    <w:rsid w:val="006A4B8D"/>
    <w:rsid w:val="006C723D"/>
    <w:rsid w:val="006D4AFF"/>
    <w:rsid w:val="006E00DF"/>
    <w:rsid w:val="006F2105"/>
    <w:rsid w:val="006F70BC"/>
    <w:rsid w:val="00714851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42</cp:revision>
  <cp:lastPrinted>2015-11-09T09:13:00Z</cp:lastPrinted>
  <dcterms:created xsi:type="dcterms:W3CDTF">2021-03-09T13:48:00Z</dcterms:created>
  <dcterms:modified xsi:type="dcterms:W3CDTF">2024-11-15T09:46:00Z</dcterms:modified>
</cp:coreProperties>
</file>