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144C749C" w14:textId="77777777" w:rsidR="004A6CA3" w:rsidRDefault="004A6CA3" w:rsidP="004A6CA3">
      <w:pPr>
        <w:tabs>
          <w:tab w:val="left" w:pos="2977"/>
        </w:tabs>
        <w:suppressAutoHyphens/>
        <w:autoSpaceDN w:val="0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652CE379" w14:textId="0FC5048E" w:rsidR="00895FF3" w:rsidRPr="00D615AA" w:rsidRDefault="00895FF3" w:rsidP="00A43C21">
      <w:pPr>
        <w:tabs>
          <w:tab w:val="left" w:pos="2977"/>
        </w:tabs>
        <w:suppressAutoHyphens/>
        <w:autoSpaceDN w:val="0"/>
        <w:jc w:val="right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D615AA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Lublin, dnia </w:t>
      </w:r>
      <w:r w:rsidR="006E262E" w:rsidRPr="00D615AA">
        <w:rPr>
          <w:rFonts w:asciiTheme="minorHAnsi" w:hAnsiTheme="minorHAnsi" w:cstheme="minorHAnsi"/>
          <w:bCs/>
          <w:sz w:val="22"/>
          <w:szCs w:val="22"/>
          <w:lang w:eastAsia="zh-CN"/>
        </w:rPr>
        <w:t>01</w:t>
      </w:r>
      <w:r w:rsidRPr="00D615AA">
        <w:rPr>
          <w:rFonts w:asciiTheme="minorHAnsi" w:hAnsiTheme="minorHAnsi" w:cstheme="minorHAnsi"/>
          <w:bCs/>
          <w:sz w:val="22"/>
          <w:szCs w:val="22"/>
          <w:lang w:eastAsia="zh-CN"/>
        </w:rPr>
        <w:t>.</w:t>
      </w:r>
      <w:r w:rsidR="006E262E" w:rsidRPr="00D615AA">
        <w:rPr>
          <w:rFonts w:asciiTheme="minorHAnsi" w:hAnsiTheme="minorHAnsi" w:cstheme="minorHAnsi"/>
          <w:bCs/>
          <w:sz w:val="22"/>
          <w:szCs w:val="22"/>
          <w:lang w:eastAsia="zh-CN"/>
        </w:rPr>
        <w:t>10</w:t>
      </w:r>
      <w:r w:rsidRPr="00D615AA">
        <w:rPr>
          <w:rFonts w:asciiTheme="minorHAnsi" w:hAnsiTheme="minorHAnsi" w:cstheme="minorHAnsi"/>
          <w:bCs/>
          <w:sz w:val="22"/>
          <w:szCs w:val="22"/>
          <w:lang w:eastAsia="zh-CN"/>
        </w:rPr>
        <w:t>.2024 r.</w:t>
      </w:r>
    </w:p>
    <w:p w14:paraId="061F7E44" w14:textId="77777777" w:rsidR="00895FF3" w:rsidRPr="00D615AA" w:rsidRDefault="00895FF3" w:rsidP="00A43C21">
      <w:pPr>
        <w:tabs>
          <w:tab w:val="left" w:pos="2977"/>
        </w:tabs>
        <w:suppressAutoHyphens/>
        <w:autoSpaceDN w:val="0"/>
        <w:jc w:val="right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13B9A00" w14:textId="32E01C01" w:rsidR="00895FF3" w:rsidRPr="00D615AA" w:rsidRDefault="00895FF3" w:rsidP="00A43C21">
      <w:pPr>
        <w:tabs>
          <w:tab w:val="left" w:pos="2977"/>
        </w:tabs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D615AA">
        <w:rPr>
          <w:rFonts w:asciiTheme="minorHAnsi" w:eastAsia="Calibri" w:hAnsiTheme="minorHAnsi" w:cstheme="minorHAnsi"/>
          <w:sz w:val="22"/>
          <w:szCs w:val="22"/>
        </w:rPr>
        <w:t>SZP.26.2.</w:t>
      </w:r>
      <w:r w:rsidR="006E262E" w:rsidRPr="00D615AA">
        <w:rPr>
          <w:rFonts w:asciiTheme="minorHAnsi" w:eastAsia="Calibri" w:hAnsiTheme="minorHAnsi" w:cstheme="minorHAnsi"/>
          <w:sz w:val="22"/>
          <w:szCs w:val="22"/>
        </w:rPr>
        <w:t>114</w:t>
      </w:r>
      <w:r w:rsidRPr="00D615AA">
        <w:rPr>
          <w:rFonts w:asciiTheme="minorHAnsi" w:eastAsia="Calibri" w:hAnsiTheme="minorHAnsi" w:cstheme="minorHAnsi"/>
          <w:sz w:val="22"/>
          <w:szCs w:val="22"/>
        </w:rPr>
        <w:t>.2024</w:t>
      </w:r>
      <w:r w:rsidR="00D615AA" w:rsidRPr="00D615AA">
        <w:rPr>
          <w:rFonts w:asciiTheme="minorHAnsi" w:eastAsia="Calibri" w:hAnsiTheme="minorHAnsi" w:cstheme="minorHAnsi"/>
          <w:sz w:val="22"/>
          <w:szCs w:val="22"/>
        </w:rPr>
        <w:t>.MT</w:t>
      </w:r>
    </w:p>
    <w:p w14:paraId="2D39C89C" w14:textId="795E0BB8" w:rsidR="00895FF3" w:rsidRDefault="00895FF3" w:rsidP="00A43C21">
      <w:pPr>
        <w:tabs>
          <w:tab w:val="left" w:pos="2977"/>
        </w:tabs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D615AA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</w:p>
    <w:p w14:paraId="125034FA" w14:textId="77777777" w:rsidR="00A43C21" w:rsidRPr="00D615AA" w:rsidRDefault="00A43C21" w:rsidP="00A43C21">
      <w:pPr>
        <w:tabs>
          <w:tab w:val="left" w:pos="2977"/>
        </w:tabs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</w:p>
    <w:p w14:paraId="3A44D4C3" w14:textId="32190727" w:rsidR="00895FF3" w:rsidRPr="00D615AA" w:rsidRDefault="00895FF3" w:rsidP="00A43C21">
      <w:pPr>
        <w:tabs>
          <w:tab w:val="left" w:pos="2977"/>
        </w:tabs>
        <w:autoSpaceDE w:val="0"/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</w:pPr>
      <w:r w:rsidRPr="00D615AA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Dotyczy postępowania prowadzonego w trybie p</w:t>
      </w:r>
      <w:r w:rsidR="00D615AA" w:rsidRPr="00D615AA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odstawowym</w:t>
      </w:r>
      <w:r w:rsidRPr="00D615AA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>:</w:t>
      </w:r>
      <w:bookmarkStart w:id="0" w:name="_Hlk157083391"/>
      <w:bookmarkStart w:id="1" w:name="_Hlk162507214"/>
      <w:r w:rsidRPr="00D615AA">
        <w:rPr>
          <w:rFonts w:asciiTheme="minorHAnsi" w:eastAsiaTheme="minorHAnsi" w:hAnsiTheme="minorHAnsi" w:cstheme="minorHAnsi"/>
          <w:sz w:val="22"/>
          <w:szCs w:val="22"/>
          <w:lang w:val="fr-FR" w:eastAsia="en-US"/>
        </w:rPr>
        <w:t xml:space="preserve"> </w:t>
      </w:r>
      <w:r w:rsidRPr="00D615A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Dostawa zestawów do redukcji biologicznych czynników chorobotwórczych w osoczu   na urządzeniu Mirasol.</w:t>
      </w:r>
    </w:p>
    <w:p w14:paraId="6D784469" w14:textId="77777777" w:rsidR="007B4274" w:rsidRPr="00D615AA" w:rsidRDefault="007B4274" w:rsidP="00A43C21">
      <w:pPr>
        <w:widowControl w:val="0"/>
        <w:tabs>
          <w:tab w:val="left" w:pos="1134"/>
          <w:tab w:val="left" w:pos="1960"/>
          <w:tab w:val="left" w:pos="2977"/>
        </w:tabs>
        <w:suppressAutoHyphens/>
        <w:rPr>
          <w:rFonts w:asciiTheme="minorHAnsi" w:eastAsia="Calibri" w:hAnsiTheme="minorHAnsi" w:cstheme="minorHAnsi"/>
          <w:noProof/>
          <w:spacing w:val="-3"/>
          <w:sz w:val="22"/>
          <w:szCs w:val="22"/>
          <w:lang w:eastAsia="en-US"/>
        </w:rPr>
      </w:pPr>
      <w:bookmarkStart w:id="2" w:name="_Hlk131575673"/>
      <w:bookmarkStart w:id="3" w:name="_Hlk132288037"/>
      <w:bookmarkEnd w:id="0"/>
      <w:bookmarkEnd w:id="1"/>
    </w:p>
    <w:bookmarkEnd w:id="2"/>
    <w:bookmarkEnd w:id="3"/>
    <w:p w14:paraId="73FA6BCD" w14:textId="77777777" w:rsidR="007B4274" w:rsidRPr="00D615AA" w:rsidRDefault="007B4274" w:rsidP="00A43C21">
      <w:pPr>
        <w:tabs>
          <w:tab w:val="left" w:pos="2977"/>
        </w:tabs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90681DE" w14:textId="57279B13" w:rsidR="007B4274" w:rsidRPr="00D615AA" w:rsidRDefault="007B4274" w:rsidP="007B427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615AA">
        <w:rPr>
          <w:rFonts w:asciiTheme="minorHAnsi" w:eastAsia="Calibri" w:hAnsiTheme="minorHAnsi" w:cstheme="minorHAnsi"/>
          <w:color w:val="C00000"/>
          <w:sz w:val="22"/>
          <w:szCs w:val="22"/>
          <w:lang w:eastAsia="en-US"/>
        </w:rPr>
        <w:t xml:space="preserve">                               </w:t>
      </w:r>
      <w:r w:rsidRPr="00D615A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Regionalne Centrum Krwiodawstwa i Krwiolecznictwa w Lublinie, działając </w:t>
      </w:r>
      <w:r w:rsidR="00895FF3" w:rsidRPr="00D615A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</w:t>
      </w:r>
      <w:r w:rsidRPr="00D615AA">
        <w:rPr>
          <w:rFonts w:asciiTheme="minorHAnsi" w:eastAsia="Calibri" w:hAnsiTheme="minorHAnsi" w:cstheme="minorHAnsi"/>
          <w:sz w:val="22"/>
          <w:szCs w:val="22"/>
          <w:lang w:eastAsia="en-US"/>
        </w:rPr>
        <w:t>w oparciu o zapisy art. 284 ust. 1 i 2 ustawy z dnia 11 września 2019 r. Prawo zamówień publicznych</w:t>
      </w:r>
      <w:r w:rsidR="00895FF3" w:rsidRPr="00D615A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D615AA">
        <w:rPr>
          <w:rFonts w:asciiTheme="minorHAnsi" w:eastAsia="Calibri" w:hAnsiTheme="minorHAnsi" w:cstheme="minorHAnsi"/>
          <w:sz w:val="22"/>
          <w:szCs w:val="22"/>
          <w:lang w:eastAsia="en-US"/>
        </w:rPr>
        <w:t>przekazuje treść wniosków o wyjaśnienie treści SWZ wraz z udzielonymi wyjaśnieniami uszczegóławiając udzielone wyjaśnienia:</w:t>
      </w:r>
    </w:p>
    <w:p w14:paraId="2782A6DC" w14:textId="77777777" w:rsidR="007B4274" w:rsidRPr="00D615AA" w:rsidRDefault="007B4274" w:rsidP="007B427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8C174BC" w14:textId="77777777" w:rsidR="009D2B38" w:rsidRPr="00D615AA" w:rsidRDefault="009D2B38" w:rsidP="009D2B38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00A8178F" w14:textId="77777777" w:rsidR="009D2B38" w:rsidRPr="00D615AA" w:rsidRDefault="009D2B38" w:rsidP="009D2B38">
      <w:pPr>
        <w:pStyle w:val="Akapitzlist"/>
        <w:numPr>
          <w:ilvl w:val="0"/>
          <w:numId w:val="22"/>
        </w:numPr>
        <w:spacing w:before="120" w:after="0" w:line="240" w:lineRule="auto"/>
        <w:ind w:left="425" w:hanging="357"/>
        <w:contextualSpacing w:val="0"/>
        <w:rPr>
          <w:rFonts w:asciiTheme="minorHAnsi" w:hAnsiTheme="minorHAnsi" w:cstheme="minorHAnsi"/>
        </w:rPr>
      </w:pPr>
      <w:r w:rsidRPr="00D615AA">
        <w:rPr>
          <w:rFonts w:asciiTheme="minorHAnsi" w:hAnsiTheme="minorHAnsi" w:cstheme="minorHAnsi"/>
        </w:rPr>
        <w:t>Pkt. 2 Rozdział XIX w zw. z §3 ust. 5 zał. 1 projektowane postanowienia umowy</w:t>
      </w:r>
    </w:p>
    <w:p w14:paraId="4B9C7276" w14:textId="77777777" w:rsidR="009D2B38" w:rsidRPr="00D615AA" w:rsidRDefault="009D2B38" w:rsidP="009D2B38">
      <w:pPr>
        <w:pStyle w:val="Akapitzlist"/>
        <w:spacing w:before="120"/>
        <w:ind w:left="425"/>
        <w:contextualSpacing w:val="0"/>
        <w:rPr>
          <w:rFonts w:asciiTheme="minorHAnsi" w:hAnsiTheme="minorHAnsi" w:cstheme="minorHAnsi"/>
        </w:rPr>
      </w:pPr>
      <w:r w:rsidRPr="00D615AA">
        <w:rPr>
          <w:rFonts w:asciiTheme="minorHAnsi" w:hAnsiTheme="minorHAnsi" w:cstheme="minorHAnsi"/>
        </w:rPr>
        <w:t xml:space="preserve"> Czy Zamawiający wyrazi zgodę na przedłużenie maksymalnego, obligatoryjnego terminu dostaw cząstkowych do 10 dni roboczych? Niniejszy asortyment wymaga transportu z monitoringiem temperatury.</w:t>
      </w:r>
    </w:p>
    <w:p w14:paraId="7441644D" w14:textId="34998872" w:rsidR="006E262E" w:rsidRPr="00D615AA" w:rsidRDefault="006E262E" w:rsidP="009D2B38">
      <w:pPr>
        <w:pStyle w:val="Akapitzlist"/>
        <w:spacing w:before="120"/>
        <w:ind w:left="425"/>
        <w:contextualSpacing w:val="0"/>
        <w:rPr>
          <w:rFonts w:asciiTheme="minorHAnsi" w:hAnsiTheme="minorHAnsi" w:cstheme="minorHAnsi"/>
          <w:b/>
          <w:bCs/>
        </w:rPr>
      </w:pPr>
      <w:bookmarkStart w:id="4" w:name="_Hlk178665995"/>
      <w:r w:rsidRPr="00D615AA">
        <w:rPr>
          <w:rFonts w:asciiTheme="minorHAnsi" w:hAnsiTheme="minorHAnsi" w:cstheme="minorHAnsi"/>
          <w:b/>
          <w:bCs/>
        </w:rPr>
        <w:t>Odpowiedź:</w:t>
      </w:r>
    </w:p>
    <w:p w14:paraId="0272E0AA" w14:textId="12A4093E" w:rsidR="006E262E" w:rsidRPr="00D615AA" w:rsidRDefault="006E262E" w:rsidP="009D2B38">
      <w:pPr>
        <w:pStyle w:val="Akapitzlist"/>
        <w:spacing w:before="120"/>
        <w:ind w:left="425"/>
        <w:contextualSpacing w:val="0"/>
        <w:rPr>
          <w:rFonts w:asciiTheme="minorHAnsi" w:hAnsiTheme="minorHAnsi" w:cstheme="minorHAnsi"/>
        </w:rPr>
      </w:pPr>
      <w:r w:rsidRPr="00D615AA">
        <w:rPr>
          <w:rFonts w:asciiTheme="minorHAnsi" w:hAnsiTheme="minorHAnsi" w:cstheme="minorHAnsi"/>
        </w:rPr>
        <w:t>Zamawiający podtrzymuje zapisy SWZ.</w:t>
      </w:r>
    </w:p>
    <w:bookmarkEnd w:id="4"/>
    <w:p w14:paraId="47E8AC11" w14:textId="77777777" w:rsidR="004A6CA3" w:rsidRPr="004A6CA3" w:rsidRDefault="004A6CA3" w:rsidP="004A6CA3">
      <w:pPr>
        <w:spacing w:before="120"/>
        <w:rPr>
          <w:rFonts w:asciiTheme="minorHAnsi" w:hAnsiTheme="minorHAnsi" w:cstheme="minorHAnsi"/>
        </w:rPr>
      </w:pPr>
    </w:p>
    <w:p w14:paraId="4BDFE478" w14:textId="77777777" w:rsidR="009D2B38" w:rsidRPr="00D615AA" w:rsidRDefault="009D2B38" w:rsidP="009D2B38">
      <w:pPr>
        <w:pStyle w:val="Akapitzlist"/>
        <w:numPr>
          <w:ilvl w:val="0"/>
          <w:numId w:val="22"/>
        </w:numPr>
        <w:spacing w:before="120" w:after="0" w:line="240" w:lineRule="auto"/>
        <w:ind w:left="425" w:hanging="357"/>
        <w:contextualSpacing w:val="0"/>
        <w:rPr>
          <w:rFonts w:asciiTheme="minorHAnsi" w:hAnsiTheme="minorHAnsi" w:cstheme="minorHAnsi"/>
        </w:rPr>
      </w:pPr>
      <w:r w:rsidRPr="00D615AA">
        <w:rPr>
          <w:rFonts w:asciiTheme="minorHAnsi" w:hAnsiTheme="minorHAnsi" w:cstheme="minorHAnsi"/>
        </w:rPr>
        <w:t>§ 3 ust. 3 projektowanych postanowień umowy</w:t>
      </w:r>
    </w:p>
    <w:p w14:paraId="674CBF76" w14:textId="77777777" w:rsidR="009D2B38" w:rsidRPr="00D615AA" w:rsidRDefault="009D2B38" w:rsidP="009D2B38">
      <w:pPr>
        <w:tabs>
          <w:tab w:val="left" w:pos="993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615AA">
        <w:rPr>
          <w:rFonts w:asciiTheme="minorHAnsi" w:hAnsiTheme="minorHAnsi" w:cstheme="minorHAnsi"/>
          <w:sz w:val="22"/>
          <w:szCs w:val="22"/>
        </w:rPr>
        <w:t>Czy Zamawiający wyrazi zgodę na podwyższenie minimalnego poziomu wykorzystania zamówienia przez Zamawiającego z 50% do 80%?</w:t>
      </w:r>
    </w:p>
    <w:p w14:paraId="0659F2FA" w14:textId="77777777" w:rsidR="009D2B38" w:rsidRPr="00D615AA" w:rsidRDefault="009D2B38" w:rsidP="009D2B38">
      <w:pPr>
        <w:tabs>
          <w:tab w:val="left" w:pos="993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615AA">
        <w:rPr>
          <w:rFonts w:asciiTheme="minorHAnsi" w:hAnsiTheme="minorHAnsi" w:cstheme="minorHAnsi"/>
          <w:sz w:val="22"/>
          <w:szCs w:val="22"/>
        </w:rPr>
        <w:t>Umowa ustanawia rygorystyczne warunki jej realizacji przez wykonawcę, w szczególności konieczność pozostawania wykonawcy w gotowości do realizacji dostaw w bliżej nieokreślonych terminach (brak orientacyjnego harmonogramu dostaw), w krótkim terminie od złożenia zamówienia cząstkowego, pod rygorem naliczenia wysokich kar umownych, których limit wynosi aż 50% wartości ogółem umowy brutto.</w:t>
      </w:r>
    </w:p>
    <w:p w14:paraId="2E139BCC" w14:textId="7543FFB8" w:rsidR="006E262E" w:rsidRPr="00D615AA" w:rsidRDefault="009D2B38" w:rsidP="004A6CA3">
      <w:pPr>
        <w:tabs>
          <w:tab w:val="left" w:pos="993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615AA">
        <w:rPr>
          <w:rFonts w:asciiTheme="minorHAnsi" w:hAnsiTheme="minorHAnsi" w:cstheme="minorHAnsi"/>
          <w:sz w:val="22"/>
          <w:szCs w:val="22"/>
        </w:rPr>
        <w:t>Zważywszy na obowiązki nałożone na wykonawcę, zasady słuszności kontraktowej i proporcjonalności wymagają, by Zamawiający przyjął na siebie zobowiązanie do zrealizowania co najmniej 80% wartości zamówienia.</w:t>
      </w:r>
    </w:p>
    <w:p w14:paraId="5C2110B9" w14:textId="77777777" w:rsidR="006E262E" w:rsidRPr="00D615AA" w:rsidRDefault="006E262E" w:rsidP="006E262E">
      <w:pPr>
        <w:pStyle w:val="Akapitzlist"/>
        <w:spacing w:before="120"/>
        <w:ind w:left="425"/>
        <w:contextualSpacing w:val="0"/>
        <w:rPr>
          <w:rFonts w:asciiTheme="minorHAnsi" w:hAnsiTheme="minorHAnsi" w:cstheme="minorHAnsi"/>
          <w:b/>
          <w:bCs/>
        </w:rPr>
      </w:pPr>
      <w:r w:rsidRPr="00D615AA">
        <w:rPr>
          <w:rFonts w:asciiTheme="minorHAnsi" w:hAnsiTheme="minorHAnsi" w:cstheme="minorHAnsi"/>
          <w:b/>
          <w:bCs/>
        </w:rPr>
        <w:t>Odpowiedź:</w:t>
      </w:r>
    </w:p>
    <w:p w14:paraId="360640F6" w14:textId="62135B50" w:rsidR="006E262E" w:rsidRPr="00D615AA" w:rsidRDefault="006E262E" w:rsidP="009D2B38">
      <w:pPr>
        <w:tabs>
          <w:tab w:val="left" w:pos="993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615AA">
        <w:rPr>
          <w:rFonts w:asciiTheme="minorHAnsi" w:hAnsiTheme="minorHAnsi" w:cstheme="minorHAnsi"/>
          <w:sz w:val="22"/>
          <w:szCs w:val="22"/>
        </w:rPr>
        <w:t>Zamawiający wyrazi zgodę na podwyższenie minimalnego poziomu wykorzystania zamówienia przez Zamawiającego z 50% do 80%</w:t>
      </w:r>
      <w:r w:rsidRPr="00D615AA">
        <w:rPr>
          <w:rFonts w:asciiTheme="minorHAnsi" w:hAnsiTheme="minorHAnsi" w:cstheme="minorHAnsi"/>
          <w:sz w:val="22"/>
          <w:szCs w:val="22"/>
        </w:rPr>
        <w:t>.</w:t>
      </w:r>
    </w:p>
    <w:p w14:paraId="2431AC8B" w14:textId="77777777" w:rsidR="006E262E" w:rsidRPr="00D615AA" w:rsidRDefault="006E262E" w:rsidP="009D2B38">
      <w:pPr>
        <w:tabs>
          <w:tab w:val="left" w:pos="993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03CFB53" w14:textId="77777777" w:rsidR="006E262E" w:rsidRPr="00D615AA" w:rsidRDefault="006E262E" w:rsidP="006E262E">
      <w:pPr>
        <w:pStyle w:val="Akapitzlist"/>
        <w:spacing w:before="120" w:after="0" w:line="240" w:lineRule="auto"/>
        <w:ind w:left="425"/>
        <w:contextualSpacing w:val="0"/>
        <w:rPr>
          <w:rFonts w:asciiTheme="minorHAnsi" w:hAnsiTheme="minorHAnsi" w:cstheme="minorHAnsi"/>
        </w:rPr>
      </w:pPr>
    </w:p>
    <w:p w14:paraId="19B07B3D" w14:textId="43B5A2B1" w:rsidR="006E262E" w:rsidRPr="00D615AA" w:rsidRDefault="006E262E" w:rsidP="006E262E">
      <w:pPr>
        <w:suppressAutoHyphens/>
        <w:autoSpaceDN w:val="0"/>
        <w:spacing w:before="120" w:after="160" w:line="254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D615AA">
        <w:rPr>
          <w:rFonts w:asciiTheme="minorHAnsi" w:eastAsia="Calibri" w:hAnsiTheme="minorHAnsi" w:cstheme="minorHAnsi"/>
          <w:sz w:val="22"/>
          <w:szCs w:val="22"/>
        </w:rPr>
        <w:t xml:space="preserve">Jednocześnie Zamawiający </w:t>
      </w:r>
      <w:r w:rsidRPr="00D615A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zmienia zapisy w zakresie załącznika nr 1 do SWZ – Projektowane postanowienia umowy w </w:t>
      </w:r>
      <w:r w:rsidRPr="00D615AA">
        <w:rPr>
          <w:rFonts w:asciiTheme="minorHAnsi" w:hAnsiTheme="minorHAnsi" w:cstheme="minorHAnsi"/>
          <w:sz w:val="22"/>
          <w:szCs w:val="22"/>
        </w:rPr>
        <w:t xml:space="preserve">§ 3 ust. 3. </w:t>
      </w:r>
    </w:p>
    <w:p w14:paraId="2274A2E3" w14:textId="77777777" w:rsidR="006E262E" w:rsidRPr="00D615AA" w:rsidRDefault="006E262E" w:rsidP="006E262E">
      <w:pPr>
        <w:suppressAutoHyphens/>
        <w:autoSpaceDN w:val="0"/>
        <w:spacing w:before="120" w:after="160" w:line="254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D615AA">
        <w:rPr>
          <w:rFonts w:asciiTheme="minorHAnsi" w:hAnsiTheme="minorHAnsi" w:cstheme="minorHAnsi"/>
          <w:sz w:val="22"/>
          <w:szCs w:val="22"/>
        </w:rPr>
        <w:t xml:space="preserve">Było: </w:t>
      </w:r>
    </w:p>
    <w:p w14:paraId="035E5161" w14:textId="2A2F2CBB" w:rsidR="006E262E" w:rsidRPr="00D615AA" w:rsidRDefault="006E262E" w:rsidP="006E262E">
      <w:pPr>
        <w:widowControl w:val="0"/>
        <w:tabs>
          <w:tab w:val="num" w:pos="720"/>
        </w:tabs>
        <w:spacing w:after="160" w:line="259" w:lineRule="auto"/>
        <w:ind w:left="-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15AA">
        <w:rPr>
          <w:rFonts w:asciiTheme="minorHAnsi" w:hAnsiTheme="minorHAnsi" w:cstheme="minorHAnsi"/>
          <w:bCs/>
          <w:sz w:val="22"/>
          <w:szCs w:val="22"/>
        </w:rPr>
        <w:t>Wykonawca nie będzie wnosił żadnych roszczeń w stosunku do Zamawiającego z tytułu nie wybrania całkowitej ilości towaru określonego w umowie, a tym samym zmniejszenia ogólnej wartości brutto umowy o ile stopień wykorzystania umowy przekroczy 50 % wartości zamówienia,  o której mowa w § 2 ust.1.</w:t>
      </w:r>
    </w:p>
    <w:p w14:paraId="5464B8B3" w14:textId="77777777" w:rsidR="006E262E" w:rsidRPr="00D615AA" w:rsidRDefault="006E262E" w:rsidP="006E262E">
      <w:pPr>
        <w:suppressAutoHyphens/>
        <w:autoSpaceDN w:val="0"/>
        <w:spacing w:before="120" w:after="160" w:line="254" w:lineRule="auto"/>
        <w:ind w:left="-284" w:firstLine="283"/>
        <w:rPr>
          <w:rFonts w:asciiTheme="minorHAnsi" w:hAnsiTheme="minorHAnsi" w:cstheme="minorHAnsi"/>
          <w:sz w:val="22"/>
          <w:szCs w:val="22"/>
        </w:rPr>
      </w:pPr>
      <w:r w:rsidRPr="00D615AA">
        <w:rPr>
          <w:rFonts w:asciiTheme="minorHAnsi" w:hAnsiTheme="minorHAnsi" w:cstheme="minorHAnsi"/>
          <w:sz w:val="22"/>
          <w:szCs w:val="22"/>
        </w:rPr>
        <w:t>Jest:</w:t>
      </w:r>
    </w:p>
    <w:p w14:paraId="370E894A" w14:textId="77777777" w:rsidR="006E262E" w:rsidRDefault="006E262E" w:rsidP="006E262E">
      <w:pPr>
        <w:widowControl w:val="0"/>
        <w:tabs>
          <w:tab w:val="num" w:pos="720"/>
        </w:tabs>
        <w:spacing w:after="160" w:line="259" w:lineRule="auto"/>
        <w:ind w:left="-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615AA">
        <w:rPr>
          <w:rFonts w:asciiTheme="minorHAnsi" w:hAnsiTheme="minorHAnsi" w:cstheme="minorHAnsi"/>
          <w:bCs/>
          <w:sz w:val="22"/>
          <w:szCs w:val="22"/>
        </w:rPr>
        <w:t>Wykonawca nie będzie wnosił żadnych roszczeń w stosunku do Zamawiającego z tytułu nie wybrania całkowitej ilości towaru określonego w umowie, a tym samym zmniejszenia ogólnej wartości brutto umowy o ile stopień wykorzystania umowy przekroczy 80 % wartości zamówienia,  o której mowa w § 2 ust.1.</w:t>
      </w:r>
    </w:p>
    <w:p w14:paraId="02A95A1D" w14:textId="77777777" w:rsidR="004A6CA3" w:rsidRPr="00D615AA" w:rsidRDefault="004A6CA3" w:rsidP="006E262E">
      <w:pPr>
        <w:widowControl w:val="0"/>
        <w:tabs>
          <w:tab w:val="num" w:pos="720"/>
        </w:tabs>
        <w:spacing w:after="160" w:line="259" w:lineRule="auto"/>
        <w:ind w:left="-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2C5E61" w14:textId="33DE7E0D" w:rsidR="009D2B38" w:rsidRPr="00D615AA" w:rsidRDefault="009D2B38" w:rsidP="00D615AA">
      <w:pPr>
        <w:pStyle w:val="Akapitzlist"/>
        <w:numPr>
          <w:ilvl w:val="0"/>
          <w:numId w:val="22"/>
        </w:numPr>
        <w:spacing w:before="120" w:after="0" w:line="240" w:lineRule="auto"/>
        <w:ind w:left="-142" w:hanging="357"/>
        <w:contextualSpacing w:val="0"/>
        <w:rPr>
          <w:rFonts w:asciiTheme="minorHAnsi" w:hAnsiTheme="minorHAnsi" w:cstheme="minorHAnsi"/>
        </w:rPr>
      </w:pPr>
      <w:r w:rsidRPr="00D615AA">
        <w:rPr>
          <w:rFonts w:asciiTheme="minorHAnsi" w:hAnsiTheme="minorHAnsi" w:cstheme="minorHAnsi"/>
        </w:rPr>
        <w:t xml:space="preserve">§ 3 ust. 6 lit. c) </w:t>
      </w:r>
      <w:proofErr w:type="spellStart"/>
      <w:r w:rsidRPr="00D615AA">
        <w:rPr>
          <w:rFonts w:asciiTheme="minorHAnsi" w:hAnsiTheme="minorHAnsi" w:cstheme="minorHAnsi"/>
        </w:rPr>
        <w:t>tiret</w:t>
      </w:r>
      <w:proofErr w:type="spellEnd"/>
      <w:r w:rsidRPr="00D615AA">
        <w:rPr>
          <w:rFonts w:asciiTheme="minorHAnsi" w:hAnsiTheme="minorHAnsi" w:cstheme="minorHAnsi"/>
        </w:rPr>
        <w:t xml:space="preserve"> pierwsze i piąte projektowanych postanowień umownych</w:t>
      </w:r>
    </w:p>
    <w:p w14:paraId="382DA1CE" w14:textId="77777777" w:rsidR="009D2B38" w:rsidRPr="00D615AA" w:rsidRDefault="009D2B38" w:rsidP="00D615AA">
      <w:pPr>
        <w:pStyle w:val="Akapitzlist"/>
        <w:spacing w:before="120"/>
        <w:ind w:left="-142"/>
        <w:contextualSpacing w:val="0"/>
        <w:rPr>
          <w:rFonts w:asciiTheme="minorHAnsi" w:hAnsiTheme="minorHAnsi" w:cstheme="minorHAnsi"/>
        </w:rPr>
      </w:pPr>
      <w:r w:rsidRPr="00D615AA">
        <w:rPr>
          <w:rFonts w:asciiTheme="minorHAnsi" w:hAnsiTheme="minorHAnsi" w:cstheme="minorHAnsi"/>
        </w:rPr>
        <w:t>Czy „certyfikat jakości dla serii” (</w:t>
      </w:r>
      <w:proofErr w:type="spellStart"/>
      <w:r w:rsidRPr="00D615AA">
        <w:rPr>
          <w:rFonts w:asciiTheme="minorHAnsi" w:hAnsiTheme="minorHAnsi" w:cstheme="minorHAnsi"/>
        </w:rPr>
        <w:t>tiret</w:t>
      </w:r>
      <w:proofErr w:type="spellEnd"/>
      <w:r w:rsidRPr="00D615AA">
        <w:rPr>
          <w:rFonts w:asciiTheme="minorHAnsi" w:hAnsiTheme="minorHAnsi" w:cstheme="minorHAnsi"/>
        </w:rPr>
        <w:t xml:space="preserve"> pierwsze) i „indywidualny certyfikat kontroli jakości” (</w:t>
      </w:r>
      <w:proofErr w:type="spellStart"/>
      <w:r w:rsidRPr="00D615AA">
        <w:rPr>
          <w:rFonts w:asciiTheme="minorHAnsi" w:hAnsiTheme="minorHAnsi" w:cstheme="minorHAnsi"/>
        </w:rPr>
        <w:t>tiret</w:t>
      </w:r>
      <w:proofErr w:type="spellEnd"/>
      <w:r w:rsidRPr="00D615AA">
        <w:rPr>
          <w:rFonts w:asciiTheme="minorHAnsi" w:hAnsiTheme="minorHAnsi" w:cstheme="minorHAnsi"/>
        </w:rPr>
        <w:t xml:space="preserve"> piąte) oznaczają ten sam dokument? Jeżeli nie, wnosimy o wyjaśnienie różnic. </w:t>
      </w:r>
    </w:p>
    <w:p w14:paraId="355D8F6D" w14:textId="77777777" w:rsidR="006E262E" w:rsidRPr="00D615AA" w:rsidRDefault="006E262E" w:rsidP="00D615AA">
      <w:pPr>
        <w:suppressAutoHyphens/>
        <w:autoSpaceDN w:val="0"/>
        <w:spacing w:before="120"/>
        <w:ind w:left="-142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7C87105" w14:textId="564D085B" w:rsidR="006E262E" w:rsidRPr="00D615AA" w:rsidRDefault="006E262E" w:rsidP="00D615AA">
      <w:pPr>
        <w:pStyle w:val="Akapitzlist"/>
        <w:spacing w:before="120"/>
        <w:ind w:left="-142"/>
        <w:contextualSpacing w:val="0"/>
        <w:rPr>
          <w:rFonts w:asciiTheme="minorHAnsi" w:hAnsiTheme="minorHAnsi" w:cstheme="minorHAnsi"/>
          <w:b/>
          <w:bCs/>
        </w:rPr>
      </w:pPr>
      <w:r w:rsidRPr="00D615AA">
        <w:rPr>
          <w:rFonts w:asciiTheme="minorHAnsi" w:hAnsiTheme="minorHAnsi" w:cstheme="minorHAnsi"/>
          <w:b/>
          <w:bCs/>
        </w:rPr>
        <w:t>Odpowiedź:</w:t>
      </w:r>
    </w:p>
    <w:p w14:paraId="242FE43E" w14:textId="0992376B" w:rsidR="006E262E" w:rsidRPr="00D615AA" w:rsidRDefault="006E262E" w:rsidP="00D615AA">
      <w:pPr>
        <w:suppressAutoHyphens/>
        <w:autoSpaceDN w:val="0"/>
        <w:spacing w:before="120"/>
        <w:ind w:left="-142"/>
        <w:textAlignment w:val="baseline"/>
        <w:rPr>
          <w:rFonts w:asciiTheme="minorHAnsi" w:hAnsiTheme="minorHAnsi" w:cstheme="minorHAnsi"/>
          <w:sz w:val="22"/>
          <w:szCs w:val="22"/>
        </w:rPr>
      </w:pPr>
      <w:r w:rsidRPr="00D615AA">
        <w:rPr>
          <w:rFonts w:asciiTheme="minorHAnsi" w:hAnsiTheme="minorHAnsi" w:cstheme="minorHAnsi"/>
          <w:sz w:val="22"/>
          <w:szCs w:val="22"/>
        </w:rPr>
        <w:t>Certyfikat jakości dla serii” (</w:t>
      </w:r>
      <w:proofErr w:type="spellStart"/>
      <w:r w:rsidRPr="00D615AA">
        <w:rPr>
          <w:rFonts w:asciiTheme="minorHAnsi" w:hAnsiTheme="minorHAnsi" w:cstheme="minorHAnsi"/>
          <w:sz w:val="22"/>
          <w:szCs w:val="22"/>
        </w:rPr>
        <w:t>tiret</w:t>
      </w:r>
      <w:proofErr w:type="spellEnd"/>
      <w:r w:rsidRPr="00D615AA">
        <w:rPr>
          <w:rFonts w:asciiTheme="minorHAnsi" w:hAnsiTheme="minorHAnsi" w:cstheme="minorHAnsi"/>
          <w:sz w:val="22"/>
          <w:szCs w:val="22"/>
        </w:rPr>
        <w:t xml:space="preserve"> pierwsze) i „indywidualny certyfikat kontroli jakości” (</w:t>
      </w:r>
      <w:proofErr w:type="spellStart"/>
      <w:r w:rsidRPr="00D615AA">
        <w:rPr>
          <w:rFonts w:asciiTheme="minorHAnsi" w:hAnsiTheme="minorHAnsi" w:cstheme="minorHAnsi"/>
          <w:sz w:val="22"/>
          <w:szCs w:val="22"/>
        </w:rPr>
        <w:t>tiret</w:t>
      </w:r>
      <w:proofErr w:type="spellEnd"/>
      <w:r w:rsidRPr="00D615AA">
        <w:rPr>
          <w:rFonts w:asciiTheme="minorHAnsi" w:hAnsiTheme="minorHAnsi" w:cstheme="minorHAnsi"/>
          <w:sz w:val="22"/>
          <w:szCs w:val="22"/>
        </w:rPr>
        <w:t xml:space="preserve"> piąte) oznaczają ten sam dokument.</w:t>
      </w:r>
    </w:p>
    <w:p w14:paraId="1B10091C" w14:textId="77777777" w:rsidR="006E262E" w:rsidRPr="00D615AA" w:rsidRDefault="006E262E" w:rsidP="00D615AA">
      <w:pPr>
        <w:pStyle w:val="Akapitzlist"/>
        <w:spacing w:before="120"/>
        <w:ind w:left="-142"/>
        <w:contextualSpacing w:val="0"/>
        <w:rPr>
          <w:rFonts w:asciiTheme="minorHAnsi" w:hAnsiTheme="minorHAnsi" w:cstheme="minorHAnsi"/>
        </w:rPr>
      </w:pPr>
    </w:p>
    <w:p w14:paraId="49A52B42" w14:textId="77777777" w:rsidR="009D2B38" w:rsidRPr="00D615AA" w:rsidRDefault="009D2B38" w:rsidP="00D615AA">
      <w:pPr>
        <w:pStyle w:val="Akapitzlist"/>
        <w:numPr>
          <w:ilvl w:val="0"/>
          <w:numId w:val="22"/>
        </w:numPr>
        <w:spacing w:before="120" w:after="0" w:line="240" w:lineRule="auto"/>
        <w:ind w:left="-142" w:hanging="357"/>
        <w:contextualSpacing w:val="0"/>
        <w:rPr>
          <w:rFonts w:asciiTheme="minorHAnsi" w:hAnsiTheme="minorHAnsi" w:cstheme="minorHAnsi"/>
        </w:rPr>
      </w:pPr>
      <w:r w:rsidRPr="00D615AA">
        <w:rPr>
          <w:rFonts w:asciiTheme="minorHAnsi" w:hAnsiTheme="minorHAnsi" w:cstheme="minorHAnsi"/>
        </w:rPr>
        <w:t>§ 5 ust. 5 projektowanych postanowień umowy</w:t>
      </w:r>
    </w:p>
    <w:p w14:paraId="6079717E" w14:textId="77777777" w:rsidR="009D2B38" w:rsidRPr="00D615AA" w:rsidRDefault="009D2B38" w:rsidP="00D615AA">
      <w:pPr>
        <w:pStyle w:val="Akapitzlist"/>
        <w:spacing w:before="120"/>
        <w:ind w:left="-142"/>
        <w:contextualSpacing w:val="0"/>
        <w:rPr>
          <w:rFonts w:asciiTheme="minorHAnsi" w:hAnsiTheme="minorHAnsi" w:cstheme="minorHAnsi"/>
        </w:rPr>
      </w:pPr>
      <w:r w:rsidRPr="00D615AA">
        <w:rPr>
          <w:rFonts w:asciiTheme="minorHAnsi" w:hAnsiTheme="minorHAnsi" w:cstheme="minorHAnsi"/>
        </w:rPr>
        <w:t>Czy Zamawiający wyrazi zgodę na przedłużenie czasu rozstrzygnięcia reklamacji do 30 dni roboczych – dotyczy reklamacji jakościowych?</w:t>
      </w:r>
    </w:p>
    <w:p w14:paraId="2865C038" w14:textId="77777777" w:rsidR="006E262E" w:rsidRPr="00D615AA" w:rsidRDefault="006E262E" w:rsidP="00D615AA">
      <w:pPr>
        <w:pStyle w:val="Akapitzlist"/>
        <w:spacing w:before="120"/>
        <w:ind w:left="-142"/>
        <w:contextualSpacing w:val="0"/>
        <w:rPr>
          <w:rFonts w:asciiTheme="minorHAnsi" w:hAnsiTheme="minorHAnsi" w:cstheme="minorHAnsi"/>
          <w:b/>
          <w:bCs/>
        </w:rPr>
      </w:pPr>
      <w:r w:rsidRPr="00D615AA">
        <w:rPr>
          <w:rFonts w:asciiTheme="minorHAnsi" w:hAnsiTheme="minorHAnsi" w:cstheme="minorHAnsi"/>
          <w:b/>
          <w:bCs/>
        </w:rPr>
        <w:t>Odpowiedź:</w:t>
      </w:r>
    </w:p>
    <w:p w14:paraId="628BDF4F" w14:textId="77777777" w:rsidR="006E262E" w:rsidRPr="00D615AA" w:rsidRDefault="006E262E" w:rsidP="00D615AA">
      <w:pPr>
        <w:pStyle w:val="Akapitzlist"/>
        <w:spacing w:before="120"/>
        <w:ind w:left="-142"/>
        <w:contextualSpacing w:val="0"/>
        <w:rPr>
          <w:rFonts w:asciiTheme="minorHAnsi" w:hAnsiTheme="minorHAnsi" w:cstheme="minorHAnsi"/>
        </w:rPr>
      </w:pPr>
      <w:r w:rsidRPr="00D615AA">
        <w:rPr>
          <w:rFonts w:asciiTheme="minorHAnsi" w:hAnsiTheme="minorHAnsi" w:cstheme="minorHAnsi"/>
        </w:rPr>
        <w:t>Zamawiający podtrzymuje zapisy SWZ.</w:t>
      </w:r>
    </w:p>
    <w:p w14:paraId="59081A7D" w14:textId="77777777" w:rsidR="006E262E" w:rsidRPr="00D615AA" w:rsidRDefault="006E262E" w:rsidP="00D615AA">
      <w:pPr>
        <w:spacing w:before="120"/>
        <w:ind w:left="-142"/>
        <w:rPr>
          <w:rFonts w:asciiTheme="minorHAnsi" w:hAnsiTheme="minorHAnsi" w:cstheme="minorHAnsi"/>
          <w:sz w:val="22"/>
          <w:szCs w:val="22"/>
        </w:rPr>
      </w:pPr>
    </w:p>
    <w:p w14:paraId="2E03EBE8" w14:textId="77777777" w:rsidR="009D2B38" w:rsidRPr="00D615AA" w:rsidRDefault="009D2B38" w:rsidP="00D615AA">
      <w:pPr>
        <w:pStyle w:val="Akapitzlist"/>
        <w:numPr>
          <w:ilvl w:val="0"/>
          <w:numId w:val="22"/>
        </w:numPr>
        <w:spacing w:before="120" w:after="0" w:line="240" w:lineRule="auto"/>
        <w:ind w:left="-142" w:hanging="357"/>
        <w:contextualSpacing w:val="0"/>
        <w:rPr>
          <w:rFonts w:asciiTheme="minorHAnsi" w:hAnsiTheme="minorHAnsi" w:cstheme="minorHAnsi"/>
        </w:rPr>
      </w:pPr>
      <w:r w:rsidRPr="00D615AA">
        <w:rPr>
          <w:rFonts w:asciiTheme="minorHAnsi" w:hAnsiTheme="minorHAnsi" w:cstheme="minorHAnsi"/>
        </w:rPr>
        <w:t>§ 5 ust. 4 projektowanych postanowień umowy</w:t>
      </w:r>
    </w:p>
    <w:p w14:paraId="677DE3CB" w14:textId="77777777" w:rsidR="009D2B38" w:rsidRDefault="009D2B38" w:rsidP="00D615AA">
      <w:pPr>
        <w:spacing w:before="12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D615AA">
        <w:rPr>
          <w:rFonts w:asciiTheme="minorHAnsi" w:hAnsiTheme="minorHAnsi" w:cstheme="minorHAnsi"/>
          <w:sz w:val="22"/>
          <w:szCs w:val="22"/>
        </w:rPr>
        <w:t xml:space="preserve">Czy Zamawiający będzie składał reklamacje jakościowe niezwłocznie po stwierdzeniu wad? </w:t>
      </w:r>
    </w:p>
    <w:p w14:paraId="4BA76BC1" w14:textId="77777777" w:rsidR="004A6CA3" w:rsidRPr="00D615AA" w:rsidRDefault="004A6CA3" w:rsidP="00D615AA">
      <w:pPr>
        <w:spacing w:before="120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3084C91B" w14:textId="35F2C189" w:rsidR="00D615AA" w:rsidRPr="004A6CA3" w:rsidRDefault="00D615AA" w:rsidP="004A6CA3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D615AA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58ABCF54" w14:textId="58AAEE4C" w:rsidR="006E262E" w:rsidRPr="00D615AA" w:rsidRDefault="006E262E" w:rsidP="00D615AA">
      <w:pPr>
        <w:suppressAutoHyphens/>
        <w:autoSpaceDN w:val="0"/>
        <w:spacing w:before="120"/>
        <w:ind w:left="-142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615AA">
        <w:rPr>
          <w:rFonts w:asciiTheme="minorHAnsi" w:eastAsia="Calibri" w:hAnsiTheme="minorHAnsi" w:cstheme="minorHAnsi"/>
          <w:sz w:val="22"/>
          <w:szCs w:val="22"/>
          <w:lang w:eastAsia="en-US"/>
        </w:rPr>
        <w:t>Zamawiający będzie składał reklamacje jakościowe niezwłocznie po stwierdzeniu wad</w:t>
      </w:r>
    </w:p>
    <w:p w14:paraId="7B676297" w14:textId="77777777" w:rsidR="006E262E" w:rsidRPr="00D615AA" w:rsidRDefault="006E262E" w:rsidP="00D615AA">
      <w:pPr>
        <w:spacing w:before="120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1701F979" w14:textId="77777777" w:rsidR="006E262E" w:rsidRPr="00D615AA" w:rsidRDefault="006E262E" w:rsidP="009D2B38">
      <w:p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398CBA5" w14:textId="77777777" w:rsidR="009D2B38" w:rsidRPr="00D615AA" w:rsidRDefault="009D2B38" w:rsidP="004A6CA3">
      <w:pPr>
        <w:pStyle w:val="Akapitzlist"/>
        <w:numPr>
          <w:ilvl w:val="0"/>
          <w:numId w:val="22"/>
        </w:numPr>
        <w:spacing w:before="120" w:after="0" w:line="240" w:lineRule="auto"/>
        <w:ind w:left="-142" w:hanging="357"/>
        <w:contextualSpacing w:val="0"/>
        <w:rPr>
          <w:rFonts w:asciiTheme="minorHAnsi" w:hAnsiTheme="minorHAnsi" w:cstheme="minorHAnsi"/>
        </w:rPr>
      </w:pPr>
      <w:r w:rsidRPr="00D615AA">
        <w:rPr>
          <w:rFonts w:asciiTheme="minorHAnsi" w:hAnsiTheme="minorHAnsi" w:cstheme="minorHAnsi"/>
        </w:rPr>
        <w:t>§ 5 ust. 5 zdanie drugie projektowanych postanowień umowy</w:t>
      </w:r>
    </w:p>
    <w:p w14:paraId="77C95E2B" w14:textId="77777777" w:rsidR="009D2B38" w:rsidRPr="00D615AA" w:rsidRDefault="009D2B38" w:rsidP="004A6CA3">
      <w:pPr>
        <w:spacing w:before="12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D615AA">
        <w:rPr>
          <w:rFonts w:asciiTheme="minorHAnsi" w:hAnsiTheme="minorHAnsi" w:cstheme="minorHAnsi"/>
          <w:sz w:val="22"/>
          <w:szCs w:val="22"/>
        </w:rPr>
        <w:t>Czy termin na wymianę wadliwego towaru lub uzupełnienie brakującego towaru biegnie od uznania reklamacji lub upływu terminu na rozpatrzenie reklamacji (w przypadku braku odpowiedzi wykonawcy na reklamację)?</w:t>
      </w:r>
    </w:p>
    <w:p w14:paraId="20F01466" w14:textId="77777777" w:rsidR="006E262E" w:rsidRPr="00D615AA" w:rsidRDefault="006E262E" w:rsidP="004A6CA3">
      <w:pPr>
        <w:spacing w:before="120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4A41D429" w14:textId="77777777" w:rsidR="00D615AA" w:rsidRPr="00D615AA" w:rsidRDefault="00D615AA" w:rsidP="004A6CA3">
      <w:pPr>
        <w:tabs>
          <w:tab w:val="left" w:pos="993"/>
        </w:tabs>
        <w:spacing w:before="120"/>
        <w:ind w:left="-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615AA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5A74F2B3" w14:textId="77777777" w:rsidR="00D615AA" w:rsidRPr="00D615AA" w:rsidRDefault="00D615AA" w:rsidP="004A6CA3">
      <w:pPr>
        <w:suppressAutoHyphens/>
        <w:autoSpaceDN w:val="0"/>
        <w:spacing w:before="120"/>
        <w:ind w:left="-142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615AA">
        <w:rPr>
          <w:rFonts w:asciiTheme="minorHAnsi" w:eastAsia="Calibri" w:hAnsiTheme="minorHAnsi" w:cstheme="minorHAnsi"/>
          <w:sz w:val="22"/>
          <w:szCs w:val="22"/>
          <w:lang w:eastAsia="en-US"/>
        </w:rPr>
        <w:t>Termin na wymianę wadliwego towaru lub uzupełnienie brakującego towaru biegnie od upływu terminu na rozpatrzenie reklamacji (w przypadku braku odpowiedzi wykonawcy na reklamację).</w:t>
      </w:r>
    </w:p>
    <w:p w14:paraId="39D046F8" w14:textId="77777777" w:rsidR="006E262E" w:rsidRPr="00D615AA" w:rsidRDefault="006E262E" w:rsidP="004A6CA3">
      <w:pPr>
        <w:spacing w:before="120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032E80AD" w14:textId="77777777" w:rsidR="009D2B38" w:rsidRPr="00D615AA" w:rsidRDefault="009D2B38" w:rsidP="004A6CA3">
      <w:pPr>
        <w:pStyle w:val="Akapitzlist"/>
        <w:numPr>
          <w:ilvl w:val="0"/>
          <w:numId w:val="22"/>
        </w:numPr>
        <w:spacing w:before="120" w:after="0" w:line="240" w:lineRule="auto"/>
        <w:ind w:left="-142" w:hanging="357"/>
        <w:contextualSpacing w:val="0"/>
        <w:rPr>
          <w:rFonts w:asciiTheme="minorHAnsi" w:hAnsiTheme="minorHAnsi" w:cstheme="minorHAnsi"/>
        </w:rPr>
      </w:pPr>
      <w:r w:rsidRPr="00D615AA">
        <w:rPr>
          <w:rFonts w:asciiTheme="minorHAnsi" w:hAnsiTheme="minorHAnsi" w:cstheme="minorHAnsi"/>
        </w:rPr>
        <w:t>§ 5 ust. 5 projektowanych postanowień umowy</w:t>
      </w:r>
    </w:p>
    <w:p w14:paraId="2A0B1370" w14:textId="77777777" w:rsidR="009D2B38" w:rsidRPr="00D615AA" w:rsidRDefault="009D2B38" w:rsidP="004A6CA3">
      <w:pPr>
        <w:spacing w:before="12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D615AA">
        <w:rPr>
          <w:rFonts w:asciiTheme="minorHAnsi" w:hAnsiTheme="minorHAnsi" w:cstheme="minorHAnsi"/>
          <w:sz w:val="22"/>
          <w:szCs w:val="22"/>
        </w:rPr>
        <w:t>Czy Zamawiający wyrazi zgodę, by załatwienie reklamacji mogło polegać alternatywnie na wymianie wadliwych wyrobów albo korekcie faktury VAT i zwrocie ceny zapłaconej przez Zamawiającego za wadliwe wyroby?</w:t>
      </w:r>
    </w:p>
    <w:p w14:paraId="461FF9E2" w14:textId="77777777" w:rsidR="00D615AA" w:rsidRPr="00D615AA" w:rsidRDefault="00D615AA" w:rsidP="004A6CA3">
      <w:pPr>
        <w:spacing w:before="120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25859309" w14:textId="77777777" w:rsidR="00D615AA" w:rsidRPr="00D615AA" w:rsidRDefault="00D615AA" w:rsidP="004A6CA3">
      <w:pPr>
        <w:tabs>
          <w:tab w:val="left" w:pos="993"/>
        </w:tabs>
        <w:spacing w:before="120"/>
        <w:ind w:left="-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615AA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10668189" w14:textId="77777777" w:rsidR="00D615AA" w:rsidRPr="00D615AA" w:rsidRDefault="00D615AA" w:rsidP="004A6CA3">
      <w:pPr>
        <w:spacing w:before="12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D615AA">
        <w:rPr>
          <w:rFonts w:asciiTheme="minorHAnsi" w:hAnsiTheme="minorHAnsi" w:cstheme="minorHAnsi"/>
          <w:sz w:val="22"/>
          <w:szCs w:val="22"/>
        </w:rPr>
        <w:t>Zamawiający podtrzymuje zapisy SWZ.</w:t>
      </w:r>
    </w:p>
    <w:p w14:paraId="65A40412" w14:textId="77777777" w:rsidR="00D615AA" w:rsidRPr="00D615AA" w:rsidRDefault="00D615AA" w:rsidP="004A6CA3">
      <w:pPr>
        <w:spacing w:before="120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05F57813" w14:textId="77777777" w:rsidR="009D2B38" w:rsidRPr="00D615AA" w:rsidRDefault="009D2B38" w:rsidP="004A6CA3">
      <w:pPr>
        <w:pStyle w:val="Akapitzlist"/>
        <w:numPr>
          <w:ilvl w:val="0"/>
          <w:numId w:val="22"/>
        </w:numPr>
        <w:spacing w:before="120" w:after="0" w:line="240" w:lineRule="auto"/>
        <w:ind w:left="-142" w:hanging="357"/>
        <w:contextualSpacing w:val="0"/>
        <w:rPr>
          <w:rFonts w:asciiTheme="minorHAnsi" w:hAnsiTheme="minorHAnsi" w:cstheme="minorHAnsi"/>
        </w:rPr>
      </w:pPr>
      <w:r w:rsidRPr="00D615AA">
        <w:rPr>
          <w:rFonts w:asciiTheme="minorHAnsi" w:hAnsiTheme="minorHAnsi" w:cstheme="minorHAnsi"/>
        </w:rPr>
        <w:t>§ 7 ust. 1 pkt 2) projektowanych postanowień umowy</w:t>
      </w:r>
    </w:p>
    <w:p w14:paraId="52694F8A" w14:textId="4B1EDD5E" w:rsidR="00D615AA" w:rsidRPr="004A6CA3" w:rsidRDefault="009D2B38" w:rsidP="004A6CA3">
      <w:pPr>
        <w:spacing w:before="12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D615AA">
        <w:rPr>
          <w:rFonts w:asciiTheme="minorHAnsi" w:hAnsiTheme="minorHAnsi" w:cstheme="minorHAnsi"/>
          <w:sz w:val="22"/>
          <w:szCs w:val="22"/>
        </w:rPr>
        <w:t>Czy w przypadku wyrażenia przez Zamawiającego zgody na dostarczenie zamówionych wyrobów częściami kara umowna za zwłokę w dostawie będzie liczona od wartości poszczególnych dostarczonych części?</w:t>
      </w:r>
    </w:p>
    <w:p w14:paraId="2D1D4EE7" w14:textId="77777777" w:rsidR="00D615AA" w:rsidRPr="00D615AA" w:rsidRDefault="00D615AA" w:rsidP="004A6CA3">
      <w:pPr>
        <w:tabs>
          <w:tab w:val="left" w:pos="993"/>
        </w:tabs>
        <w:spacing w:before="120"/>
        <w:ind w:left="-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615AA">
        <w:rPr>
          <w:rFonts w:asciiTheme="minorHAnsi" w:hAnsiTheme="minorHAnsi" w:cstheme="minorHAnsi"/>
          <w:b/>
          <w:bCs/>
          <w:sz w:val="22"/>
          <w:szCs w:val="22"/>
        </w:rPr>
        <w:t>Odpowiedź:</w:t>
      </w:r>
    </w:p>
    <w:p w14:paraId="5868D1BA" w14:textId="77777777" w:rsidR="00D615AA" w:rsidRPr="00D615AA" w:rsidRDefault="00D615AA" w:rsidP="004A6CA3">
      <w:pPr>
        <w:spacing w:before="120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D615AA">
        <w:rPr>
          <w:rFonts w:asciiTheme="minorHAnsi" w:hAnsiTheme="minorHAnsi" w:cstheme="minorHAnsi"/>
          <w:sz w:val="22"/>
          <w:szCs w:val="22"/>
        </w:rPr>
        <w:t>Kara umowna za zwłokę w dostawie będzie liczona od wartości poszczególnych dostarczonych części.</w:t>
      </w:r>
    </w:p>
    <w:p w14:paraId="51078230" w14:textId="77777777" w:rsidR="00D615AA" w:rsidRPr="00D615AA" w:rsidRDefault="00D615AA" w:rsidP="004A6CA3">
      <w:pPr>
        <w:spacing w:before="120"/>
        <w:ind w:left="-142"/>
        <w:jc w:val="both"/>
        <w:rPr>
          <w:rFonts w:asciiTheme="minorHAnsi" w:hAnsiTheme="minorHAnsi" w:cstheme="minorHAnsi"/>
          <w:sz w:val="22"/>
          <w:szCs w:val="22"/>
        </w:rPr>
      </w:pPr>
    </w:p>
    <w:p w14:paraId="2E3B4AA5" w14:textId="77777777" w:rsidR="009D2B38" w:rsidRPr="00D615AA" w:rsidRDefault="009D2B38" w:rsidP="004A6CA3">
      <w:pPr>
        <w:pStyle w:val="Akapitzlist"/>
        <w:numPr>
          <w:ilvl w:val="0"/>
          <w:numId w:val="22"/>
        </w:numPr>
        <w:spacing w:before="120" w:after="0" w:line="240" w:lineRule="auto"/>
        <w:ind w:left="-142" w:hanging="357"/>
        <w:contextualSpacing w:val="0"/>
        <w:rPr>
          <w:rFonts w:asciiTheme="minorHAnsi" w:hAnsiTheme="minorHAnsi" w:cstheme="minorHAnsi"/>
        </w:rPr>
      </w:pPr>
      <w:r w:rsidRPr="00D615AA">
        <w:rPr>
          <w:rFonts w:asciiTheme="minorHAnsi" w:hAnsiTheme="minorHAnsi" w:cstheme="minorHAnsi"/>
        </w:rPr>
        <w:t>§ 7 ust. 1 pkt 3) projektowanych postanowień umowy</w:t>
      </w:r>
    </w:p>
    <w:p w14:paraId="33AB606D" w14:textId="77777777" w:rsidR="009D2B38" w:rsidRPr="00D615AA" w:rsidRDefault="009D2B38" w:rsidP="009D2B38">
      <w:p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615AA">
        <w:rPr>
          <w:rFonts w:asciiTheme="minorHAnsi" w:hAnsiTheme="minorHAnsi" w:cstheme="minorHAnsi"/>
          <w:sz w:val="22"/>
          <w:szCs w:val="22"/>
        </w:rPr>
        <w:t>Prosimy o obniżenie łącznej wartości kar umownych nałożonych przez Wykonawcę do 40% wartości wynagrodzenia.</w:t>
      </w:r>
    </w:p>
    <w:p w14:paraId="6AC2F43A" w14:textId="77777777" w:rsidR="009D2B38" w:rsidRPr="00D615AA" w:rsidRDefault="009D2B38" w:rsidP="007B427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7743019" w14:textId="77777777" w:rsidR="009D2B38" w:rsidRPr="00D615AA" w:rsidRDefault="009D2B38" w:rsidP="007B427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AD0318B" w14:textId="77777777" w:rsidR="00D615AA" w:rsidRPr="00D615AA" w:rsidRDefault="00D615AA" w:rsidP="004A6CA3">
      <w:pPr>
        <w:ind w:left="-284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D615A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Odpowiedź:</w:t>
      </w:r>
    </w:p>
    <w:p w14:paraId="00098C7F" w14:textId="77777777" w:rsidR="00D615AA" w:rsidRPr="00D615AA" w:rsidRDefault="00D615AA" w:rsidP="004A6CA3">
      <w:pPr>
        <w:ind w:left="-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615AA">
        <w:rPr>
          <w:rFonts w:asciiTheme="minorHAnsi" w:eastAsia="Calibri" w:hAnsiTheme="minorHAnsi" w:cstheme="minorHAnsi"/>
          <w:sz w:val="22"/>
          <w:szCs w:val="22"/>
          <w:lang w:eastAsia="en-US"/>
        </w:rPr>
        <w:t>Zamawiający podtrzymuje zapisy SWZ.</w:t>
      </w:r>
    </w:p>
    <w:p w14:paraId="095FA64D" w14:textId="77777777" w:rsidR="00D615AA" w:rsidRPr="00D615AA" w:rsidRDefault="00D615AA" w:rsidP="004A6CA3">
      <w:pPr>
        <w:ind w:left="-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5E21D3" w14:textId="77777777" w:rsidR="00D615AA" w:rsidRPr="00D615AA" w:rsidRDefault="00D615AA" w:rsidP="004A6CA3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C444FCD" w14:textId="77777777" w:rsidR="00D615AA" w:rsidRPr="004A6CA3" w:rsidRDefault="00D615AA" w:rsidP="004A6CA3">
      <w:pPr>
        <w:ind w:left="-284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4A6CA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Zmiany wchodzą w życie z dniem podpisania. Pozostałe zapisy SWZ bez zmian.</w:t>
      </w:r>
    </w:p>
    <w:p w14:paraId="73B6557E" w14:textId="77777777" w:rsidR="00D615AA" w:rsidRPr="00D615AA" w:rsidRDefault="00D615AA" w:rsidP="004A6CA3">
      <w:pPr>
        <w:ind w:left="-284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</w:p>
    <w:p w14:paraId="4E1F960B" w14:textId="77777777" w:rsidR="009D2B38" w:rsidRPr="00D615AA" w:rsidRDefault="009D2B38" w:rsidP="007B427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7C4B8B4" w14:textId="77777777" w:rsidR="009D2B38" w:rsidRPr="00D615AA" w:rsidRDefault="009D2B38" w:rsidP="007B427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A889D85" w14:textId="77777777" w:rsidR="009D2B38" w:rsidRPr="00D615AA" w:rsidRDefault="009D2B38" w:rsidP="007B427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4204803" w14:textId="77777777" w:rsidR="009D2B38" w:rsidRPr="00D615AA" w:rsidRDefault="009D2B38" w:rsidP="007B427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02FDE44" w14:textId="77777777" w:rsidR="009D2B38" w:rsidRPr="00D615AA" w:rsidRDefault="009D2B38" w:rsidP="007B427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C917501" w14:textId="77777777" w:rsidR="009D2B38" w:rsidRPr="00D615AA" w:rsidRDefault="009D2B38" w:rsidP="007B427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9831824" w14:textId="77777777" w:rsidR="009D2B38" w:rsidRPr="00D615AA" w:rsidRDefault="009D2B38" w:rsidP="007B427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8DEAD9" w14:textId="77777777" w:rsidR="009D2B38" w:rsidRPr="00D615AA" w:rsidRDefault="009D2B38" w:rsidP="007B427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D8F0230" w14:textId="77777777" w:rsidR="006B48F1" w:rsidRPr="00D615AA" w:rsidRDefault="006B48F1" w:rsidP="006B48F1">
      <w:pPr>
        <w:tabs>
          <w:tab w:val="left" w:pos="993"/>
        </w:tabs>
        <w:spacing w:before="120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49CCDA2" w14:textId="77777777" w:rsidR="009D2B38" w:rsidRPr="00D615AA" w:rsidRDefault="009D2B38">
      <w:pPr>
        <w:rPr>
          <w:rFonts w:asciiTheme="minorHAnsi" w:hAnsiTheme="minorHAnsi" w:cstheme="minorHAnsi"/>
          <w:color w:val="FF0000"/>
          <w:sz w:val="22"/>
          <w:szCs w:val="22"/>
        </w:rPr>
      </w:pPr>
    </w:p>
    <w:sectPr w:rsidR="009D2B38" w:rsidRPr="00D615AA" w:rsidSect="004E120E">
      <w:headerReference w:type="default" r:id="rId7"/>
      <w:footerReference w:type="default" r:id="rId8"/>
      <w:pgSz w:w="11906" w:h="16838"/>
      <w:pgMar w:top="2127" w:right="1417" w:bottom="1702" w:left="1701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0004C" w14:textId="77777777" w:rsidR="00DD17F5" w:rsidRDefault="00DD17F5" w:rsidP="00E13AEB">
      <w:r>
        <w:separator/>
      </w:r>
    </w:p>
  </w:endnote>
  <w:endnote w:type="continuationSeparator" w:id="0">
    <w:p w14:paraId="7735CCA2" w14:textId="77777777" w:rsidR="00DD17F5" w:rsidRDefault="00DD17F5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" w:name="_Hlk121401883"/>
  <w:bookmarkStart w:id="6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F3B913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81241635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94B4A0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5"/>
    <w:bookmarkEnd w:id="6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2E32D" w14:textId="77777777" w:rsidR="00DD17F5" w:rsidRDefault="00DD17F5" w:rsidP="00E13AEB">
      <w:r>
        <w:separator/>
      </w:r>
    </w:p>
  </w:footnote>
  <w:footnote w:type="continuationSeparator" w:id="0">
    <w:p w14:paraId="602F3C1D" w14:textId="77777777" w:rsidR="00DD17F5" w:rsidRDefault="00DD17F5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34008186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4110515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AB412A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4674E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DD3C4B"/>
    <w:multiLevelType w:val="hybridMultilevel"/>
    <w:tmpl w:val="CCF804E8"/>
    <w:lvl w:ilvl="0" w:tplc="7292A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3DE668A"/>
    <w:multiLevelType w:val="hybridMultilevel"/>
    <w:tmpl w:val="08782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1294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B6C3197"/>
    <w:multiLevelType w:val="hybridMultilevel"/>
    <w:tmpl w:val="47666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81E49"/>
    <w:multiLevelType w:val="multilevel"/>
    <w:tmpl w:val="9F6C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8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1" w15:restartNumberingAfterBreak="0">
    <w:nsid w:val="44A22AC3"/>
    <w:multiLevelType w:val="hybridMultilevel"/>
    <w:tmpl w:val="8F400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B405F"/>
    <w:multiLevelType w:val="hybridMultilevel"/>
    <w:tmpl w:val="E9006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D62AC"/>
    <w:multiLevelType w:val="hybridMultilevel"/>
    <w:tmpl w:val="24C613BE"/>
    <w:lvl w:ilvl="0" w:tplc="AD4E0CA0">
      <w:start w:val="1"/>
      <w:numFmt w:val="bullet"/>
      <w:lvlText w:val="-"/>
      <w:lvlJc w:val="left"/>
      <w:pPr>
        <w:ind w:left="1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6B084">
      <w:start w:val="1"/>
      <w:numFmt w:val="bullet"/>
      <w:lvlText w:val="o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66B1C0">
      <w:start w:val="1"/>
      <w:numFmt w:val="bullet"/>
      <w:lvlText w:val="▪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80BE2">
      <w:start w:val="1"/>
      <w:numFmt w:val="bullet"/>
      <w:lvlText w:val="•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7E5C9C">
      <w:start w:val="1"/>
      <w:numFmt w:val="bullet"/>
      <w:lvlText w:val="o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58CD5C">
      <w:start w:val="1"/>
      <w:numFmt w:val="bullet"/>
      <w:lvlText w:val="▪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703948">
      <w:start w:val="1"/>
      <w:numFmt w:val="bullet"/>
      <w:lvlText w:val="•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F0DB9A">
      <w:start w:val="1"/>
      <w:numFmt w:val="bullet"/>
      <w:lvlText w:val="o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103C32">
      <w:start w:val="1"/>
      <w:numFmt w:val="bullet"/>
      <w:lvlText w:val="▪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52F127CD"/>
    <w:multiLevelType w:val="hybridMultilevel"/>
    <w:tmpl w:val="83A03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C0DE8"/>
    <w:multiLevelType w:val="hybridMultilevel"/>
    <w:tmpl w:val="91FE6A94"/>
    <w:lvl w:ilvl="0" w:tplc="1090EA4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FF74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0" w15:restartNumberingAfterBreak="0">
    <w:nsid w:val="78202336"/>
    <w:multiLevelType w:val="hybridMultilevel"/>
    <w:tmpl w:val="5992A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F27FD"/>
    <w:multiLevelType w:val="hybridMultilevel"/>
    <w:tmpl w:val="92622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307072">
    <w:abstractNumId w:val="1"/>
  </w:num>
  <w:num w:numId="2" w16cid:durableId="1976137240">
    <w:abstractNumId w:val="9"/>
  </w:num>
  <w:num w:numId="3" w16cid:durableId="1588343057">
    <w:abstractNumId w:val="8"/>
  </w:num>
  <w:num w:numId="4" w16cid:durableId="242616127">
    <w:abstractNumId w:val="19"/>
  </w:num>
  <w:num w:numId="5" w16cid:durableId="744491848">
    <w:abstractNumId w:val="10"/>
  </w:num>
  <w:num w:numId="6" w16cid:durableId="1117874320">
    <w:abstractNumId w:val="15"/>
  </w:num>
  <w:num w:numId="7" w16cid:durableId="1553615688">
    <w:abstractNumId w:val="3"/>
  </w:num>
  <w:num w:numId="8" w16cid:durableId="1280839385">
    <w:abstractNumId w:val="14"/>
  </w:num>
  <w:num w:numId="9" w16cid:durableId="305475139">
    <w:abstractNumId w:val="13"/>
  </w:num>
  <w:num w:numId="10" w16cid:durableId="1167864961">
    <w:abstractNumId w:val="12"/>
  </w:num>
  <w:num w:numId="11" w16cid:durableId="161430552">
    <w:abstractNumId w:val="6"/>
  </w:num>
  <w:num w:numId="12" w16cid:durableId="1457988556">
    <w:abstractNumId w:val="11"/>
  </w:num>
  <w:num w:numId="13" w16cid:durableId="1143615687">
    <w:abstractNumId w:val="17"/>
  </w:num>
  <w:num w:numId="14" w16cid:durableId="141913880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55905095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34340935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421682026">
    <w:abstractNumId w:val="20"/>
  </w:num>
  <w:num w:numId="18" w16cid:durableId="9531701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3127589">
    <w:abstractNumId w:val="21"/>
  </w:num>
  <w:num w:numId="20" w16cid:durableId="1095127626">
    <w:abstractNumId w:val="2"/>
  </w:num>
  <w:num w:numId="21" w16cid:durableId="1628773485">
    <w:abstractNumId w:val="16"/>
  </w:num>
  <w:num w:numId="22" w16cid:durableId="448397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45C5A"/>
    <w:rsid w:val="0007372F"/>
    <w:rsid w:val="000758C7"/>
    <w:rsid w:val="00093875"/>
    <w:rsid w:val="000E3B5B"/>
    <w:rsid w:val="001117E2"/>
    <w:rsid w:val="00144E66"/>
    <w:rsid w:val="00151561"/>
    <w:rsid w:val="00186543"/>
    <w:rsid w:val="0019068D"/>
    <w:rsid w:val="001C748C"/>
    <w:rsid w:val="00206F44"/>
    <w:rsid w:val="00234FBB"/>
    <w:rsid w:val="002B2B44"/>
    <w:rsid w:val="002D35D5"/>
    <w:rsid w:val="002F3872"/>
    <w:rsid w:val="003F6452"/>
    <w:rsid w:val="00420420"/>
    <w:rsid w:val="00472AB8"/>
    <w:rsid w:val="004A6B5E"/>
    <w:rsid w:val="004A6CA3"/>
    <w:rsid w:val="004C0AD6"/>
    <w:rsid w:val="004E120E"/>
    <w:rsid w:val="004E2534"/>
    <w:rsid w:val="005166EE"/>
    <w:rsid w:val="0058614C"/>
    <w:rsid w:val="005D51C2"/>
    <w:rsid w:val="00616502"/>
    <w:rsid w:val="006A7EDC"/>
    <w:rsid w:val="006B48F1"/>
    <w:rsid w:val="006D6B31"/>
    <w:rsid w:val="006E262E"/>
    <w:rsid w:val="006F6A49"/>
    <w:rsid w:val="00704A17"/>
    <w:rsid w:val="00707815"/>
    <w:rsid w:val="00712033"/>
    <w:rsid w:val="00742BB2"/>
    <w:rsid w:val="007674C9"/>
    <w:rsid w:val="007B4274"/>
    <w:rsid w:val="007D28B5"/>
    <w:rsid w:val="007E0BB1"/>
    <w:rsid w:val="007F3776"/>
    <w:rsid w:val="00845DF1"/>
    <w:rsid w:val="00895FF3"/>
    <w:rsid w:val="008E3EEC"/>
    <w:rsid w:val="008F072B"/>
    <w:rsid w:val="008F476D"/>
    <w:rsid w:val="0090308F"/>
    <w:rsid w:val="00922635"/>
    <w:rsid w:val="009353DD"/>
    <w:rsid w:val="009D1675"/>
    <w:rsid w:val="009D2B38"/>
    <w:rsid w:val="009E4D27"/>
    <w:rsid w:val="009E5C26"/>
    <w:rsid w:val="009F36EF"/>
    <w:rsid w:val="00A117E6"/>
    <w:rsid w:val="00A145CB"/>
    <w:rsid w:val="00A43C21"/>
    <w:rsid w:val="00A91AA3"/>
    <w:rsid w:val="00A960F6"/>
    <w:rsid w:val="00A96670"/>
    <w:rsid w:val="00AD08B6"/>
    <w:rsid w:val="00AE787C"/>
    <w:rsid w:val="00B2100A"/>
    <w:rsid w:val="00B34D60"/>
    <w:rsid w:val="00B61926"/>
    <w:rsid w:val="00BB2686"/>
    <w:rsid w:val="00C03FD6"/>
    <w:rsid w:val="00C31ED5"/>
    <w:rsid w:val="00C4049A"/>
    <w:rsid w:val="00C57F63"/>
    <w:rsid w:val="00C636FF"/>
    <w:rsid w:val="00CF5B16"/>
    <w:rsid w:val="00D22089"/>
    <w:rsid w:val="00D35703"/>
    <w:rsid w:val="00D40A6F"/>
    <w:rsid w:val="00D4471D"/>
    <w:rsid w:val="00D615AA"/>
    <w:rsid w:val="00D844A8"/>
    <w:rsid w:val="00DA351B"/>
    <w:rsid w:val="00DC1BAA"/>
    <w:rsid w:val="00DD17F5"/>
    <w:rsid w:val="00DE45B6"/>
    <w:rsid w:val="00E13AEB"/>
    <w:rsid w:val="00E327E6"/>
    <w:rsid w:val="00E72371"/>
    <w:rsid w:val="00E82A24"/>
    <w:rsid w:val="00E916A8"/>
    <w:rsid w:val="00E94198"/>
    <w:rsid w:val="00E9510C"/>
    <w:rsid w:val="00EB04FF"/>
    <w:rsid w:val="00EE093F"/>
    <w:rsid w:val="00F2277C"/>
    <w:rsid w:val="00F634B7"/>
    <w:rsid w:val="00FA5277"/>
    <w:rsid w:val="00FC1E09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docId w15:val="{8A9563C2-21FD-4971-B9C4-146DDB16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styleId="Akapitzlist">
    <w:name w:val="List Paragraph"/>
    <w:aliases w:val="sw tekst,CW_Lista,L1,Numerowanie,Akapit z listą BS"/>
    <w:basedOn w:val="Normalny"/>
    <w:uiPriority w:val="34"/>
    <w:qFormat/>
    <w:rsid w:val="004A6B5E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zh-CN"/>
    </w:rPr>
  </w:style>
  <w:style w:type="paragraph" w:customStyle="1" w:styleId="Default">
    <w:name w:val="Default"/>
    <w:basedOn w:val="Normalny"/>
    <w:rsid w:val="00093875"/>
    <w:pPr>
      <w:autoSpaceDE w:val="0"/>
      <w:autoSpaceDN w:val="0"/>
    </w:pPr>
    <w:rPr>
      <w:rFonts w:ascii="Calibri" w:eastAsiaTheme="minorHAnsi" w:hAnsi="Calibri" w:cs="Calibri"/>
      <w:color w:val="000000"/>
      <w:lang w:eastAsia="en-US"/>
      <w14:ligatures w14:val="standardContextual"/>
    </w:rPr>
  </w:style>
  <w:style w:type="paragraph" w:customStyle="1" w:styleId="TBCTbezwcicia">
    <w:name w:val="TBCT_bez_wcięcia"/>
    <w:basedOn w:val="Normalny"/>
    <w:link w:val="TBCTbezwciciaChar"/>
    <w:qFormat/>
    <w:rsid w:val="006B48F1"/>
    <w:pPr>
      <w:spacing w:after="120" w:line="300" w:lineRule="auto"/>
      <w:ind w:left="284" w:right="284"/>
      <w:jc w:val="both"/>
    </w:pPr>
    <w:rPr>
      <w:rFonts w:ascii="Arial" w:hAnsi="Arial"/>
      <w:sz w:val="20"/>
      <w:lang w:eastAsia="en-US"/>
    </w:rPr>
  </w:style>
  <w:style w:type="character" w:customStyle="1" w:styleId="TBCTbezwciciaChar">
    <w:name w:val="TBCT_bez_wcięcia Char"/>
    <w:basedOn w:val="Domylnaczcionkaakapitu"/>
    <w:link w:val="TBCTbezwcicia"/>
    <w:rsid w:val="006B48F1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Listapunktowana21">
    <w:name w:val="Lista punktowana 21"/>
    <w:basedOn w:val="Normalny"/>
    <w:rsid w:val="00895FF3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4</cp:revision>
  <cp:lastPrinted>2024-10-01T07:13:00Z</cp:lastPrinted>
  <dcterms:created xsi:type="dcterms:W3CDTF">2024-10-01T07:02:00Z</dcterms:created>
  <dcterms:modified xsi:type="dcterms:W3CDTF">2024-10-01T07:25:00Z</dcterms:modified>
</cp:coreProperties>
</file>