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eastAsia="Times New Roman" w:cs="Calibri" w:cstheme="minorHAnsi"/>
          <w:kern w:val="2"/>
          <w:sz w:val="24"/>
          <w:szCs w:val="24"/>
          <w:lang w:eastAsia="ar-SA"/>
        </w:rPr>
      </w:pPr>
      <w:r>
        <w:rPr>
          <w:rFonts w:eastAsia="Times New Roman" w:cs="Calibri" w:cstheme="minorHAnsi"/>
          <w:kern w:val="2"/>
          <w:sz w:val="24"/>
          <w:szCs w:val="24"/>
          <w:lang w:eastAsia="ar-SA"/>
        </w:rPr>
        <w:t>Załącznik nr 3</w:t>
      </w:r>
      <w:bookmarkStart w:id="0" w:name="_GoBack"/>
      <w:bookmarkEnd w:id="0"/>
    </w:p>
    <w:p>
      <w:pPr>
        <w:pStyle w:val="Normal"/>
        <w:spacing w:lineRule="auto" w:line="360" w:before="0" w:after="0"/>
        <w:jc w:val="center"/>
        <w:rPr/>
      </w:pPr>
      <w:r>
        <w:rPr>
          <w:rFonts w:eastAsia="Times New Roman" w:cs="Calibri" w:cstheme="minorHAnsi"/>
          <w:b/>
          <w:kern w:val="2"/>
          <w:sz w:val="24"/>
          <w:szCs w:val="24"/>
          <w:lang w:eastAsia="ar-SA"/>
        </w:rPr>
        <w:t>Umowa Nr 273…….2022</w:t>
      </w:r>
    </w:p>
    <w:p>
      <w:pPr>
        <w:pStyle w:val="Normal"/>
        <w:spacing w:lineRule="auto" w:line="360" w:before="0" w:after="0"/>
        <w:jc w:val="center"/>
        <w:rPr>
          <w:rFonts w:eastAsia="Times New Roman" w:cs="Calibri" w:cstheme="minorHAnsi"/>
          <w:b/>
          <w:b/>
          <w:kern w:val="2"/>
          <w:sz w:val="24"/>
          <w:szCs w:val="24"/>
          <w:lang w:eastAsia="ar-SA"/>
        </w:rPr>
      </w:pPr>
      <w:r>
        <w:rPr>
          <w:rFonts w:eastAsia="Times New Roman" w:cs="Calibri" w:cstheme="minorHAnsi"/>
          <w:b/>
          <w:kern w:val="2"/>
          <w:sz w:val="24"/>
          <w:szCs w:val="24"/>
          <w:lang w:eastAsia="ar-SA"/>
        </w:rPr>
        <w:t>z dnia ………………………</w:t>
      </w:r>
    </w:p>
    <w:p>
      <w:pPr>
        <w:pStyle w:val="Normal"/>
        <w:spacing w:lineRule="auto" w:line="360" w:before="0" w:after="0"/>
        <w:rPr>
          <w:rFonts w:cs="Calibri" w:cstheme="minorHAnsi"/>
          <w:sz w:val="24"/>
          <w:szCs w:val="24"/>
        </w:rPr>
      </w:pPr>
      <w:r>
        <w:rPr>
          <w:rFonts w:cs="Calibri" w:cstheme="minorHAnsi"/>
          <w:sz w:val="24"/>
          <w:szCs w:val="24"/>
        </w:rPr>
        <w:t xml:space="preserve">zawarta w Miechowie, w dniu………... pomiędzy Powiatem Miechowskim – reprezentowanym przez Zarządem Powiatu Miechowskiego, ul. Racławicka 12, 32-200 Miechów, w imieniu którego działają: </w:t>
      </w:r>
    </w:p>
    <w:p>
      <w:pPr>
        <w:pStyle w:val="Normal"/>
        <w:spacing w:lineRule="auto" w:line="360" w:before="0" w:after="0"/>
        <w:rPr>
          <w:rFonts w:cs="Calibri" w:cstheme="minorHAnsi"/>
          <w:sz w:val="24"/>
          <w:szCs w:val="24"/>
        </w:rPr>
      </w:pPr>
      <w:r>
        <w:rPr>
          <w:rFonts w:cs="Calibri" w:cstheme="minorHAnsi"/>
          <w:sz w:val="24"/>
          <w:szCs w:val="24"/>
        </w:rPr>
        <w:t>1) Jacek Kobyłka – Starosta Miechowski</w:t>
      </w:r>
    </w:p>
    <w:p>
      <w:pPr>
        <w:pStyle w:val="Normal"/>
        <w:spacing w:lineRule="auto" w:line="360" w:before="0" w:after="0"/>
        <w:rPr>
          <w:rFonts w:cs="Calibri" w:cstheme="minorHAnsi"/>
          <w:sz w:val="24"/>
          <w:szCs w:val="24"/>
        </w:rPr>
      </w:pPr>
      <w:r>
        <w:rPr>
          <w:rFonts w:cs="Calibri" w:cstheme="minorHAnsi"/>
          <w:sz w:val="24"/>
          <w:szCs w:val="24"/>
        </w:rPr>
        <w:t>2) Paweł Osikowski – Wicestarosta Miechowski</w:t>
      </w:r>
    </w:p>
    <w:p>
      <w:pPr>
        <w:pStyle w:val="Normal"/>
        <w:spacing w:lineRule="auto" w:line="360" w:before="0" w:after="0"/>
        <w:rPr>
          <w:rFonts w:cs="Calibri" w:cstheme="minorHAnsi"/>
          <w:sz w:val="24"/>
          <w:szCs w:val="24"/>
        </w:rPr>
      </w:pPr>
      <w:r>
        <w:rPr>
          <w:rFonts w:cs="Calibri" w:cstheme="minorHAnsi"/>
          <w:sz w:val="24"/>
          <w:szCs w:val="24"/>
        </w:rPr>
        <w:t xml:space="preserve">przy kontrasygnacie Skarbnika Powiatu – Teresy Florek </w:t>
      </w:r>
    </w:p>
    <w:p>
      <w:pPr>
        <w:pStyle w:val="Normal"/>
        <w:spacing w:lineRule="auto" w:line="360" w:before="0" w:after="0"/>
        <w:rPr>
          <w:rFonts w:cs="Calibri" w:cstheme="minorHAnsi"/>
          <w:sz w:val="24"/>
          <w:szCs w:val="24"/>
        </w:rPr>
      </w:pPr>
      <w:r>
        <w:rPr>
          <w:rFonts w:cs="Calibri" w:cstheme="minorHAnsi"/>
          <w:sz w:val="24"/>
          <w:szCs w:val="24"/>
        </w:rPr>
        <w:t xml:space="preserve">zwanym dalej „Zamawiającym” </w:t>
      </w:r>
    </w:p>
    <w:p>
      <w:pPr>
        <w:pStyle w:val="Normal"/>
        <w:spacing w:lineRule="auto" w:line="360" w:before="0" w:after="0"/>
        <w:rPr>
          <w:rFonts w:cs="Calibri" w:cstheme="minorHAnsi"/>
          <w:sz w:val="24"/>
          <w:szCs w:val="24"/>
        </w:rPr>
      </w:pPr>
      <w:r>
        <w:rPr>
          <w:rFonts w:cs="Calibri" w:cstheme="minorHAnsi"/>
          <w:sz w:val="24"/>
          <w:szCs w:val="24"/>
        </w:rPr>
        <w:t xml:space="preserve">a </w:t>
      </w:r>
    </w:p>
    <w:p>
      <w:pPr>
        <w:pStyle w:val="Normal"/>
        <w:spacing w:lineRule="auto" w:line="360" w:before="0" w:after="0"/>
        <w:rPr>
          <w:rFonts w:cs="Calibri" w:cstheme="minorHAnsi"/>
          <w:sz w:val="24"/>
          <w:szCs w:val="24"/>
        </w:rPr>
      </w:pPr>
      <w:r>
        <w:rPr>
          <w:rFonts w:cs="Calibri" w:cstheme="minorHAnsi"/>
          <w:sz w:val="24"/>
          <w:szCs w:val="24"/>
        </w:rPr>
        <w:t xml:space="preserve">……………………………………………………………………………………………………… </w:t>
      </w:r>
      <w:r>
        <w:rPr>
          <w:rFonts w:cs="Calibri" w:cstheme="minorHAnsi"/>
          <w:sz w:val="24"/>
          <w:szCs w:val="24"/>
        </w:rPr>
        <w:t xml:space="preserve">REGON: NIP: </w:t>
      </w:r>
    </w:p>
    <w:p>
      <w:pPr>
        <w:pStyle w:val="Normal"/>
        <w:spacing w:lineRule="auto" w:line="360" w:before="0" w:after="0"/>
        <w:rPr>
          <w:rFonts w:cs="Calibri" w:cstheme="minorHAnsi"/>
          <w:sz w:val="24"/>
          <w:szCs w:val="24"/>
        </w:rPr>
      </w:pPr>
      <w:r>
        <w:rPr>
          <w:rFonts w:cs="Calibri" w:cstheme="minorHAnsi"/>
          <w:sz w:val="24"/>
          <w:szCs w:val="24"/>
        </w:rPr>
        <w:t xml:space="preserve">reprezentowaną przez: …………………………………………………. </w:t>
      </w:r>
    </w:p>
    <w:p>
      <w:pPr>
        <w:pStyle w:val="Normal"/>
        <w:spacing w:lineRule="auto" w:line="360" w:before="0" w:after="0"/>
        <w:rPr>
          <w:rFonts w:cs="Calibri" w:cstheme="minorHAnsi"/>
          <w:sz w:val="24"/>
          <w:szCs w:val="24"/>
        </w:rPr>
      </w:pPr>
      <w:r>
        <w:rPr>
          <w:rFonts w:cs="Calibri" w:cstheme="minorHAnsi"/>
          <w:sz w:val="24"/>
          <w:szCs w:val="24"/>
        </w:rPr>
        <w:t xml:space="preserve">zwaną dalej „Wykonawcą”, </w:t>
      </w:r>
    </w:p>
    <w:p>
      <w:pPr>
        <w:pStyle w:val="Normal"/>
        <w:spacing w:lineRule="auto" w:line="360" w:before="0" w:after="0"/>
        <w:rPr/>
      </w:pPr>
      <w:r>
        <w:rPr>
          <w:rFonts w:cs="Calibri" w:cstheme="minorHAnsi"/>
          <w:sz w:val="24"/>
          <w:szCs w:val="24"/>
        </w:rPr>
        <w:t xml:space="preserve">w wyniku udzielenia zamówienia publicznego w trybie przetargu nieograniczonego (art. </w:t>
      </w:r>
      <w:r>
        <w:rPr>
          <w:rFonts w:eastAsia="Calibri" w:cs="Calibri" w:cstheme="minorHAnsi"/>
          <w:color w:val="auto"/>
          <w:kern w:val="0"/>
          <w:sz w:val="24"/>
          <w:szCs w:val="24"/>
          <w:lang w:val="pl-PL" w:eastAsia="en-US" w:bidi="ar-SA"/>
        </w:rPr>
        <w:t>132</w:t>
      </w:r>
      <w:r>
        <w:rPr>
          <w:rFonts w:cs="Calibri" w:cstheme="minorHAnsi"/>
          <w:sz w:val="24"/>
          <w:szCs w:val="24"/>
        </w:rPr>
        <w:t xml:space="preserve"> ustawy Prawo Zamówień Publicznych), o następującej treści: </w:t>
      </w:r>
    </w:p>
    <w:p>
      <w:pPr>
        <w:pStyle w:val="Normal"/>
        <w:spacing w:lineRule="auto" w:line="360" w:before="0" w:after="0"/>
        <w:jc w:val="center"/>
        <w:rPr>
          <w:rFonts w:cs="Calibri" w:cstheme="minorHAnsi"/>
          <w:sz w:val="24"/>
          <w:szCs w:val="24"/>
        </w:rPr>
      </w:pPr>
      <w:r>
        <w:rPr>
          <w:rFonts w:cs="Calibri" w:cstheme="minorHAnsi"/>
          <w:sz w:val="24"/>
          <w:szCs w:val="24"/>
        </w:rPr>
        <w:t>§ 1</w:t>
      </w:r>
    </w:p>
    <w:p>
      <w:pPr>
        <w:pStyle w:val="Akapitzlist1"/>
        <w:numPr>
          <w:ilvl w:val="0"/>
          <w:numId w:val="1"/>
        </w:numPr>
        <w:spacing w:lineRule="auto" w:line="360"/>
        <w:rPr/>
      </w:pPr>
      <w:r>
        <w:rPr>
          <w:rFonts w:cs="Calibri" w:ascii="Calibri" w:hAnsi="Calibri" w:asciiTheme="minorHAnsi" w:cstheme="minorHAnsi" w:hAnsiTheme="minorHAnsi"/>
        </w:rPr>
        <w:t>Przedmiotem umowy jest digitalizacja materiałów zasobu geodezyjnego i kartograficznego stanowiących operaty techniczne w ramach zadania pn.:</w:t>
      </w:r>
      <w:r>
        <w:rPr>
          <w:rFonts w:cs="Calibri" w:ascii="Calibri" w:hAnsi="Calibri" w:asciiTheme="minorHAnsi" w:cstheme="minorHAnsi" w:hAnsiTheme="minorHAnsi"/>
          <w:b/>
          <w:bCs/>
        </w:rPr>
        <w:t xml:space="preserve"> „Digitalizacja, weryfikacja, poprawa jakości mapy ewidencyjnej oraz modernizacja bazy danych EGIB – gminy </w:t>
      </w:r>
      <w:r>
        <w:rPr>
          <w:rFonts w:eastAsia="Times New Roman" w:cs="Calibri" w:ascii="Calibri" w:hAnsi="Calibri" w:asciiTheme="minorHAnsi" w:cstheme="minorHAnsi" w:hAnsiTheme="minorHAnsi"/>
          <w:b/>
          <w:bCs/>
          <w:kern w:val="2"/>
          <w:sz w:val="24"/>
          <w:szCs w:val="24"/>
          <w:lang w:eastAsia="zh-CN"/>
        </w:rPr>
        <w:t xml:space="preserve">Racławice - </w:t>
      </w:r>
      <w:r>
        <w:rPr>
          <w:rFonts w:cs="Calibri" w:ascii="Calibri" w:hAnsi="Calibri" w:asciiTheme="minorHAnsi" w:cstheme="minorHAnsi" w:hAnsiTheme="minorHAnsi"/>
          <w:b/>
          <w:bCs/>
        </w:rPr>
        <w:t xml:space="preserve"> wszystkie obręb</w:t>
      </w:r>
      <w:r>
        <w:rPr>
          <w:rFonts w:eastAsia="Times New Roman" w:cs="Calibri" w:ascii="Calibri" w:hAnsi="Calibri" w:asciiTheme="minorHAnsi" w:cstheme="minorHAnsi" w:hAnsiTheme="minorHAnsi"/>
          <w:b/>
          <w:bCs/>
          <w:kern w:val="2"/>
          <w:sz w:val="24"/>
          <w:szCs w:val="24"/>
          <w:lang w:eastAsia="zh-CN"/>
        </w:rPr>
        <w:t xml:space="preserve">y </w:t>
      </w:r>
      <w:r>
        <w:rPr>
          <w:rFonts w:cs="Calibri" w:ascii="Calibri" w:hAnsi="Calibri" w:asciiTheme="minorHAnsi" w:cstheme="minorHAnsi" w:hAnsiTheme="minorHAnsi"/>
          <w:b/>
          <w:bCs/>
        </w:rPr>
        <w:t>Racławice w wyj</w:t>
      </w:r>
      <w:r>
        <w:rPr>
          <w:rFonts w:eastAsia="Times New Roman" w:cs="Calibri" w:ascii="Calibri" w:hAnsi="Calibri" w:asciiTheme="minorHAnsi" w:cstheme="minorHAnsi" w:hAnsiTheme="minorHAnsi"/>
          <w:b/>
          <w:bCs/>
          <w:kern w:val="2"/>
          <w:sz w:val="24"/>
          <w:szCs w:val="24"/>
          <w:lang w:eastAsia="zh-CN"/>
        </w:rPr>
        <w:t>ą</w:t>
      </w:r>
      <w:r>
        <w:rPr>
          <w:rFonts w:cs="Calibri" w:ascii="Calibri" w:hAnsi="Calibri" w:asciiTheme="minorHAnsi" w:cstheme="minorHAnsi" w:hAnsiTheme="minorHAnsi"/>
          <w:b/>
          <w:bCs/>
        </w:rPr>
        <w:t>tkiem obr</w:t>
      </w:r>
      <w:r>
        <w:rPr>
          <w:rFonts w:eastAsia="Times New Roman" w:cs="Calibri" w:ascii="Calibri" w:hAnsi="Calibri" w:asciiTheme="minorHAnsi" w:cstheme="minorHAnsi" w:hAnsiTheme="minorHAnsi"/>
          <w:b/>
          <w:bCs/>
          <w:kern w:val="2"/>
          <w:sz w:val="24"/>
          <w:szCs w:val="24"/>
          <w:lang w:eastAsia="zh-CN"/>
        </w:rPr>
        <w:t>ę</w:t>
      </w:r>
      <w:r>
        <w:rPr>
          <w:rFonts w:cs="Calibri" w:ascii="Calibri" w:hAnsi="Calibri" w:asciiTheme="minorHAnsi" w:cstheme="minorHAnsi" w:hAnsiTheme="minorHAnsi"/>
          <w:b/>
          <w:bCs/>
        </w:rPr>
        <w:t xml:space="preserve">bu Racławice” </w:t>
      </w:r>
    </w:p>
    <w:p>
      <w:pPr>
        <w:pStyle w:val="Normal"/>
        <w:spacing w:lineRule="auto" w:line="360" w:before="0" w:after="0"/>
        <w:jc w:val="center"/>
        <w:rPr>
          <w:rFonts w:cs="Calibri" w:cstheme="minorHAnsi"/>
          <w:sz w:val="24"/>
          <w:szCs w:val="24"/>
        </w:rPr>
      </w:pPr>
      <w:r>
        <w:rPr>
          <w:rFonts w:cs="Calibri" w:cstheme="minorHAnsi"/>
          <w:sz w:val="24"/>
          <w:szCs w:val="24"/>
        </w:rPr>
        <w:t>§ 2</w:t>
      </w:r>
    </w:p>
    <w:p>
      <w:pPr>
        <w:pStyle w:val="Akapitzlist1"/>
        <w:numPr>
          <w:ilvl w:val="0"/>
          <w:numId w:val="2"/>
        </w:numPr>
        <w:spacing w:lineRule="auto" w:line="360"/>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Przedmiot Umowy zostanie wykonany w następujących  w terminie do 15 grudnia 2022 roku. </w:t>
      </w:r>
    </w:p>
    <w:p>
      <w:pPr>
        <w:pStyle w:val="Normal"/>
        <w:spacing w:lineRule="auto" w:line="360" w:before="0" w:after="0"/>
        <w:jc w:val="center"/>
        <w:rPr/>
      </w:pPr>
      <w:r>
        <w:rPr>
          <w:rFonts w:cs="Calibri" w:cstheme="minorHAnsi"/>
          <w:sz w:val="24"/>
          <w:szCs w:val="24"/>
        </w:rPr>
        <w:t>§ 3</w:t>
      </w:r>
    </w:p>
    <w:p>
      <w:pPr>
        <w:pStyle w:val="Akapitzlist1"/>
        <w:numPr>
          <w:ilvl w:val="0"/>
          <w:numId w:val="3"/>
        </w:numPr>
        <w:spacing w:lineRule="auto" w:line="360"/>
        <w:rPr/>
      </w:pPr>
      <w:r>
        <w:rPr>
          <w:rFonts w:cs="Calibri" w:ascii="Calibri" w:hAnsi="Calibri" w:asciiTheme="minorHAnsi" w:cstheme="minorHAnsi" w:hAnsiTheme="minorHAnsi"/>
        </w:rPr>
        <w:t>Do obowiązków Zamawiającego należy:</w:t>
      </w:r>
    </w:p>
    <w:p>
      <w:pPr>
        <w:pStyle w:val="Akapitzlist1"/>
        <w:numPr>
          <w:ilvl w:val="0"/>
          <w:numId w:val="4"/>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przekazywanie Wykonawcy zgodnie z ustalonym przez Zamawiającego harmonogramem działań dokumentacji do realizacji przedmiotu Umowy, znajdującej się w posiadaniu Zamawiającego,</w:t>
      </w:r>
    </w:p>
    <w:p>
      <w:pPr>
        <w:pStyle w:val="Akapitzlist1"/>
        <w:numPr>
          <w:ilvl w:val="0"/>
          <w:numId w:val="4"/>
        </w:numPr>
        <w:spacing w:lineRule="auto" w:line="360"/>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wyznaczenie terminu odbioru oraz przystąpienia do tego odbioru na zasadach określonych w niniejszej umowie,</w:t>
      </w:r>
    </w:p>
    <w:p>
      <w:pPr>
        <w:pStyle w:val="Akapitzlist1"/>
        <w:numPr>
          <w:ilvl w:val="0"/>
          <w:numId w:val="4"/>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terminowa zapłata wynagrodzenia za wykonane, pozytywnie skontrolowane i odebrane prace. </w:t>
      </w:r>
    </w:p>
    <w:p>
      <w:pPr>
        <w:pStyle w:val="Normal"/>
        <w:spacing w:lineRule="auto" w:line="360" w:before="0" w:after="0"/>
        <w:jc w:val="center"/>
        <w:rPr>
          <w:rFonts w:cs="Calibri" w:cstheme="minorHAnsi"/>
          <w:sz w:val="24"/>
          <w:szCs w:val="24"/>
        </w:rPr>
      </w:pPr>
      <w:r>
        <w:rPr>
          <w:rFonts w:cs="Calibri" w:cstheme="minorHAnsi"/>
          <w:sz w:val="24"/>
          <w:szCs w:val="24"/>
        </w:rPr>
        <w:t>§ 4</w:t>
      </w:r>
    </w:p>
    <w:p>
      <w:pPr>
        <w:pStyle w:val="Akapitzlist1"/>
        <w:numPr>
          <w:ilvl w:val="0"/>
          <w:numId w:val="5"/>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Wykonawca zobowiązuje się w szczególności do:</w:t>
      </w:r>
    </w:p>
    <w:p>
      <w:pPr>
        <w:pStyle w:val="Akapitzlist1"/>
        <w:numPr>
          <w:ilvl w:val="1"/>
          <w:numId w:val="5"/>
        </w:numPr>
        <w:spacing w:lineRule="auto" w:line="360"/>
        <w:ind w:left="851" w:hanging="425"/>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wykonania przedmiotu Umowy określonego w § 1 bez wad pomniejszających wartość prac lub uniemożliwiających korzystanie z nich zgodnie z ich przeznaczeniem, zgodnie z warunkami technicznymi wykonania zamówienia, obowiązującymi przepisami oraz obustronnymi uzgodnieniami dokonanymi w trakcie realizacji Umowy. Za przedmiot umowy „bez wad” uznaje się transze danych pozytywnie </w:t>
      </w:r>
      <w:r>
        <w:rPr>
          <w:rFonts w:cs="Calibri" w:ascii="Calibri" w:hAnsi="Calibri" w:asciiTheme="minorHAnsi" w:cstheme="minorHAnsi" w:hAnsiTheme="minorHAnsi"/>
          <w:color w:val="FF6600"/>
        </w:rPr>
        <w:t xml:space="preserve"> </w:t>
      </w:r>
      <w:r>
        <w:rPr>
          <w:rFonts w:eastAsia="Times New Roman" w:cs="Calibri" w:ascii="Calibri" w:hAnsi="Calibri" w:asciiTheme="minorHAnsi" w:cstheme="minorHAnsi" w:hAnsiTheme="minorHAnsi"/>
          <w:color w:val="000000"/>
          <w:kern w:val="2"/>
          <w:sz w:val="24"/>
          <w:szCs w:val="24"/>
          <w:lang w:val="pl-PL" w:eastAsia="zh-CN" w:bidi="ar-SA"/>
        </w:rPr>
        <w:t>s</w:t>
      </w:r>
      <w:r>
        <w:rPr>
          <w:rFonts w:cs="Calibri" w:ascii="Calibri" w:hAnsi="Calibri" w:asciiTheme="minorHAnsi" w:cstheme="minorHAnsi" w:hAnsiTheme="minorHAnsi"/>
          <w:color w:val="000000"/>
        </w:rPr>
        <w:t>kontrolowaną i odebraną przez Zamawiającego,</w:t>
      </w:r>
    </w:p>
    <w:p>
      <w:pPr>
        <w:pStyle w:val="Akapitzlist1"/>
        <w:numPr>
          <w:ilvl w:val="1"/>
          <w:numId w:val="5"/>
        </w:numPr>
        <w:spacing w:lineRule="auto" w:line="360"/>
        <w:ind w:left="851" w:hanging="425"/>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prowadzenia Dziennika Robót, w którym na bieżąco Wykonawca będzie wpisywał wykonywane czynności i sposób realizacji prac, w zakresie opisanym szczegółowo w warunkach technicznych wykonania zamówienia oraz </w:t>
      </w:r>
      <w:r>
        <w:rPr>
          <w:rFonts w:cs="Calibri" w:ascii="Calibri" w:hAnsi="Calibri" w:asciiTheme="minorHAnsi" w:cstheme="minorHAnsi" w:hAnsiTheme="minorHAnsi"/>
          <w:color w:val="000000"/>
        </w:rPr>
        <w:t>zapewnienie osobom</w:t>
      </w:r>
      <w:r>
        <w:rPr>
          <w:rFonts w:cs="Calibri" w:ascii="Calibri" w:hAnsi="Calibri" w:asciiTheme="minorHAnsi" w:cstheme="minorHAnsi" w:hAnsiTheme="minorHAnsi"/>
        </w:rPr>
        <w:t xml:space="preserve"> przez niego upoważnionym dostępu do Dziennika Robót,</w:t>
      </w:r>
    </w:p>
    <w:p>
      <w:pPr>
        <w:pStyle w:val="Akapitzlist1"/>
        <w:numPr>
          <w:ilvl w:val="1"/>
          <w:numId w:val="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uzyskania i opłacenia wszelkich ewentualnych dokumentów lub uzgodnień wymaganych do realizacji przedmiotu niniejszej Umowy, </w:t>
      </w:r>
    </w:p>
    <w:p>
      <w:pPr>
        <w:pStyle w:val="Akapitzlist1"/>
        <w:numPr>
          <w:ilvl w:val="1"/>
          <w:numId w:val="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spełnienia wszelkich świadczeń, dokonania wszelkich nakładów, jak również poczynienia wszelkich przygotowań, które są konieczne bądź potrzebne dla wykonania przedmiotu Umowy.</w:t>
      </w:r>
    </w:p>
    <w:p>
      <w:pPr>
        <w:pStyle w:val="Akapitzlist1"/>
        <w:numPr>
          <w:ilvl w:val="1"/>
          <w:numId w:val="5"/>
        </w:numPr>
        <w:tabs>
          <w:tab w:val="clear" w:pos="708"/>
          <w:tab w:val="left" w:pos="909" w:leader="none"/>
        </w:tabs>
        <w:spacing w:lineRule="auto" w:line="360"/>
        <w:ind w:left="851" w:right="116" w:hanging="425"/>
        <w:rPr>
          <w:rFonts w:ascii="Calibri" w:hAnsi="Calibri" w:cs="Calibri" w:asciiTheme="minorHAnsi" w:cstheme="minorHAnsi" w:hAnsiTheme="minorHAnsi"/>
        </w:rPr>
      </w:pPr>
      <w:r>
        <w:rPr>
          <w:rFonts w:cs="Calibri" w:ascii="Calibri" w:hAnsi="Calibri" w:asciiTheme="minorHAnsi" w:cstheme="minorHAnsi" w:hAnsiTheme="minorHAnsi"/>
          <w:w w:val="95"/>
        </w:rPr>
        <w:t xml:space="preserve">wyposażenia wszystkich osób wyznaczonych przez Wykonawcę do realizacji Umowy w zakresie prac terenowych w koszulki odblaskowe z napisem „GEODEZJA” i nazwą firmy, identyfikatory, zawierające imienne upoważnienie podpisane przez Zamawiającego, kopie zgłoszenia pracy w PODGiK, kopie informacji o wszczęciu </w:t>
      </w:r>
      <w:r>
        <w:rPr>
          <w:rFonts w:cs="Calibri" w:ascii="Calibri" w:hAnsi="Calibri" w:asciiTheme="minorHAnsi" w:cstheme="minorHAnsi" w:hAnsiTheme="minorHAnsi"/>
        </w:rPr>
        <w:t xml:space="preserve">postępowania w sprawie modernizacji operatu ewidencyjnego, </w:t>
      </w:r>
    </w:p>
    <w:p>
      <w:pPr>
        <w:pStyle w:val="Akapitzlist1"/>
        <w:numPr>
          <w:ilvl w:val="1"/>
          <w:numId w:val="5"/>
        </w:numPr>
        <w:spacing w:lineRule="auto" w:line="360"/>
        <w:ind w:left="851" w:hanging="425"/>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Udostępnienia serwera FTP odpowiedniej przepustowości w celu przesyłania danych pomiędzy Zamawiającym a Wykonawcą. </w:t>
      </w:r>
    </w:p>
    <w:p>
      <w:pPr>
        <w:pStyle w:val="Akapitzlist1"/>
        <w:numPr>
          <w:ilvl w:val="0"/>
          <w:numId w:val="5"/>
        </w:numPr>
        <w:spacing w:lineRule="auto" w:line="360"/>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Zamawiający nie dopuszcza zmiany harmonogramu działań przez Wykonawcę </w:t>
      </w:r>
      <w:r>
        <w:rPr>
          <w:rFonts w:cs="Calibri" w:ascii="Calibri" w:hAnsi="Calibri" w:asciiTheme="minorHAnsi" w:cstheme="minorHAnsi" w:hAnsiTheme="minorHAnsi"/>
          <w:color w:val="000000"/>
        </w:rPr>
        <w:t>na żadnym etapie realizacji przedmiotu zamówienia, w zakresie wszystkich terminów realizacji: każdej transzy danych, wszystkich czynności</w:t>
      </w:r>
      <w:r>
        <w:rPr>
          <w:rFonts w:cs="Calibri" w:ascii="Calibri" w:hAnsi="Calibri" w:asciiTheme="minorHAnsi" w:cstheme="minorHAnsi" w:hAnsiTheme="minorHAnsi"/>
        </w:rPr>
        <w:t xml:space="preserve"> kontrolnych, poprawy wszystkich nieprawidłowości oraz odbiorów i zwrotów udostępnianych operatów technicznych – za wyjątkiem wystąpienia „siły wyższej”. </w:t>
        <w:br/>
        <w:t xml:space="preserve">W przypadku wystąpienia okoliczności („siły wyższej”), które – pomimo zachowania należytej staranności w realizowaniu przez Wykonawcę  postanowień: Warunków Technicznych oraz Umowy Zamawiającego z Wykonawcą na realizację przedmiotowego zamówienia – są nieprzewidywalne przez ww. Strony oraz którym nie można było zapobiec lub przeciwstawić się skutecznie a których skutkiem będzie konieczność zmiany harmonogramu działań (przy czym zmiana ta jest możliwa tylko </w:t>
        <w:br/>
        <w:t xml:space="preserve">i wyłącznie przez Zamawiającego) – ww. Strony zobowiązują się niezwłocznie powiadomić siebie wzajemnie: </w:t>
      </w:r>
    </w:p>
    <w:p>
      <w:pPr>
        <w:pStyle w:val="Akapitzlist1"/>
        <w:numPr>
          <w:ilvl w:val="1"/>
          <w:numId w:val="5"/>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o fakcie wystąpienia takich okoliczności, podając dzień oraz godzinę ich wystąpienia</w:t>
      </w:r>
    </w:p>
    <w:p>
      <w:pPr>
        <w:pStyle w:val="Akapitzlist1"/>
        <w:numPr>
          <w:ilvl w:val="1"/>
          <w:numId w:val="5"/>
        </w:numPr>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o okresie, tj. dniach ich trwania, dla których Zamawiający określi jednocześnie nowy termin realizacji ww. zobowiązania, liczony od dnia ustąpienia powyższych okoliczności. W przypadkach dni wolnych od pracy wypadających w dniach roboczych (święta państwowe), tygodniowe okresy realizacji transz danych ustalone w harmonogramie działań mogą ulec wydłużeniu o ilość ww. dni wolnych od pracy, występujących w okresie realizacji danej transzy. </w:t>
      </w:r>
    </w:p>
    <w:p>
      <w:pPr>
        <w:pStyle w:val="Normal"/>
        <w:spacing w:lineRule="auto" w:line="360" w:before="0" w:after="0"/>
        <w:jc w:val="center"/>
        <w:rPr>
          <w:rFonts w:cs="Calibri" w:cstheme="minorHAnsi"/>
          <w:sz w:val="24"/>
          <w:szCs w:val="24"/>
        </w:rPr>
      </w:pPr>
      <w:r>
        <w:rPr>
          <w:rFonts w:cs="Calibri" w:cstheme="minorHAnsi"/>
          <w:sz w:val="24"/>
          <w:szCs w:val="24"/>
        </w:rPr>
        <w:t>§ 5</w:t>
      </w:r>
    </w:p>
    <w:p>
      <w:pPr>
        <w:pStyle w:val="Normal"/>
        <w:spacing w:lineRule="auto" w:line="360" w:before="0" w:after="0"/>
        <w:rPr>
          <w:rFonts w:cs="Calibri" w:cstheme="minorHAnsi"/>
          <w:sz w:val="24"/>
          <w:szCs w:val="24"/>
        </w:rPr>
      </w:pPr>
      <w:r>
        <w:rPr>
          <w:rFonts w:cs="Calibri" w:cstheme="minorHAnsi"/>
          <w:sz w:val="24"/>
          <w:szCs w:val="24"/>
        </w:rPr>
        <w:t xml:space="preserve">Wykonawca oświadcza, że zapoznał się ze wszystkimi warunkami, które są niezbędne do wykonania przez niego przedmiotu Umowy, w tym z warunkami technicznymi wykonania zamówienia, bez konieczności ponoszenia przez Zamawiającego jakichkolwiek dodatkowych kosztów. </w:t>
      </w:r>
    </w:p>
    <w:p>
      <w:pPr>
        <w:pStyle w:val="Normal"/>
        <w:spacing w:lineRule="auto" w:line="360" w:before="0" w:after="0"/>
        <w:jc w:val="center"/>
        <w:rPr>
          <w:rFonts w:cs="Calibri" w:cstheme="minorHAnsi"/>
          <w:sz w:val="24"/>
          <w:szCs w:val="24"/>
        </w:rPr>
      </w:pPr>
      <w:r>
        <w:rPr>
          <w:rFonts w:cs="Calibri" w:cstheme="minorHAnsi"/>
          <w:sz w:val="24"/>
          <w:szCs w:val="24"/>
        </w:rPr>
        <w:t>§ 6</w:t>
      </w:r>
    </w:p>
    <w:p>
      <w:pPr>
        <w:pStyle w:val="Normal"/>
        <w:numPr>
          <w:ilvl w:val="0"/>
          <w:numId w:val="6"/>
        </w:numPr>
        <w:tabs>
          <w:tab w:val="clear" w:pos="708"/>
          <w:tab w:val="left" w:pos="477" w:leader="none"/>
        </w:tabs>
        <w:suppressAutoHyphens w:val="true"/>
        <w:spacing w:lineRule="auto" w:line="360" w:before="0" w:after="0"/>
        <w:ind w:left="543" w:right="116" w:hanging="427"/>
        <w:contextualSpacing/>
        <w:jc w:val="both"/>
        <w:rPr>
          <w:rFonts w:eastAsia="Times New Roman" w:cs="Calibri" w:cstheme="minorHAnsi"/>
          <w:w w:val="95"/>
          <w:kern w:val="2"/>
          <w:sz w:val="24"/>
          <w:szCs w:val="24"/>
          <w:lang w:eastAsia="zh-CN"/>
        </w:rPr>
      </w:pPr>
      <w:r>
        <w:rPr>
          <w:rFonts w:eastAsia="Times New Roman" w:cs="Calibri" w:cstheme="minorHAnsi"/>
          <w:w w:val="95"/>
          <w:kern w:val="2"/>
          <w:sz w:val="24"/>
          <w:szCs w:val="24"/>
          <w:lang w:eastAsia="zh-CN"/>
        </w:rPr>
        <w:t xml:space="preserve">Całkowite wynagrodzenie Wykonawcy za prawidłowe wykonanie Przedmiotu Umowy </w:t>
      </w:r>
      <w:r>
        <w:rPr>
          <w:rFonts w:eastAsia="Times New Roman" w:cs="Calibri" w:cstheme="minorHAnsi"/>
          <w:w w:val="90"/>
          <w:kern w:val="2"/>
          <w:sz w:val="24"/>
          <w:szCs w:val="24"/>
          <w:lang w:eastAsia="zh-CN"/>
        </w:rPr>
        <w:t>wynosi</w:t>
      </w:r>
      <w:r>
        <w:rPr>
          <w:rFonts w:eastAsia="Times New Roman" w:cs="Calibri" w:cstheme="minorHAnsi"/>
          <w:spacing w:val="24"/>
          <w:w w:val="90"/>
          <w:kern w:val="2"/>
          <w:sz w:val="24"/>
          <w:szCs w:val="24"/>
          <w:lang w:eastAsia="zh-CN"/>
        </w:rPr>
        <w:t xml:space="preserve"> </w:t>
      </w:r>
      <w:r>
        <w:rPr>
          <w:rFonts w:eastAsia="Times New Roman" w:cs="Calibri" w:cstheme="minorHAnsi"/>
          <w:w w:val="90"/>
          <w:kern w:val="2"/>
          <w:sz w:val="24"/>
          <w:szCs w:val="24"/>
          <w:lang w:eastAsia="zh-CN"/>
        </w:rPr>
        <w:t>………………….</w:t>
      </w:r>
      <w:r>
        <w:rPr>
          <w:rFonts w:eastAsia="Times New Roman" w:cs="Calibri" w:cstheme="minorHAnsi"/>
          <w:spacing w:val="24"/>
          <w:w w:val="90"/>
          <w:kern w:val="2"/>
          <w:sz w:val="24"/>
          <w:szCs w:val="24"/>
          <w:lang w:eastAsia="zh-CN"/>
        </w:rPr>
        <w:t xml:space="preserve"> </w:t>
      </w:r>
      <w:r>
        <w:rPr>
          <w:rFonts w:eastAsia="Times New Roman" w:cs="Calibri" w:cstheme="minorHAnsi"/>
          <w:w w:val="90"/>
          <w:kern w:val="2"/>
          <w:sz w:val="24"/>
          <w:szCs w:val="24"/>
          <w:lang w:eastAsia="zh-CN"/>
        </w:rPr>
        <w:t>zł</w:t>
      </w:r>
      <w:r>
        <w:rPr>
          <w:rFonts w:eastAsia="Times New Roman" w:cs="Calibri" w:cstheme="minorHAnsi"/>
          <w:spacing w:val="23"/>
          <w:w w:val="90"/>
          <w:kern w:val="2"/>
          <w:sz w:val="24"/>
          <w:szCs w:val="24"/>
          <w:lang w:eastAsia="zh-CN"/>
        </w:rPr>
        <w:t xml:space="preserve"> </w:t>
      </w:r>
      <w:r>
        <w:rPr>
          <w:rFonts w:eastAsia="Times New Roman" w:cs="Calibri" w:cstheme="minorHAnsi"/>
          <w:w w:val="90"/>
          <w:kern w:val="2"/>
          <w:sz w:val="24"/>
          <w:szCs w:val="24"/>
          <w:lang w:eastAsia="zh-CN"/>
        </w:rPr>
        <w:t>brutto</w:t>
      </w:r>
      <w:r>
        <w:rPr>
          <w:rFonts w:eastAsia="Times New Roman" w:cs="Calibri" w:cstheme="minorHAnsi"/>
          <w:spacing w:val="23"/>
          <w:w w:val="90"/>
          <w:kern w:val="2"/>
          <w:sz w:val="24"/>
          <w:szCs w:val="24"/>
          <w:lang w:eastAsia="zh-CN"/>
        </w:rPr>
        <w:t xml:space="preserve"> </w:t>
      </w:r>
      <w:r>
        <w:rPr>
          <w:rFonts w:eastAsia="Times New Roman" w:cs="Calibri" w:cstheme="minorHAnsi"/>
          <w:w w:val="90"/>
          <w:kern w:val="2"/>
          <w:sz w:val="24"/>
          <w:szCs w:val="24"/>
          <w:lang w:eastAsia="zh-CN"/>
        </w:rPr>
        <w:t>(słownie</w:t>
      </w:r>
      <w:r>
        <w:rPr>
          <w:rFonts w:eastAsia="Times New Roman" w:cs="Calibri" w:cstheme="minorHAnsi"/>
          <w:spacing w:val="25"/>
          <w:w w:val="90"/>
          <w:kern w:val="2"/>
          <w:sz w:val="24"/>
          <w:szCs w:val="24"/>
          <w:lang w:eastAsia="zh-CN"/>
        </w:rPr>
        <w:t xml:space="preserve"> </w:t>
      </w:r>
      <w:r>
        <w:rPr>
          <w:rFonts w:eastAsia="Times New Roman" w:cs="Calibri" w:cstheme="minorHAnsi"/>
          <w:w w:val="90"/>
          <w:kern w:val="2"/>
          <w:sz w:val="24"/>
          <w:szCs w:val="24"/>
          <w:lang w:eastAsia="zh-CN"/>
        </w:rPr>
        <w:t>złotych:</w:t>
      </w:r>
      <w:r>
        <w:rPr>
          <w:rFonts w:eastAsia="Times New Roman" w:cs="Calibri" w:cstheme="minorHAnsi"/>
          <w:spacing w:val="25"/>
          <w:w w:val="90"/>
          <w:kern w:val="2"/>
          <w:sz w:val="24"/>
          <w:szCs w:val="24"/>
          <w:lang w:eastAsia="zh-CN"/>
        </w:rPr>
        <w:t xml:space="preserve"> </w:t>
      </w:r>
      <w:r>
        <w:rPr>
          <w:rFonts w:eastAsia="Times New Roman" w:cs="Calibri" w:cstheme="minorHAnsi"/>
          <w:w w:val="90"/>
          <w:kern w:val="2"/>
          <w:sz w:val="24"/>
          <w:szCs w:val="24"/>
          <w:lang w:eastAsia="zh-CN"/>
        </w:rPr>
        <w:t>………………………………………………………………………………….…</w:t>
      </w:r>
    </w:p>
    <w:p>
      <w:pPr>
        <w:pStyle w:val="Normal"/>
        <w:suppressAutoHyphens w:val="true"/>
        <w:spacing w:lineRule="auto" w:line="360" w:before="0" w:after="0"/>
        <w:ind w:left="543" w:hanging="0"/>
        <w:rPr>
          <w:rFonts w:eastAsia="Times New Roman" w:cs="Calibri" w:cstheme="minorHAnsi"/>
          <w:kern w:val="2"/>
          <w:sz w:val="24"/>
          <w:szCs w:val="24"/>
          <w:lang w:val="en-US" w:eastAsia="zh-CN"/>
        </w:rPr>
      </w:pPr>
      <w:r>
        <w:rPr>
          <w:rFonts w:eastAsia="Times New Roman" w:cs="Calibri" w:cstheme="minorHAnsi"/>
          <w:w w:val="95"/>
          <w:kern w:val="2"/>
          <w:sz w:val="24"/>
          <w:szCs w:val="24"/>
          <w:lang w:eastAsia="zh-CN"/>
        </w:rPr>
        <w:t xml:space="preserve">………………………………………… </w:t>
      </w:r>
      <w:r>
        <w:rPr>
          <w:rFonts w:eastAsia="Times New Roman" w:cs="Calibri" w:cstheme="minorHAnsi"/>
          <w:w w:val="95"/>
          <w:kern w:val="2"/>
          <w:sz w:val="24"/>
          <w:szCs w:val="24"/>
          <w:lang w:eastAsia="zh-CN"/>
        </w:rPr>
        <w:t>złotych 00/100).</w:t>
      </w:r>
    </w:p>
    <w:p>
      <w:pPr>
        <w:pStyle w:val="Normal"/>
        <w:numPr>
          <w:ilvl w:val="0"/>
          <w:numId w:val="6"/>
        </w:numPr>
        <w:tabs>
          <w:tab w:val="clear" w:pos="708"/>
          <w:tab w:val="left" w:pos="477" w:leader="none"/>
        </w:tabs>
        <w:suppressAutoHyphens w:val="true"/>
        <w:spacing w:lineRule="auto" w:line="360" w:before="0" w:after="0"/>
        <w:ind w:left="543" w:right="119" w:hanging="427"/>
        <w:contextualSpacing/>
        <w:rPr/>
      </w:pPr>
      <w:r>
        <w:rPr>
          <w:rFonts w:eastAsia="Times New Roman" w:cs="Calibri" w:cstheme="minorHAnsi"/>
          <w:w w:val="95"/>
          <w:kern w:val="2"/>
          <w:sz w:val="24"/>
          <w:szCs w:val="24"/>
          <w:lang w:eastAsia="zh-CN"/>
        </w:rPr>
        <w:t xml:space="preserve">Wynagrodzenie, o którym mowa w ust. 1 obejmuje wszelkie koszty związane z realizacją Przedmiotu Umowy, włącznie z własnymi kosztami Wykonawcy i jest wynagrodzeniem niezmiennym przez cały okres realizacji Przedmiotu </w:t>
      </w:r>
      <w:r>
        <w:rPr>
          <w:rFonts w:eastAsia="Times New Roman" w:cs="Calibri" w:cstheme="minorHAnsi"/>
          <w:kern w:val="2"/>
          <w:sz w:val="24"/>
          <w:szCs w:val="24"/>
          <w:lang w:eastAsia="zh-CN"/>
        </w:rPr>
        <w:t>Umowy.</w:t>
      </w:r>
    </w:p>
    <w:p>
      <w:pPr>
        <w:pStyle w:val="Normal"/>
        <w:numPr>
          <w:ilvl w:val="0"/>
          <w:numId w:val="6"/>
        </w:numPr>
        <w:tabs>
          <w:tab w:val="clear" w:pos="708"/>
          <w:tab w:val="left" w:pos="477" w:leader="none"/>
        </w:tabs>
        <w:suppressAutoHyphens w:val="true"/>
        <w:spacing w:lineRule="auto" w:line="360" w:before="0" w:after="0"/>
        <w:ind w:left="543" w:right="119" w:hanging="427"/>
        <w:contextualSpacing/>
        <w:rPr/>
      </w:pPr>
      <w:r>
        <w:rPr>
          <w:rFonts w:eastAsia="Times New Roman" w:cs="Calibri" w:cstheme="minorHAnsi"/>
          <w:color w:val="000000"/>
          <w:w w:val="95"/>
          <w:kern w:val="2"/>
          <w:sz w:val="24"/>
          <w:szCs w:val="24"/>
          <w:lang w:eastAsia="zh-CN"/>
        </w:rPr>
        <w:t xml:space="preserve">Zamawiający nie dopuszcza podziału </w:t>
      </w:r>
      <w:r>
        <w:rPr>
          <w:rFonts w:eastAsia="Times New Roman" w:cs="Calibri" w:cstheme="minorHAnsi"/>
          <w:color w:val="C9211E"/>
          <w:w w:val="95"/>
          <w:kern w:val="2"/>
          <w:sz w:val="24"/>
          <w:szCs w:val="24"/>
          <w:lang w:eastAsia="zh-CN"/>
        </w:rPr>
        <w:t xml:space="preserve"> </w:t>
      </w:r>
      <w:r>
        <w:rPr>
          <w:rFonts w:eastAsia="Times New Roman" w:cs="Calibri" w:cstheme="minorHAnsi"/>
          <w:color w:val="000000"/>
          <w:w w:val="95"/>
          <w:kern w:val="2"/>
          <w:sz w:val="24"/>
          <w:szCs w:val="24"/>
          <w:lang w:eastAsia="zh-CN"/>
        </w:rPr>
        <w:t>prac</w:t>
      </w:r>
      <w:r>
        <w:rPr>
          <w:rFonts w:eastAsia="Times New Roman" w:cs="Calibri" w:cstheme="minorHAnsi"/>
          <w:color w:val="C9211E"/>
          <w:w w:val="95"/>
          <w:kern w:val="2"/>
          <w:sz w:val="24"/>
          <w:szCs w:val="24"/>
          <w:lang w:eastAsia="zh-CN"/>
        </w:rPr>
        <w:t xml:space="preserve"> </w:t>
      </w:r>
      <w:r>
        <w:rPr>
          <w:rFonts w:eastAsia="Times New Roman" w:cs="Calibri" w:cstheme="minorHAnsi"/>
          <w:color w:val="000000"/>
          <w:w w:val="95"/>
          <w:kern w:val="2"/>
          <w:sz w:val="24"/>
          <w:szCs w:val="24"/>
          <w:lang w:eastAsia="zh-CN"/>
        </w:rPr>
        <w:t xml:space="preserve"> związan</w:t>
      </w:r>
      <w:r>
        <w:rPr>
          <w:rFonts w:eastAsia="Times New Roman" w:cs="Calibri" w:cstheme="minorHAnsi"/>
          <w:color w:val="000000"/>
          <w:w w:val="95"/>
          <w:kern w:val="2"/>
          <w:sz w:val="24"/>
          <w:szCs w:val="24"/>
          <w:lang w:val="pl-PL" w:eastAsia="zh-CN" w:bidi="ar-SA"/>
        </w:rPr>
        <w:t>ych</w:t>
      </w:r>
      <w:r>
        <w:rPr>
          <w:rFonts w:eastAsia="Times New Roman" w:cs="Calibri" w:cstheme="minorHAnsi"/>
          <w:color w:val="000000"/>
          <w:w w:val="95"/>
          <w:kern w:val="2"/>
          <w:sz w:val="24"/>
          <w:szCs w:val="24"/>
          <w:lang w:eastAsia="zh-CN"/>
        </w:rPr>
        <w:t xml:space="preserve"> z opracowaniem  operat</w:t>
      </w:r>
      <w:r>
        <w:rPr>
          <w:rFonts w:eastAsia="Times New Roman" w:cs="Calibri" w:cstheme="minorHAnsi"/>
          <w:color w:val="000000"/>
          <w:w w:val="95"/>
          <w:kern w:val="2"/>
          <w:sz w:val="24"/>
          <w:szCs w:val="24"/>
          <w:lang w:val="pl-PL" w:eastAsia="zh-CN" w:bidi="ar-SA"/>
        </w:rPr>
        <w:t>u</w:t>
      </w:r>
      <w:r>
        <w:rPr>
          <w:rFonts w:eastAsia="Times New Roman" w:cs="Calibri" w:cstheme="minorHAnsi"/>
          <w:color w:val="000000"/>
          <w:w w:val="95"/>
          <w:kern w:val="2"/>
          <w:sz w:val="24"/>
          <w:szCs w:val="24"/>
          <w:lang w:eastAsia="zh-CN"/>
        </w:rPr>
        <w:t xml:space="preserve"> techniczn</w:t>
      </w:r>
      <w:r>
        <w:rPr>
          <w:rFonts w:eastAsia="Times New Roman" w:cs="Calibri" w:cstheme="minorHAnsi"/>
          <w:color w:val="000000"/>
          <w:w w:val="95"/>
          <w:kern w:val="2"/>
          <w:sz w:val="24"/>
          <w:szCs w:val="24"/>
          <w:lang w:val="pl-PL" w:eastAsia="zh-CN" w:bidi="ar-SA"/>
        </w:rPr>
        <w:t>ego</w:t>
      </w:r>
      <w:r>
        <w:rPr>
          <w:rFonts w:eastAsia="Times New Roman" w:cs="Calibri" w:cstheme="minorHAnsi"/>
          <w:color w:val="000000"/>
          <w:w w:val="95"/>
          <w:kern w:val="2"/>
          <w:sz w:val="24"/>
          <w:szCs w:val="24"/>
          <w:lang w:eastAsia="zh-CN"/>
        </w:rPr>
        <w:t xml:space="preserve">. Przekazanie dokumentacji  musi zostać uzgodnione z Zamawiającym. </w:t>
      </w:r>
    </w:p>
    <w:p>
      <w:pPr>
        <w:pStyle w:val="Normal"/>
        <w:numPr>
          <w:ilvl w:val="0"/>
          <w:numId w:val="6"/>
        </w:numPr>
        <w:tabs>
          <w:tab w:val="clear" w:pos="708"/>
          <w:tab w:val="left" w:pos="477" w:leader="none"/>
        </w:tabs>
        <w:suppressAutoHyphens w:val="true"/>
        <w:spacing w:lineRule="auto" w:line="360" w:before="0" w:after="0"/>
        <w:ind w:left="543" w:right="124" w:hanging="427"/>
        <w:contextualSpacing/>
        <w:rPr/>
      </w:pPr>
      <w:r>
        <w:rPr>
          <w:rFonts w:eastAsia="Times New Roman" w:cs="Calibri" w:cstheme="minorHAnsi"/>
          <w:w w:val="95"/>
          <w:kern w:val="2"/>
          <w:sz w:val="24"/>
          <w:szCs w:val="24"/>
          <w:lang w:eastAsia="zh-CN"/>
        </w:rPr>
        <w:t xml:space="preserve">Podstawą wystawienia faktury jest bezusterkowy końcowy protokół </w:t>
      </w:r>
      <w:r>
        <w:rPr>
          <w:rFonts w:eastAsia="Times New Roman" w:cs="Calibri" w:cstheme="minorHAnsi"/>
          <w:color w:val="000000"/>
          <w:w w:val="95"/>
          <w:kern w:val="2"/>
          <w:sz w:val="24"/>
          <w:szCs w:val="24"/>
          <w:lang w:eastAsia="zh-CN"/>
        </w:rPr>
        <w:t xml:space="preserve">odbioru </w:t>
      </w:r>
      <w:r>
        <w:rPr>
          <w:rFonts w:eastAsia="Times New Roman" w:cs="Calibri" w:cstheme="minorHAnsi"/>
          <w:color w:val="000000"/>
          <w:kern w:val="2"/>
          <w:sz w:val="24"/>
          <w:szCs w:val="24"/>
          <w:lang w:eastAsia="zh-CN"/>
        </w:rPr>
        <w:t>prac obj</w:t>
      </w:r>
      <w:r>
        <w:rPr>
          <w:rFonts w:eastAsia="Times New Roman" w:cs="Calibri" w:cstheme="minorHAnsi"/>
          <w:color w:val="000000"/>
          <w:kern w:val="2"/>
          <w:sz w:val="24"/>
          <w:szCs w:val="24"/>
          <w:lang w:val="pl-PL" w:eastAsia="zh-CN" w:bidi="ar-SA"/>
        </w:rPr>
        <w:t>ęt</w:t>
      </w:r>
      <w:r>
        <w:rPr>
          <w:rFonts w:eastAsia="Times New Roman" w:cs="Calibri" w:cstheme="minorHAnsi"/>
          <w:color w:val="000000"/>
          <w:kern w:val="2"/>
          <w:sz w:val="24"/>
          <w:szCs w:val="24"/>
          <w:lang w:eastAsia="zh-CN"/>
        </w:rPr>
        <w:t>ych umową, stanowiący załącznik do faktury.</w:t>
      </w:r>
    </w:p>
    <w:p>
      <w:pPr>
        <w:pStyle w:val="Akapitzlist1"/>
        <w:numPr>
          <w:ilvl w:val="0"/>
          <w:numId w:val="6"/>
        </w:numPr>
        <w:tabs>
          <w:tab w:val="clear" w:pos="708"/>
          <w:tab w:val="left" w:pos="477" w:leader="none"/>
        </w:tabs>
        <w:spacing w:lineRule="auto" w:line="360"/>
        <w:ind w:left="543" w:right="113" w:hanging="427"/>
        <w:rPr/>
      </w:pPr>
      <w:r>
        <w:rPr>
          <w:rFonts w:cs="Calibri" w:ascii="Calibri" w:hAnsi="Calibri" w:asciiTheme="minorHAnsi" w:cstheme="minorHAnsi" w:hAnsiTheme="minorHAnsi"/>
          <w:w w:val="95"/>
        </w:rPr>
        <w:t xml:space="preserve">W związku z limitami wydatkowania środków, obowiązującymi w Regionalnym Programie </w:t>
      </w:r>
      <w:r>
        <w:rPr>
          <w:rFonts w:cs="Calibri" w:ascii="Calibri" w:hAnsi="Calibri" w:asciiTheme="minorHAnsi" w:cstheme="minorHAnsi" w:hAnsiTheme="minorHAnsi"/>
          <w:w w:val="90"/>
        </w:rPr>
        <w:t xml:space="preserve">Operacyjnym Województwa Małopolskiego na lata 2014-2020, Wykonawca zobowiązany </w:t>
      </w:r>
      <w:r>
        <w:rPr>
          <w:rFonts w:cs="Calibri" w:ascii="Calibri" w:hAnsi="Calibri" w:asciiTheme="minorHAnsi" w:cstheme="minorHAnsi" w:hAnsiTheme="minorHAnsi"/>
          <w:w w:val="95"/>
        </w:rPr>
        <w:t xml:space="preserve">jest do przyjęcia takiej technologii wykonania niniejszej pracy, aby utrzymać limit do 15% </w:t>
      </w:r>
      <w:r>
        <w:rPr>
          <w:rFonts w:cs="Calibri" w:ascii="Calibri" w:hAnsi="Calibri" w:asciiTheme="minorHAnsi" w:cstheme="minorHAnsi" w:hAnsiTheme="minorHAnsi"/>
          <w:w w:val="90"/>
        </w:rPr>
        <w:t xml:space="preserve">wartości Projektu, która nie przekroczy wartości oszacowanej  Zadania </w:t>
      </w:r>
    </w:p>
    <w:p>
      <w:pPr>
        <w:pStyle w:val="Akapitzlist1"/>
        <w:numPr>
          <w:ilvl w:val="1"/>
          <w:numId w:val="6"/>
        </w:numPr>
        <w:tabs>
          <w:tab w:val="clear" w:pos="708"/>
          <w:tab w:val="left" w:pos="909" w:leader="none"/>
        </w:tabs>
        <w:spacing w:lineRule="auto" w:line="360"/>
        <w:ind w:left="1110" w:hanging="432"/>
        <w:rPr>
          <w:rFonts w:ascii="Calibri" w:hAnsi="Calibri" w:cs="Calibri" w:asciiTheme="minorHAnsi" w:cstheme="minorHAnsi" w:hAnsiTheme="minorHAnsi"/>
        </w:rPr>
      </w:pPr>
      <w:r>
        <w:rPr>
          <w:rFonts w:cs="Calibri" w:ascii="Calibri" w:hAnsi="Calibri" w:asciiTheme="minorHAnsi" w:cstheme="minorHAnsi" w:hAnsiTheme="minorHAnsi"/>
        </w:rPr>
        <w:t>kosztów analizy danych cyfrowych i dokumentacji geodezyjno-prawnej,</w:t>
      </w:r>
    </w:p>
    <w:p>
      <w:pPr>
        <w:pStyle w:val="Akapitzlist1"/>
        <w:numPr>
          <w:ilvl w:val="1"/>
          <w:numId w:val="6"/>
        </w:numPr>
        <w:tabs>
          <w:tab w:val="clear" w:pos="708"/>
          <w:tab w:val="left" w:pos="909" w:leader="none"/>
        </w:tabs>
        <w:spacing w:lineRule="auto" w:line="360"/>
        <w:ind w:left="1110" w:right="119" w:hanging="432"/>
        <w:rPr>
          <w:rFonts w:ascii="Calibri" w:hAnsi="Calibri" w:cs="Calibri" w:asciiTheme="minorHAnsi" w:cstheme="minorHAnsi" w:hAnsiTheme="minorHAnsi"/>
        </w:rPr>
      </w:pPr>
      <w:r>
        <w:rPr>
          <w:rFonts w:cs="Calibri" w:ascii="Calibri" w:hAnsi="Calibri" w:asciiTheme="minorHAnsi" w:cstheme="minorHAnsi" w:hAnsiTheme="minorHAnsi"/>
        </w:rPr>
        <w:t xml:space="preserve">kosztów geodezyjnych pomiarów terenowych, prowadzonych na etapie przed </w:t>
      </w:r>
      <w:r>
        <w:rPr>
          <w:rFonts w:cs="Calibri" w:ascii="Calibri" w:hAnsi="Calibri" w:asciiTheme="minorHAnsi" w:cstheme="minorHAnsi" w:hAnsiTheme="minorHAnsi"/>
          <w:w w:val="95"/>
        </w:rPr>
        <w:t xml:space="preserve">przystąpieniem do prac zasadniczych obejmujących modernizację, przetworzenie </w:t>
      </w:r>
      <w:r>
        <w:rPr>
          <w:rFonts w:cs="Calibri" w:ascii="Calibri" w:hAnsi="Calibri" w:asciiTheme="minorHAnsi" w:cstheme="minorHAnsi" w:hAnsiTheme="minorHAnsi"/>
        </w:rPr>
        <w:t>i udostępnienie w postaci cyfrowej danych z zasobów geodezyjnych i kartograficznych, w tym rejestrów publicznych.</w:t>
      </w:r>
    </w:p>
    <w:p>
      <w:pPr>
        <w:pStyle w:val="Normal"/>
        <w:numPr>
          <w:ilvl w:val="0"/>
          <w:numId w:val="6"/>
        </w:numPr>
        <w:tabs>
          <w:tab w:val="clear" w:pos="708"/>
          <w:tab w:val="left" w:pos="477" w:leader="none"/>
        </w:tabs>
        <w:suppressAutoHyphens w:val="true"/>
        <w:spacing w:lineRule="auto" w:line="360" w:before="0" w:after="0"/>
        <w:contextualSpacing/>
        <w:rPr/>
      </w:pPr>
      <w:r>
        <w:rPr>
          <w:rFonts w:eastAsia="Times New Roman" w:cs="Calibri" w:cstheme="minorHAnsi"/>
          <w:kern w:val="2"/>
          <w:sz w:val="24"/>
          <w:szCs w:val="24"/>
          <w:lang w:eastAsia="zh-CN"/>
        </w:rPr>
        <w:t xml:space="preserve">Wynagrodzenie, o którym mowa w ust. 2, płatne będzie w terminie 30 dni od daty </w:t>
      </w:r>
      <w:r>
        <w:rPr>
          <w:rFonts w:eastAsia="Times New Roman" w:cs="Calibri" w:cstheme="minorHAnsi"/>
          <w:w w:val="95"/>
          <w:kern w:val="2"/>
          <w:sz w:val="24"/>
          <w:szCs w:val="24"/>
          <w:lang w:eastAsia="zh-CN"/>
        </w:rPr>
        <w:t xml:space="preserve">doręczenia Zamawiającemu prawidłowo wystawionej faktury, </w:t>
      </w:r>
      <w:r>
        <w:rPr>
          <w:rFonts w:eastAsia="Times New Roman" w:cs="Calibri" w:cstheme="minorHAnsi"/>
          <w:w w:val="90"/>
          <w:kern w:val="2"/>
          <w:sz w:val="24"/>
          <w:szCs w:val="24"/>
          <w:lang w:eastAsia="zh-CN"/>
        </w:rPr>
        <w:t xml:space="preserve">przelewem na rachunek bankowy </w:t>
      </w:r>
      <w:r>
        <w:rPr>
          <w:rFonts w:eastAsia="Times New Roman" w:cs="Calibri" w:cstheme="minorHAnsi"/>
          <w:w w:val="95"/>
          <w:kern w:val="2"/>
          <w:sz w:val="24"/>
          <w:szCs w:val="24"/>
          <w:lang w:eastAsia="zh-CN"/>
        </w:rPr>
        <w:t>Wykonawcy, przy czym za dzień zapłaty Strony ustalają datę złożenia polecenia zapłaty w banku Zamawiającego.</w:t>
      </w:r>
    </w:p>
    <w:p>
      <w:pPr>
        <w:pStyle w:val="Normal"/>
        <w:numPr>
          <w:ilvl w:val="0"/>
          <w:numId w:val="6"/>
        </w:numPr>
        <w:tabs>
          <w:tab w:val="clear" w:pos="708"/>
          <w:tab w:val="left" w:pos="567" w:leader="none"/>
        </w:tabs>
        <w:suppressAutoHyphens w:val="true"/>
        <w:spacing w:lineRule="auto" w:line="360" w:before="0" w:after="0"/>
        <w:contextualSpacing/>
        <w:rPr>
          <w:rFonts w:eastAsia="Times New Roman" w:cs="Calibri" w:cstheme="minorHAnsi"/>
          <w:w w:val="95"/>
          <w:kern w:val="2"/>
          <w:sz w:val="24"/>
          <w:szCs w:val="24"/>
          <w:lang w:eastAsia="zh-CN"/>
        </w:rPr>
      </w:pPr>
      <w:r>
        <w:rPr>
          <w:rFonts w:eastAsia="Times New Roman" w:cs="Calibri" w:cstheme="minorHAnsi"/>
          <w:w w:val="95"/>
          <w:kern w:val="2"/>
          <w:sz w:val="24"/>
          <w:szCs w:val="24"/>
          <w:lang w:eastAsia="ar-SA"/>
        </w:rPr>
        <w:t>Faktura winna zawierać zapis:</w:t>
      </w:r>
      <w:r>
        <w:rPr>
          <w:rFonts w:eastAsia="Times New Roman" w:cs="Calibri" w:cstheme="minorHAnsi"/>
          <w:kern w:val="2"/>
          <w:sz w:val="24"/>
          <w:szCs w:val="24"/>
          <w:lang w:eastAsia="ar-SA"/>
        </w:rPr>
        <w:t xml:space="preserve"> „Nabywca: Powiat Miechowski, ul. Racławicka 12, 32-200 Miechów,</w:t>
      </w:r>
      <w:r>
        <w:rPr>
          <w:rFonts w:eastAsia="Times New Roman" w:cs="Calibri" w:cstheme="minorHAnsi"/>
          <w:w w:val="95"/>
          <w:kern w:val="2"/>
          <w:sz w:val="24"/>
          <w:szCs w:val="24"/>
          <w:lang w:eastAsia="zh-CN"/>
        </w:rPr>
        <w:t xml:space="preserve"> </w:t>
      </w:r>
      <w:r>
        <w:rPr>
          <w:rFonts w:eastAsia="Times New Roman" w:cs="Calibri" w:cstheme="minorHAnsi"/>
          <w:kern w:val="2"/>
          <w:sz w:val="24"/>
          <w:szCs w:val="24"/>
          <w:lang w:eastAsia="ar-SA"/>
        </w:rPr>
        <w:t>NIP:</w:t>
      </w:r>
      <w:r>
        <w:rPr>
          <w:rFonts w:eastAsia="Times New Roman" w:cs="Calibri" w:cstheme="minorHAnsi"/>
          <w:kern w:val="2"/>
          <w:sz w:val="24"/>
          <w:szCs w:val="24"/>
          <w:lang w:eastAsia="zh-CN"/>
        </w:rPr>
        <w:t xml:space="preserve"> 659-15-45-868; Odbiorca:</w:t>
      </w:r>
      <w:r>
        <w:rPr>
          <w:rFonts w:eastAsia="Times New Roman" w:cs="Calibri" w:cstheme="minorHAnsi"/>
          <w:w w:val="95"/>
          <w:kern w:val="2"/>
          <w:sz w:val="24"/>
          <w:szCs w:val="24"/>
          <w:lang w:eastAsia="zh-CN"/>
        </w:rPr>
        <w:t xml:space="preserve"> </w:t>
      </w:r>
      <w:r>
        <w:rPr>
          <w:rFonts w:eastAsia="Times New Roman" w:cs="Calibri" w:cstheme="minorHAnsi"/>
          <w:kern w:val="2"/>
          <w:sz w:val="24"/>
          <w:szCs w:val="24"/>
          <w:lang w:eastAsia="zh-CN"/>
        </w:rPr>
        <w:t>Starostwo Powiatowe</w:t>
      </w:r>
      <w:r>
        <w:rPr>
          <w:rFonts w:eastAsia="Times New Roman" w:cs="Calibri" w:cstheme="minorHAnsi"/>
          <w:w w:val="95"/>
          <w:kern w:val="2"/>
          <w:sz w:val="24"/>
          <w:szCs w:val="24"/>
          <w:lang w:eastAsia="zh-CN"/>
        </w:rPr>
        <w:t xml:space="preserve"> </w:t>
      </w:r>
      <w:r>
        <w:rPr>
          <w:rFonts w:eastAsia="Times New Roman" w:cs="Calibri" w:cstheme="minorHAnsi"/>
          <w:kern w:val="2"/>
          <w:sz w:val="24"/>
          <w:szCs w:val="24"/>
          <w:lang w:eastAsia="zh-CN"/>
        </w:rPr>
        <w:t>w Miechowie</w:t>
      </w:r>
      <w:r>
        <w:rPr>
          <w:rFonts w:eastAsia="Times New Roman" w:cs="Calibri" w:cstheme="minorHAnsi"/>
          <w:w w:val="95"/>
          <w:kern w:val="2"/>
          <w:sz w:val="24"/>
          <w:szCs w:val="24"/>
          <w:lang w:eastAsia="zh-CN"/>
        </w:rPr>
        <w:t xml:space="preserve">, </w:t>
      </w:r>
      <w:r>
        <w:rPr>
          <w:rFonts w:eastAsia="Times New Roman" w:cs="Calibri" w:cstheme="minorHAnsi"/>
          <w:kern w:val="2"/>
          <w:sz w:val="24"/>
          <w:szCs w:val="24"/>
          <w:lang w:eastAsia="ar-SA"/>
        </w:rPr>
        <w:t>ul. Racławicka 12</w:t>
      </w:r>
      <w:r>
        <w:rPr>
          <w:rFonts w:eastAsia="Times New Roman" w:cs="Calibri" w:cstheme="minorHAnsi"/>
          <w:w w:val="95"/>
          <w:kern w:val="2"/>
          <w:sz w:val="24"/>
          <w:szCs w:val="24"/>
          <w:lang w:eastAsia="zh-CN"/>
        </w:rPr>
        <w:t xml:space="preserve">, </w:t>
      </w:r>
      <w:r>
        <w:rPr>
          <w:rFonts w:eastAsia="Times New Roman" w:cs="Calibri" w:cstheme="minorHAnsi"/>
          <w:w w:val="95"/>
          <w:kern w:val="2"/>
          <w:sz w:val="24"/>
          <w:szCs w:val="24"/>
          <w:lang w:eastAsia="ar-SA"/>
        </w:rPr>
        <w:t>32-200 Miechów</w:t>
      </w:r>
    </w:p>
    <w:p>
      <w:pPr>
        <w:pStyle w:val="Normal"/>
        <w:spacing w:lineRule="auto" w:line="360" w:before="0" w:after="0"/>
        <w:jc w:val="center"/>
        <w:rPr>
          <w:rFonts w:cs="Calibri" w:cstheme="minorHAnsi"/>
          <w:sz w:val="24"/>
          <w:szCs w:val="24"/>
        </w:rPr>
      </w:pPr>
      <w:r>
        <w:rPr>
          <w:rFonts w:cs="Calibri" w:cstheme="minorHAnsi"/>
          <w:sz w:val="24"/>
          <w:szCs w:val="24"/>
        </w:rPr>
        <w:t>§ 7</w:t>
      </w:r>
    </w:p>
    <w:p>
      <w:pPr>
        <w:pStyle w:val="Akapitzlist1"/>
        <w:numPr>
          <w:ilvl w:val="3"/>
          <w:numId w:val="7"/>
        </w:numPr>
        <w:tabs>
          <w:tab w:val="clear" w:pos="708"/>
          <w:tab w:val="left" w:pos="426" w:leader="none"/>
        </w:tabs>
        <w:spacing w:lineRule="auto" w:line="360"/>
        <w:ind w:lef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Wykonawca zobowiązuje się do przestrzegania przepisów ustawy o ochronie danych osobowych, ponoszenia odpowiedzialności za przestrzeganie przepisów tej ustawy oraz za przetwarzanie danych niezgodnie z niniejszą Umową jak administrator danych, </w:t>
      </w:r>
    </w:p>
    <w:p>
      <w:pPr>
        <w:pStyle w:val="Akapitzlist1"/>
        <w:numPr>
          <w:ilvl w:val="3"/>
          <w:numId w:val="7"/>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nie jest uprawniony do przekazywania powierzonych danych osobowych osobom trzecim z wyłączeniem osób współpracujących lub pracujących dla Wykonawcy. Powierzone dane osobowe Wykonawcy, mogą przetwarzać wyłącznie osoby, które uprzednio uzyskały od niego pisemne upoważnienie. </w:t>
      </w:r>
    </w:p>
    <w:p>
      <w:pPr>
        <w:pStyle w:val="Akapitzlist1"/>
        <w:numPr>
          <w:ilvl w:val="3"/>
          <w:numId w:val="7"/>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Rozwiązanie, wygaśnięcie lub odstąpienie od postanowień niniejszej Umowy, powoduje dla Wykonawcy obowiązek niezwłocznego, (ale nie później niż w terminie do 14 dni od dnia rozwiązania, wygaśnięcia lub odstąpienia od postanowień niniejszej Umowy) usunięcia wszystkich danych osobowych, których przetwarzanie zostało powierzone Wykonawcy, w tym usunięcie danych osobowych również z nośników elektronicznych pozostających w jego dyspozycji oraz podjęcia stosownych działań w celu wyeliminowania możliwości dalszego przetwarzania danych powierzonych na podstawie niniejszej Umowy. Powierzenie przetwarzania danych w zakresie objętym niniejszą umową trwa do upływu wyżej wskazanego 14-dniowego terminu, liczonego od dnia rozwiązania, wygaśnięcia lub odstąpienia od Umowy. </w:t>
      </w:r>
    </w:p>
    <w:p>
      <w:pPr>
        <w:pStyle w:val="Akapitzlist1"/>
        <w:numPr>
          <w:ilvl w:val="3"/>
          <w:numId w:val="7"/>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zobowiązuje się bezpowrotnie usunąć ze wszystkich urządzeń Wykonawcy oraz jego ewentualnych Podwykonawców (komputery, wymienne nośniki danych i in.) wszelkich materiałów wynikowych oraz części składowych tych materiałów, powstałych w procesach technologicznych Wykonawcy (Podwykonawców) stanowiących jakąkolwiek treść danych zwierających dane osobowe - po ostatecznym odbiorze prac wolnym od wad. </w:t>
      </w:r>
    </w:p>
    <w:p>
      <w:pPr>
        <w:pStyle w:val="Normal"/>
        <w:spacing w:lineRule="auto" w:line="360" w:before="0" w:after="0"/>
        <w:jc w:val="center"/>
        <w:rPr>
          <w:rFonts w:cs="Calibri" w:cstheme="minorHAnsi"/>
          <w:sz w:val="24"/>
          <w:szCs w:val="24"/>
        </w:rPr>
      </w:pPr>
      <w:r>
        <w:rPr>
          <w:rFonts w:cs="Calibri" w:cstheme="minorHAnsi"/>
          <w:sz w:val="24"/>
          <w:szCs w:val="24"/>
        </w:rPr>
        <w:t>§ 8</w:t>
      </w:r>
    </w:p>
    <w:p>
      <w:pPr>
        <w:pStyle w:val="Akapitzlist1"/>
        <w:numPr>
          <w:ilvl w:val="3"/>
          <w:numId w:val="8"/>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Strony zobowiązują się do zachowania w tajemnicy wobec osób trzecich informacji poufnych oraz do niewykorzystywania informacji poufnych dla celów innych aniżeli służące realizacji przedmiotu niniejszej Umowy. Za informacje poufne Zamawiającego rozumie się wszelkie informacje i materiały dotyczące Zamawiającego, które nie są znane lub nie powinny być znane publicznie, otrzymane oraz wytworzone przez Wykonawcę, </w:t>
        <w:br/>
        <w:t xml:space="preserve">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 </w:t>
      </w:r>
    </w:p>
    <w:p>
      <w:pPr>
        <w:pStyle w:val="Akapitzlist1"/>
        <w:numPr>
          <w:ilvl w:val="3"/>
          <w:numId w:val="8"/>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Obowiązek zachowania poufności nie dotyczy informacji poufnych:</w:t>
      </w:r>
    </w:p>
    <w:p>
      <w:pPr>
        <w:pStyle w:val="Akapitzlist1"/>
        <w:numPr>
          <w:ilvl w:val="4"/>
          <w:numId w:val="8"/>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których ujawnienie jest wymagane przez powszechnie obowiązujące przepisy prawa, </w:t>
      </w:r>
    </w:p>
    <w:p>
      <w:pPr>
        <w:pStyle w:val="Akapitzlist1"/>
        <w:numPr>
          <w:ilvl w:val="4"/>
          <w:numId w:val="8"/>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które są powszechnie znane lub zostały podane do publicznej wiadomości przez Stronę uprawnioną lub za jej zezwoleniem. </w:t>
      </w:r>
    </w:p>
    <w:p>
      <w:pPr>
        <w:pStyle w:val="Akapitzlist1"/>
        <w:numPr>
          <w:ilvl w:val="3"/>
          <w:numId w:val="8"/>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Obowiązek zachowania w tajemnicy informacji poufnych spoczywa na Wykonawcy także po wygaśnięciu Umowy, odstąpieniu od Umowy lub jej rozwiązaniu przez Strony. </w:t>
      </w:r>
    </w:p>
    <w:p>
      <w:pPr>
        <w:pStyle w:val="Akapitzlist1"/>
        <w:numPr>
          <w:ilvl w:val="3"/>
          <w:numId w:val="8"/>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jest w pełni odpowiedzialny za każdą, bezpośrednią lub pośrednią, szkodę poniesioną przez Zamawiającego w związku z naruszeniem przez Wykonawcę postanowień niniejszego paragrafu. </w:t>
      </w:r>
    </w:p>
    <w:p>
      <w:pPr>
        <w:pStyle w:val="Normal"/>
        <w:spacing w:lineRule="auto" w:line="360" w:before="0" w:after="0"/>
        <w:jc w:val="center"/>
        <w:rPr>
          <w:rFonts w:cs="Calibri" w:cstheme="minorHAnsi"/>
          <w:sz w:val="24"/>
          <w:szCs w:val="24"/>
        </w:rPr>
      </w:pPr>
      <w:r>
        <w:rPr>
          <w:rFonts w:cs="Calibri" w:cstheme="minorHAnsi"/>
          <w:color w:val="000000"/>
          <w:sz w:val="24"/>
          <w:szCs w:val="24"/>
        </w:rPr>
        <w:t>§ 9</w:t>
      </w:r>
    </w:p>
    <w:p>
      <w:pPr>
        <w:pStyle w:val="Normal"/>
        <w:spacing w:lineRule="auto" w:line="360" w:before="0" w:after="0"/>
        <w:rPr/>
      </w:pPr>
      <w:r>
        <w:rPr>
          <w:rFonts w:cs="Calibri" w:cstheme="minorHAnsi"/>
          <w:sz w:val="24"/>
          <w:szCs w:val="24"/>
        </w:rPr>
        <w:t xml:space="preserve">Do obowiązków Wykonawcy, związanych z działaniem </w:t>
      </w:r>
      <w:r>
        <w:rPr>
          <w:rFonts w:eastAsia="Calibri" w:cs="Calibri" w:cstheme="minorHAnsi"/>
          <w:color w:val="000000"/>
          <w:kern w:val="0"/>
          <w:sz w:val="24"/>
          <w:szCs w:val="24"/>
          <w:lang w:val="pl-PL" w:eastAsia="en-US" w:bidi="ar-SA"/>
        </w:rPr>
        <w:t>Zamawiającego</w:t>
      </w:r>
      <w:r>
        <w:rPr>
          <w:rFonts w:cs="Calibri" w:cstheme="minorHAnsi"/>
          <w:sz w:val="24"/>
          <w:szCs w:val="24"/>
        </w:rPr>
        <w:t>, należy:</w:t>
      </w:r>
    </w:p>
    <w:p>
      <w:pPr>
        <w:pStyle w:val="Akapitzlist1"/>
        <w:numPr>
          <w:ilvl w:val="4"/>
          <w:numId w:val="9"/>
        </w:numPr>
        <w:spacing w:lineRule="auto" w:line="360"/>
        <w:ind w:left="851" w:hanging="425"/>
        <w:rPr/>
      </w:pPr>
      <w:r>
        <w:rPr>
          <w:rFonts w:cs="Calibri" w:ascii="Calibri" w:hAnsi="Calibri" w:asciiTheme="minorHAnsi" w:cstheme="minorHAnsi" w:hAnsiTheme="minorHAnsi"/>
        </w:rPr>
        <w:t xml:space="preserve">Stosowanie się do ustnych poleceń </w:t>
      </w:r>
      <w:r>
        <w:rPr>
          <w:rFonts w:eastAsia="Times New Roman" w:cs="Calibri" w:ascii="Calibri" w:hAnsi="Calibri" w:asciiTheme="minorHAnsi" w:cstheme="minorHAnsi" w:hAnsiTheme="minorHAnsi"/>
          <w:color w:val="000000"/>
          <w:kern w:val="2"/>
          <w:sz w:val="24"/>
          <w:szCs w:val="24"/>
          <w:lang w:val="pl-PL" w:eastAsia="zh-CN" w:bidi="ar-SA"/>
        </w:rPr>
        <w:t>Zamawiającego</w:t>
      </w:r>
      <w:r>
        <w:rPr>
          <w:rFonts w:cs="Calibri" w:ascii="Calibri" w:hAnsi="Calibri" w:asciiTheme="minorHAnsi" w:cstheme="minorHAnsi" w:hAnsiTheme="minorHAnsi"/>
        </w:rPr>
        <w:t xml:space="preserve"> w sytuacjach wyjątkowych lub zagrożeń, </w:t>
      </w:r>
    </w:p>
    <w:p>
      <w:pPr>
        <w:pStyle w:val="Akapitzlist1"/>
        <w:numPr>
          <w:ilvl w:val="4"/>
          <w:numId w:val="9"/>
        </w:numPr>
        <w:spacing w:lineRule="auto" w:line="360"/>
        <w:ind w:left="851" w:hanging="425"/>
        <w:rPr/>
      </w:pPr>
      <w:r>
        <w:rPr>
          <w:rFonts w:cs="Calibri" w:ascii="Calibri" w:hAnsi="Calibri" w:asciiTheme="minorHAnsi" w:cstheme="minorHAnsi" w:hAnsiTheme="minorHAnsi"/>
        </w:rPr>
        <w:t xml:space="preserve">Prowadzenie korespondencji z </w:t>
      </w:r>
      <w:r>
        <w:rPr>
          <w:rFonts w:eastAsia="Times New Roman" w:cs="Calibri" w:ascii="Calibri" w:hAnsi="Calibri" w:asciiTheme="minorHAnsi" w:cstheme="minorHAnsi" w:hAnsiTheme="minorHAnsi"/>
          <w:color w:val="000000"/>
          <w:kern w:val="2"/>
          <w:sz w:val="24"/>
          <w:szCs w:val="24"/>
          <w:lang w:val="pl-PL" w:eastAsia="zh-CN" w:bidi="ar-SA"/>
        </w:rPr>
        <w:t>Zamawiającym</w:t>
      </w:r>
      <w:r>
        <w:rPr>
          <w:rFonts w:cs="Calibri" w:ascii="Calibri" w:hAnsi="Calibri" w:asciiTheme="minorHAnsi" w:cstheme="minorHAnsi" w:hAnsiTheme="minorHAnsi"/>
          <w:color w:val="000000"/>
        </w:rPr>
        <w:t xml:space="preserve"> przez zapisy w Dzienniku Robót, </w:t>
      </w:r>
    </w:p>
    <w:p>
      <w:pPr>
        <w:pStyle w:val="Akapitzlist1"/>
        <w:numPr>
          <w:ilvl w:val="4"/>
          <w:numId w:val="9"/>
        </w:numPr>
        <w:spacing w:lineRule="auto" w:line="360"/>
        <w:ind w:left="851" w:hanging="425"/>
        <w:rPr/>
      </w:pPr>
      <w:r>
        <w:rPr>
          <w:rFonts w:cs="Calibri" w:ascii="Calibri" w:hAnsi="Calibri" w:asciiTheme="minorHAnsi" w:cstheme="minorHAnsi" w:hAnsiTheme="minorHAnsi"/>
          <w:color w:val="000000"/>
        </w:rPr>
        <w:t xml:space="preserve">Bezpośrednie kontaktowanie się z </w:t>
      </w:r>
      <w:r>
        <w:rPr>
          <w:rFonts w:eastAsia="Times New Roman" w:cs="Calibri" w:ascii="Calibri" w:hAnsi="Calibri" w:asciiTheme="minorHAnsi" w:cstheme="minorHAnsi" w:hAnsiTheme="minorHAnsi"/>
          <w:color w:val="000000"/>
          <w:kern w:val="2"/>
          <w:sz w:val="24"/>
          <w:szCs w:val="24"/>
          <w:lang w:val="pl-PL" w:eastAsia="zh-CN" w:bidi="ar-SA"/>
        </w:rPr>
        <w:t>Zamawiającym</w:t>
      </w:r>
      <w:r>
        <w:rPr>
          <w:rFonts w:cs="Calibri" w:ascii="Calibri" w:hAnsi="Calibri" w:asciiTheme="minorHAnsi" w:cstheme="minorHAnsi" w:hAnsiTheme="minorHAnsi"/>
          <w:color w:val="000000"/>
        </w:rPr>
        <w:t xml:space="preserve"> w</w:t>
      </w:r>
      <w:r>
        <w:rPr>
          <w:rFonts w:cs="Calibri" w:ascii="Calibri" w:hAnsi="Calibri" w:asciiTheme="minorHAnsi" w:cstheme="minorHAnsi" w:hAnsiTheme="minorHAnsi"/>
        </w:rPr>
        <w:t>e wszystkich sprawach związanych z wykonaniem umowy lub za pośrednictwem środków komunikacji elektronicznej.</w:t>
      </w:r>
    </w:p>
    <w:p>
      <w:pPr>
        <w:pStyle w:val="Akapitzlist1"/>
        <w:numPr>
          <w:ilvl w:val="4"/>
          <w:numId w:val="9"/>
        </w:numPr>
        <w:spacing w:lineRule="auto" w:line="360"/>
        <w:ind w:left="851" w:hanging="425"/>
        <w:rPr>
          <w:color w:val="000000"/>
        </w:rPr>
      </w:pPr>
      <w:r>
        <w:rPr>
          <w:rFonts w:cs="Calibri" w:ascii="Calibri" w:hAnsi="Calibri" w:asciiTheme="minorHAnsi" w:cstheme="minorHAnsi" w:hAnsiTheme="minorHAnsi"/>
          <w:color w:val="000000"/>
        </w:rPr>
        <w:t xml:space="preserve">uwzględnianie wiążącego stanowiska </w:t>
      </w:r>
      <w:r>
        <w:rPr>
          <w:rFonts w:cs="Calibri" w:ascii="Calibri" w:hAnsi="Calibri" w:asciiTheme="minorHAnsi" w:cstheme="minorHAnsi" w:hAnsiTheme="minorHAnsi"/>
          <w:color w:val="000000"/>
        </w:rPr>
        <w:t>Zamawiającego</w:t>
      </w:r>
      <w:r>
        <w:rPr>
          <w:rFonts w:cs="Calibri" w:ascii="Calibri" w:hAnsi="Calibri" w:asciiTheme="minorHAnsi" w:cstheme="minorHAnsi" w:hAnsiTheme="minorHAnsi"/>
          <w:color w:val="000000"/>
        </w:rPr>
        <w:t xml:space="preserve"> we wszystkich kwestiach spornych pomiędzy Wykonawcą i </w:t>
      </w:r>
      <w:r>
        <w:rPr>
          <w:rFonts w:eastAsia="Times New Roman" w:cs="Calibri" w:ascii="Calibri" w:hAnsi="Calibri" w:asciiTheme="minorHAnsi" w:cstheme="minorHAnsi" w:hAnsiTheme="minorHAnsi"/>
          <w:color w:val="000000"/>
          <w:kern w:val="2"/>
          <w:sz w:val="24"/>
          <w:szCs w:val="24"/>
          <w:lang w:val="pl-PL" w:eastAsia="zh-CN" w:bidi="ar-SA"/>
        </w:rPr>
        <w:t>Zamawiającym</w:t>
      </w:r>
      <w:r>
        <w:rPr>
          <w:rFonts w:cs="Calibri" w:ascii="Calibri" w:hAnsi="Calibri" w:asciiTheme="minorHAnsi" w:cstheme="minorHAnsi" w:hAnsiTheme="minorHAnsi"/>
          <w:color w:val="000000"/>
        </w:rPr>
        <w:t>.</w:t>
      </w:r>
    </w:p>
    <w:p>
      <w:pPr>
        <w:pStyle w:val="Normal"/>
        <w:spacing w:lineRule="auto" w:line="360" w:before="0" w:after="0"/>
        <w:jc w:val="center"/>
        <w:rPr>
          <w:rFonts w:cs="Calibri" w:cstheme="minorHAnsi"/>
          <w:sz w:val="24"/>
          <w:szCs w:val="24"/>
        </w:rPr>
      </w:pPr>
      <w:r>
        <w:rPr>
          <w:rFonts w:cs="Calibri" w:cstheme="minorHAnsi"/>
          <w:sz w:val="24"/>
          <w:szCs w:val="24"/>
        </w:rPr>
        <w:t>§ 10</w:t>
      </w:r>
    </w:p>
    <w:p>
      <w:pPr>
        <w:pStyle w:val="Akapitzlist1"/>
        <w:numPr>
          <w:ilvl w:val="3"/>
          <w:numId w:val="10"/>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Do kontaktów ze stronami w trakcie trwania umowy wyznacza się z ramienia Wykonawcy: …………………………………….. a ze strony Zamawiającego Pan Krzysztof Szwaja</w:t>
      </w:r>
    </w:p>
    <w:p>
      <w:pPr>
        <w:pStyle w:val="Akapitzlist1"/>
        <w:numPr>
          <w:ilvl w:val="3"/>
          <w:numId w:val="10"/>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Miejscem odbioru przedmiotu Umowy jest Starostwo Powiatowe w Miechowie. </w:t>
      </w:r>
    </w:p>
    <w:p>
      <w:pPr>
        <w:pStyle w:val="Akapitzlist1"/>
        <w:numPr>
          <w:ilvl w:val="3"/>
          <w:numId w:val="10"/>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Wykonawca zgłosi Zamawiającemu gotowość do odbioru prac.</w:t>
      </w:r>
    </w:p>
    <w:p>
      <w:pPr>
        <w:pStyle w:val="Akapitzlist1"/>
        <w:numPr>
          <w:ilvl w:val="3"/>
          <w:numId w:val="10"/>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dostarczy do odbioru prac przedmiotu Umowy: </w:t>
      </w:r>
    </w:p>
    <w:p>
      <w:pPr>
        <w:pStyle w:val="Akapitzlist1"/>
        <w:numPr>
          <w:ilvl w:val="4"/>
          <w:numId w:val="10"/>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nośnik elektroniczny w postaci dysku zewnętrznego, na którym zostaną umieszczone dokumenty składowe operatu technicznego wyszczególnione w zał. nr </w:t>
      </w:r>
      <w:r>
        <w:rPr>
          <w:rFonts w:cs="Calibri" w:ascii="Calibri" w:hAnsi="Calibri" w:asciiTheme="minorHAnsi" w:cstheme="minorHAnsi" w:hAnsiTheme="minorHAnsi"/>
          <w:color w:val="C9211E"/>
        </w:rPr>
        <w:t xml:space="preserve">7 </w:t>
      </w:r>
      <w:r>
        <w:rPr>
          <w:rFonts w:cs="Calibri" w:ascii="Calibri" w:hAnsi="Calibri" w:asciiTheme="minorHAnsi" w:cstheme="minorHAnsi" w:hAnsiTheme="minorHAnsi"/>
        </w:rPr>
        <w:t>do siwz.</w:t>
      </w:r>
    </w:p>
    <w:p>
      <w:pPr>
        <w:pStyle w:val="Akapitzlist1"/>
        <w:numPr>
          <w:ilvl w:val="4"/>
          <w:numId w:val="10"/>
        </w:numPr>
        <w:spacing w:lineRule="auto" w:line="360"/>
        <w:ind w:left="851" w:hanging="425"/>
        <w:rPr/>
      </w:pPr>
      <w:r>
        <w:rPr>
          <w:rFonts w:cs="Calibri" w:ascii="Calibri" w:hAnsi="Calibri" w:asciiTheme="minorHAnsi" w:cstheme="minorHAnsi" w:hAnsiTheme="minorHAnsi"/>
        </w:rPr>
        <w:t xml:space="preserve">pisemne potwierdzenie przez </w:t>
      </w:r>
      <w:r>
        <w:rPr>
          <w:rFonts w:eastAsia="Times New Roman" w:cs="Calibri" w:ascii="Calibri" w:hAnsi="Calibri" w:asciiTheme="minorHAnsi" w:cstheme="minorHAnsi" w:hAnsiTheme="minorHAnsi"/>
          <w:color w:val="000000"/>
          <w:kern w:val="2"/>
          <w:sz w:val="24"/>
          <w:szCs w:val="24"/>
          <w:lang w:val="pl-PL" w:eastAsia="zh-CN" w:bidi="ar-SA"/>
        </w:rPr>
        <w:t>Zamawiającego</w:t>
      </w:r>
      <w:r>
        <w:rPr>
          <w:rFonts w:cs="Calibri" w:ascii="Calibri" w:hAnsi="Calibri" w:asciiTheme="minorHAnsi" w:cstheme="minorHAnsi" w:hAnsiTheme="minorHAnsi"/>
          <w:color w:val="000000"/>
        </w:rPr>
        <w:t xml:space="preserve"> </w:t>
      </w:r>
      <w:r>
        <w:rPr>
          <w:rFonts w:cs="Calibri" w:ascii="Calibri" w:hAnsi="Calibri" w:asciiTheme="minorHAnsi" w:cstheme="minorHAnsi" w:hAnsiTheme="minorHAnsi"/>
        </w:rPr>
        <w:t xml:space="preserve">kompletności i poprawności wykonania całości przedmiotu Umowy wraz z protokołami z kontroli. </w:t>
      </w:r>
    </w:p>
    <w:p>
      <w:pPr>
        <w:pStyle w:val="Akapitzlist1"/>
        <w:numPr>
          <w:ilvl w:val="3"/>
          <w:numId w:val="10"/>
        </w:numPr>
        <w:spacing w:lineRule="auto" w:line="360"/>
        <w:ind w:left="426" w:hanging="426"/>
        <w:rPr/>
      </w:pPr>
      <w:r>
        <w:rPr>
          <w:rFonts w:cs="Calibri" w:ascii="Calibri" w:hAnsi="Calibri" w:asciiTheme="minorHAnsi" w:cstheme="minorHAnsi" w:hAnsiTheme="minorHAnsi"/>
        </w:rPr>
        <w:t>W terminie 6 dni roboczych od daty zgłoszenia przez Wykonawcę gotowości do odbioru prac, dokonany zostanie odbiór przedmiotu umowy. Podpisany przez Strony protokół odbioru prac wolnych od wad, stanowić będzie podstawę do wystawienia przez Wykonawcę faktury.</w:t>
      </w:r>
    </w:p>
    <w:p>
      <w:pPr>
        <w:pStyle w:val="Akapitzlist1"/>
        <w:numPr>
          <w:ilvl w:val="3"/>
          <w:numId w:val="10"/>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 dni robocze Zamawiający uważa dni od poniedziałku do piątku za wyjątkiem dni ustawowo wolnych od pracy. </w:t>
      </w:r>
    </w:p>
    <w:p>
      <w:pPr>
        <w:pStyle w:val="Normal"/>
        <w:spacing w:lineRule="auto" w:line="360" w:before="0" w:after="0"/>
        <w:jc w:val="center"/>
        <w:rPr>
          <w:rFonts w:cs="Calibri" w:cstheme="minorHAnsi"/>
          <w:sz w:val="24"/>
          <w:szCs w:val="24"/>
        </w:rPr>
      </w:pPr>
      <w:r>
        <w:rPr>
          <w:rFonts w:cs="Calibri" w:cstheme="minorHAnsi"/>
          <w:sz w:val="24"/>
          <w:szCs w:val="24"/>
        </w:rPr>
        <w:t>§ 11</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może powierzyć podwykonawcy wykonanie części zamówienia.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Umowa o podwykonawstwo musi zawierać w szczególności postanowienia:</w:t>
      </w:r>
    </w:p>
    <w:p>
      <w:pPr>
        <w:pStyle w:val="Akapitzlist1"/>
        <w:numPr>
          <w:ilvl w:val="1"/>
          <w:numId w:val="11"/>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pPr>
        <w:pStyle w:val="Akapitzlist1"/>
        <w:numPr>
          <w:ilvl w:val="1"/>
          <w:numId w:val="11"/>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okres odpowiedzialności z tytułu gwarancji za wady fizyczne na wykonane prace nie może być krótszy niż ustalony w niniejszej umowie.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Jeżeli Zamawiający w terminie 7 dni od przedłożenia mu projektu umowy z podwykonawcą lub dalszym podwykonawcą nie zgłosi na piśmie sprzeciwu lub zastrzeżeń, uważa się, że wyraził zgodę na zawarcie umowy.</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podwykonawca lub dalszy podwykonawca zamówienia przedkłada Zamawiającemu poświadczoną za zgodność z oryginałem kopię zawartej umowy o podwykonawstwo (zgodnej z przedstawionym wcześniej i zaakceptowanym przez Zamawiającego projektem umowy), w terminie 7 dni od dnia jej zawarcia.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podwykonawca lub dalszy podwykonawca zamówienia przedkłada Zamawiającemu poświadczoną za zgodność z oryginałem kopię zawartej umowy o podwykonawstwo, której przedmiotem są dostawy lub usługi, w terminie 7 dni od dnia jej zawarcia.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Przepisy ust. 2 – 6 stosuje się odpowiednio do zmian umowy o podwykonawstwo.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zastąpienia biorących udział w realizacji części zamówienia podmiotów trzecich, za pomocą których Wykonawca wykazał spełnianie warunków udziału w postępowaniu innym podwykonawcą, Wykonawca jest obowiązany wykazać Zamawiającemu, iż proponowany inny podwykonawca lub Wykonawca samodzielnie spełnia je w stopniu nie mniejszym niż wymagany w trakcie postępowania o udzielenie zamówienia.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Zamawiający może żądać od Wykonawcy zmiany podwykonawcy lub dalszego podwykonawcy, jeżeli zachodzi uzasadnione podejrzenia, że sprzęt techniczny, osoby i kwalifikacje, którymi dysponuje podwykonawca nie dają rękojmi należytego i terminowego wykonania powierzonych podwykonawcy prac.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Zamawiający może żądać natychmiastowego usunięcia przez Wykonawcę podwykonawcy lub dalszego podwykonawcy w przypadku niewypełnienia przez Wykonawcę określonych powyżej obowiązków dotyczących podwykonawstwa.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przyjmuje na siebie obowiązek pełnienia funkcji koordynacyjnych w stosunku do prac realizowanych przez podwykonawców i dalszych podwykonawców.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udziela gwarancji za wady fizyczne na wykonane prace przez podwykonawców i dalszych podwykonawców zgodnie z warunkami określonymi w § 15.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ponosi pełną odpowiedzialność za wszelkie działania i zaniechania podwykonawców i dalszych podwykonawców.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najpóźniej w dniu podpisania protokołu odbioru, o którym mowa w § 10 ust. 5 przedstawi Zamawiającemu dowód rozliczenia z podwykonawcą i dalszym podwykonawcą.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Zamawiający dokona bezpośredniej zapłaty wynagrodzenia przysługującego podwykonawcy lub dalszemu podwykonawcy, który zawarł przedłożoną Zamawiającemu umowę o podwykonawstwo, której przedmiotem są dostawy lub usługi, w przypadku uchylania się od obowiązku zapłaty odpowiednio przez Wykonawcę, podwykonawcę lub dalszego podwykonawcę zamówienia.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Wynagrodzenie, o którym mowa w ust. 15, dotyczy wyłącznie należności powstałych po przedłożeniu Zamawiającemu poświadczonej za zgodność z oryginałem kopii umowy o podwykonawstwo, której przedmiotem są dostawy lub usługi.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Bezpośrednia zapłata obejmuje wyłącznie należne wynagrodzenie, bez odsetek, należnych podwykonawcy lub dalszemu podwykonawcy.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ma możliwość zgłoszenia pisemnych uwag dotyczących zasadności bezpośredniej zapłaty wynagrodzenia podwykonawcy lub dalszemu podwykonawcy, o których mowa w ust. 15 w terminie 10 dni od daty doręczenia tej informacji.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zgłoszenia uwag, o których mowa w ust. 18, w terminie wskazanym przez Zamawiającego, Zamawiający może: </w:t>
      </w:r>
    </w:p>
    <w:p>
      <w:pPr>
        <w:pStyle w:val="Akapitzlist1"/>
        <w:numPr>
          <w:ilvl w:val="1"/>
          <w:numId w:val="11"/>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nie dokonać bezpośredniej zapłaty wynagrodzenia podwykonawcy lub dalszemu podwykonawcy, jeżeli Wykonawca wykaże niezasadność takiej zapłaty albo; </w:t>
      </w:r>
    </w:p>
    <w:p>
      <w:pPr>
        <w:pStyle w:val="Akapitzlist1"/>
        <w:numPr>
          <w:ilvl w:val="1"/>
          <w:numId w:val="11"/>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Akapitzlist1"/>
        <w:numPr>
          <w:ilvl w:val="1"/>
          <w:numId w:val="11"/>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dokonać bezpośredniej zapłaty wynagrodzenia podwykonawcy lub dalszemu podwykonawcy, jeżeli podwykonawca lub dalszy podwykonawca wykaże zasadność takiej zapłaty.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dokonania bezpośredniej zapłaty podwykonawcy lub dalszemu podwykonawcy, o których mowa w ust. 15, Zamawiający potrąca kwotę wypłaconego wynagrodzenia z wynagrodzenia należnego Wykonawcy.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Konieczność wielokrotnego dokonywania bezpośredniej zapłaty podwykonawcom lub dalszym podwykonawcom, o których mowa w ust. 15, lub konieczność dokonania bezpośrednich zapłat na sumę większą niż 5% wartości umowy w sprawie zamówienia publicznego może stanowić podstawę do odstąpienia od umowy w sprawie zamówienia publicznego przez Zamawiającego.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Umowy o podwykonawstwo będą zawierane z dalszymi podwykonawcami na tych samych zasadach co umowy z podwykonawcami. </w:t>
      </w:r>
    </w:p>
    <w:p>
      <w:pPr>
        <w:pStyle w:val="Akapitzlist1"/>
        <w:numPr>
          <w:ilvl w:val="0"/>
          <w:numId w:val="11"/>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gdy Wykonawca zrealizuje przedmiot umowy bez udziału podwykonawców ust. 1 – 22 nie stosuje się. </w:t>
      </w:r>
    </w:p>
    <w:p>
      <w:pPr>
        <w:pStyle w:val="Normal"/>
        <w:spacing w:lineRule="auto" w:line="360" w:before="0" w:after="0"/>
        <w:jc w:val="center"/>
        <w:rPr>
          <w:rFonts w:cs="Calibri" w:cstheme="minorHAnsi"/>
          <w:sz w:val="24"/>
          <w:szCs w:val="24"/>
        </w:rPr>
      </w:pPr>
      <w:r>
        <w:rPr>
          <w:rFonts w:cs="Calibri" w:cstheme="minorHAnsi"/>
          <w:sz w:val="24"/>
          <w:szCs w:val="24"/>
        </w:rPr>
        <w:t>§ 12</w:t>
      </w:r>
    </w:p>
    <w:p>
      <w:pPr>
        <w:pStyle w:val="Akapitzlist1"/>
        <w:numPr>
          <w:ilvl w:val="0"/>
          <w:numId w:val="12"/>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Przedmiot umowy należy wykonać zgodnie z postanowieniami umowy oraz z warunkami technicznymi wykonania zamówienia stanowiącymi Załącznik nr …..do SIWZ. </w:t>
      </w:r>
    </w:p>
    <w:p>
      <w:pPr>
        <w:pStyle w:val="Akapitzlist1"/>
        <w:numPr>
          <w:ilvl w:val="0"/>
          <w:numId w:val="12"/>
        </w:numPr>
        <w:spacing w:lineRule="auto" w:line="360"/>
        <w:ind w:left="426" w:hanging="426"/>
        <w:rPr>
          <w:color w:val="000000"/>
        </w:rPr>
      </w:pPr>
      <w:r>
        <w:rPr>
          <w:rFonts w:cs="Calibri" w:ascii="Calibri" w:hAnsi="Calibri" w:asciiTheme="minorHAnsi" w:cstheme="minorHAnsi" w:hAnsiTheme="minorHAnsi"/>
          <w:iCs/>
          <w:color w:val="000000"/>
        </w:rPr>
        <w:t xml:space="preserve">Wykonawca wniósł zabezpieczenie należytego wykonania umowy zgodnie z art. </w:t>
      </w:r>
      <w:r>
        <w:rPr>
          <w:rFonts w:eastAsia="Times New Roman" w:cs="Calibri" w:ascii="Calibri" w:hAnsi="Calibri" w:asciiTheme="minorHAnsi" w:cstheme="minorHAnsi" w:hAnsiTheme="minorHAnsi"/>
          <w:iCs/>
          <w:color w:val="000000"/>
          <w:kern w:val="2"/>
          <w:sz w:val="24"/>
          <w:szCs w:val="24"/>
          <w:lang w:val="pl-PL" w:eastAsia="zh-CN" w:bidi="ar-SA"/>
        </w:rPr>
        <w:t>442 ust.3</w:t>
      </w:r>
      <w:r>
        <w:rPr>
          <w:rFonts w:cs="Calibri" w:ascii="Calibri" w:hAnsi="Calibri" w:asciiTheme="minorHAnsi" w:cstheme="minorHAnsi" w:hAnsiTheme="minorHAnsi"/>
          <w:iCs/>
          <w:color w:val="000000"/>
        </w:rPr>
        <w:t xml:space="preserve"> ustawy z dnia </w:t>
      </w:r>
      <w:r>
        <w:rPr>
          <w:rFonts w:eastAsia="Times New Roman" w:cs="Calibri" w:ascii="Calibri" w:hAnsi="Calibri" w:asciiTheme="minorHAnsi" w:cstheme="minorHAnsi" w:hAnsiTheme="minorHAnsi"/>
          <w:iCs/>
          <w:color w:val="000000"/>
          <w:kern w:val="2"/>
          <w:sz w:val="24"/>
          <w:szCs w:val="24"/>
          <w:lang w:val="pl-PL" w:eastAsia="zh-CN" w:bidi="ar-SA"/>
        </w:rPr>
        <w:t>24 czerwca 2021</w:t>
      </w:r>
      <w:r>
        <w:rPr>
          <w:rFonts w:cs="Calibri" w:ascii="Calibri" w:hAnsi="Calibri" w:asciiTheme="minorHAnsi" w:cstheme="minorHAnsi" w:hAnsiTheme="minorHAnsi"/>
          <w:iCs/>
          <w:color w:val="000000"/>
        </w:rPr>
        <w:t xml:space="preserve"> r. Prawo zamówień publicznych </w:t>
      </w:r>
      <w:r>
        <w:rPr>
          <w:rFonts w:cs="Calibri" w:ascii="Calibri" w:hAnsi="Calibri" w:asciiTheme="minorHAnsi" w:cstheme="minorHAnsi" w:hAnsiTheme="minorHAnsi"/>
          <w:color w:val="000000"/>
        </w:rPr>
        <w:t>(tekst jednolity: Dz. U. z 20</w:t>
      </w:r>
      <w:r>
        <w:rPr>
          <w:rFonts w:eastAsia="Times New Roman" w:cs="Calibri" w:ascii="Calibri" w:hAnsi="Calibri" w:asciiTheme="minorHAnsi" w:cstheme="minorHAnsi" w:hAnsiTheme="minorHAnsi"/>
          <w:color w:val="000000"/>
          <w:kern w:val="2"/>
          <w:sz w:val="24"/>
          <w:szCs w:val="24"/>
          <w:lang w:val="pl-PL" w:eastAsia="zh-CN" w:bidi="ar-SA"/>
        </w:rPr>
        <w:t>21</w:t>
      </w:r>
      <w:r>
        <w:rPr>
          <w:rFonts w:cs="Calibri" w:ascii="Calibri" w:hAnsi="Calibri" w:asciiTheme="minorHAnsi" w:cstheme="minorHAnsi" w:hAnsiTheme="minorHAnsi"/>
          <w:color w:val="000000"/>
        </w:rPr>
        <w:t xml:space="preserve">r. poz. </w:t>
      </w:r>
      <w:r>
        <w:rPr>
          <w:rFonts w:eastAsia="Times New Roman" w:cs="Calibri" w:ascii="Calibri" w:hAnsi="Calibri" w:asciiTheme="minorHAnsi" w:cstheme="minorHAnsi" w:hAnsiTheme="minorHAnsi"/>
          <w:color w:val="000000"/>
          <w:kern w:val="2"/>
          <w:sz w:val="24"/>
          <w:szCs w:val="24"/>
          <w:lang w:val="pl-PL" w:eastAsia="zh-CN" w:bidi="ar-SA"/>
        </w:rPr>
        <w:t>1129</w:t>
      </w:r>
      <w:r>
        <w:rPr>
          <w:rFonts w:cs="Calibri" w:ascii="Calibri" w:hAnsi="Calibri" w:asciiTheme="minorHAnsi" w:cstheme="minorHAnsi" w:hAnsiTheme="minorHAnsi"/>
          <w:color w:val="000000"/>
        </w:rPr>
        <w:t xml:space="preserve"> z późniejszymi zmianami).</w:t>
      </w:r>
    </w:p>
    <w:p>
      <w:pPr>
        <w:pStyle w:val="Akapitzlist1"/>
        <w:numPr>
          <w:ilvl w:val="0"/>
          <w:numId w:val="12"/>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Wysokość zabezpieczenia wynosi 5% ceny całkowitej podanej w ofercie co stanowi kwotę………………………, </w:t>
      </w:r>
      <w:r>
        <w:rPr>
          <w:rFonts w:cs="Calibri" w:ascii="Calibri" w:hAnsi="Calibri" w:asciiTheme="minorHAnsi" w:cstheme="minorHAnsi" w:hAnsiTheme="minorHAnsi"/>
          <w:iCs/>
          <w:lang w:eastAsia="ar-SA"/>
        </w:rPr>
        <w:t>Wykonawca wniósł zabezpieczenie w formie ………………………………</w:t>
      </w:r>
    </w:p>
    <w:p>
      <w:pPr>
        <w:pStyle w:val="Normal"/>
        <w:spacing w:lineRule="auto" w:line="360" w:before="0" w:after="0"/>
        <w:jc w:val="center"/>
        <w:rPr>
          <w:rFonts w:cs="Calibri" w:cstheme="minorHAnsi"/>
          <w:sz w:val="24"/>
          <w:szCs w:val="24"/>
        </w:rPr>
      </w:pPr>
      <w:r>
        <w:rPr>
          <w:rFonts w:cs="Calibri" w:cstheme="minorHAnsi"/>
          <w:sz w:val="24"/>
          <w:szCs w:val="24"/>
        </w:rPr>
        <w:t>§ 13</w:t>
      </w:r>
    </w:p>
    <w:p>
      <w:pPr>
        <w:pStyle w:val="Akapitzlist1"/>
        <w:numPr>
          <w:ilvl w:val="0"/>
          <w:numId w:val="13"/>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zapłaci Zamawiającemu kary umowne: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za przekroczenie terminu wykonania przedmiotu umowy w wysokości 0,5% kwoty wynagrodzenia umownego brutto określonego w § 6, za każdy dzień opóźnienia,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 tytułu odstąpienia od umowy z przyczyn leżących po stronie Wykonawcy w wysokości 10% wynagrodzenia umownego brutto określonego w § 6 niniejszej umowy,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za nieterminowe usunięcie wad w okresie rękojmi za wady oraz przy odbiorze całości prac, w terminie określonym przez Zamawiającego, w wysokości 1.000 złotych za każdy dzień opóźnienia,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za niezgłoszenie podwykonawcy w wysokości 2.000 złotych za każdego nie zgłoszonego podwykonawcę,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za nieprzedłożenie poświadczonej za zgodność z oryginałem kopii umowy o podwykonawstwo lub jej zmiany w wysokości 1.000 złotych za każdy dzień opóźnienia, </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za brak zmiany umowy o podwykonawstwo w zakresie terminu zapłaty w wysokości 500 złotych za każdy dzień opóźnienia,</w:t>
      </w:r>
    </w:p>
    <w:p>
      <w:pPr>
        <w:pStyle w:val="Akapitzlist1"/>
        <w:numPr>
          <w:ilvl w:val="1"/>
          <w:numId w:val="13"/>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za spowodowanie przez Wykonawcę przerwy w wykonaniu prac bez uzasadnionego powodu - w wysokości 0,1% wynagrodzenia umownego brutto określonego w § 6 za każdy dzień przerwy w wykonaniu prac, </w:t>
      </w:r>
    </w:p>
    <w:p>
      <w:pPr>
        <w:pStyle w:val="Akapitzlist1"/>
        <w:numPr>
          <w:ilvl w:val="0"/>
          <w:numId w:val="13"/>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Zamawiający może potrącić karę umowną z wynagrodzenia Wykonawcy. Roszczenie o zapłatę kary umownej jest wymagalne z dniem zaistnienia podstaw do jej naliczenia. </w:t>
      </w:r>
    </w:p>
    <w:p>
      <w:pPr>
        <w:pStyle w:val="Akapitzlist1"/>
        <w:numPr>
          <w:ilvl w:val="0"/>
          <w:numId w:val="13"/>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Zapłata kary przez Wykonawcę lub jej potrącenie z wynagrodzenia Wykonawcy nie zwalnia Wykonawcy z obowiązku ukończenia prac lub innych zobowiązań wynikających z umowy. </w:t>
      </w:r>
    </w:p>
    <w:p>
      <w:pPr>
        <w:pStyle w:val="Akapitzlist1"/>
        <w:numPr>
          <w:ilvl w:val="0"/>
          <w:numId w:val="13"/>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Jeżeli wysokość zastrzeżonych kar umownych nie pokrywa poniesionej szkody, Zamawiający może dochodzić odszkodowania uzupełniającego na zasadach ogólnych Kodeksu cywilnego. </w:t>
      </w:r>
    </w:p>
    <w:p>
      <w:pPr>
        <w:pStyle w:val="Normal"/>
        <w:spacing w:lineRule="auto" w:line="360" w:before="0" w:after="0"/>
        <w:jc w:val="center"/>
        <w:rPr>
          <w:rFonts w:cs="Calibri" w:cstheme="minorHAnsi"/>
          <w:sz w:val="24"/>
          <w:szCs w:val="24"/>
        </w:rPr>
      </w:pPr>
      <w:r>
        <w:rPr>
          <w:rFonts w:cs="Calibri" w:cstheme="minorHAnsi"/>
          <w:sz w:val="24"/>
          <w:szCs w:val="24"/>
        </w:rPr>
        <w:t>§ 14</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Zamawiający jest uprawniony do odstąpienia od umowy, jeżeli Wykonawca: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nie rozpoczął prac w terminie do 7 dni bez uzasadnionych przyczyn, pomimo wezwania Zamawiającego złożonego na piśmie, </w:t>
      </w:r>
    </w:p>
    <w:p>
      <w:pPr>
        <w:pStyle w:val="Akapitzlist1"/>
        <w:numPr>
          <w:ilvl w:val="4"/>
          <w:numId w:val="4"/>
        </w:numPr>
        <w:spacing w:lineRule="auto" w:line="360"/>
        <w:ind w:left="851" w:hanging="425"/>
        <w:rPr/>
      </w:pPr>
      <w:r>
        <w:rPr>
          <w:rFonts w:cs="Calibri" w:ascii="Calibri" w:hAnsi="Calibri" w:asciiTheme="minorHAnsi" w:cstheme="minorHAnsi" w:hAnsiTheme="minorHAnsi"/>
        </w:rPr>
        <w:t xml:space="preserve">nie zastosuje się do wezwania przez  Zamawiającego do poprawienia wykonywanych prac, </w:t>
      </w:r>
    </w:p>
    <w:p>
      <w:pPr>
        <w:pStyle w:val="Akapitzlist1"/>
        <w:numPr>
          <w:ilvl w:val="4"/>
          <w:numId w:val="4"/>
        </w:numPr>
        <w:spacing w:lineRule="auto" w:line="360"/>
        <w:ind w:left="851" w:hanging="425"/>
        <w:rPr/>
      </w:pPr>
      <w:r>
        <w:rPr>
          <w:rFonts w:cs="Calibri" w:ascii="Calibri" w:hAnsi="Calibri" w:asciiTheme="minorHAnsi" w:cstheme="minorHAnsi" w:hAnsiTheme="minorHAnsi"/>
        </w:rPr>
        <w:t xml:space="preserve">porzuca prace na dłużej niż 7 dni lub w inny sposób otwarcie okazuje swój zamiar niekontynuowania wykonywania swoich zobowiązań, przez co należy rozumieć w szczególności nie respektowanie wezwań i powiadomień Zamawiającego lub działającego w jego imieniu , pomimo wezwania Zamawiającego złożonego na piśmie,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podzleca wykonanie prac lub dokonuje cesji umowy, jej części lub wynikającej z niej wierzytelności bez zgody Zamawiającego,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jeżeli suma kar umownych za opóźnienia, należnych od Wykonawcy przekroczy 10 % wynagrodzenia brutto określonego w § 6 niniejszej umowy,</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narusza zakaz zatrudnienia przez Wykonawcę i Podwykonawców do wykonywania określonych w Umowie zobowiązań, osób zatrudnionych przez Zamawiającego,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Akapitzlist1"/>
        <w:numPr>
          <w:ilvl w:val="4"/>
          <w:numId w:val="4"/>
        </w:numPr>
        <w:spacing w:lineRule="auto" w:line="360"/>
        <w:ind w:left="851" w:hanging="425"/>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otrzyma od </w:t>
      </w:r>
      <w:r>
        <w:rPr>
          <w:rFonts w:eastAsia="Times New Roman" w:cs="Calibri" w:ascii="Calibri" w:hAnsi="Calibri" w:asciiTheme="minorHAnsi" w:cstheme="minorHAnsi" w:hAnsiTheme="minorHAnsi"/>
          <w:color w:val="000000"/>
          <w:kern w:val="2"/>
          <w:sz w:val="24"/>
          <w:szCs w:val="24"/>
          <w:lang w:val="pl-PL" w:eastAsia="zh-CN" w:bidi="ar-SA"/>
        </w:rPr>
        <w:t>Zamawiającego</w:t>
      </w:r>
      <w:r>
        <w:rPr>
          <w:rFonts w:eastAsia="Times New Roman" w:cs="Calibri" w:ascii="Calibri" w:hAnsi="Calibri" w:asciiTheme="minorHAnsi" w:cstheme="minorHAnsi" w:hAnsiTheme="minorHAnsi"/>
          <w:color w:val="auto"/>
          <w:kern w:val="2"/>
          <w:sz w:val="24"/>
          <w:szCs w:val="24"/>
          <w:lang w:val="pl-PL" w:eastAsia="zh-CN" w:bidi="ar-SA"/>
        </w:rPr>
        <w:t xml:space="preserve"> </w:t>
      </w:r>
      <w:r>
        <w:rPr>
          <w:rFonts w:cs="Calibri" w:ascii="Calibri" w:hAnsi="Calibri" w:asciiTheme="minorHAnsi" w:cstheme="minorHAnsi" w:hAnsiTheme="minorHAnsi"/>
        </w:rPr>
        <w:t xml:space="preserve">negatywny protokół kontroli tej samej transzy danych w wyniku dwukrotnych negatywnych czynności kontrolnych - fakt otrzymania ww. negatywnego protokołu uprawnia Zamawiającego do natychmiastowego wstrzymania Wykonawcy dostępu do bazy danych Zamawiającego.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Odstąpienie od umowy, o którym mowa w ust. 1 powinno nastąpić w formie pisemnej pod rygorem nieważności takiego oświadczenia i powinno zawierać uzasadnienie. </w:t>
        <w:br/>
        <w:t xml:space="preserve">Z prawa odstąpienia można skorzystać w terminie do 30 dni od powzięcia wiadomości </w:t>
        <w:br/>
        <w:t xml:space="preserve">o zdarzeniach stanowiących podstawę odstąpienia.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W przypadku odstąpienia od umowy, Wykonawca ma obowiązek:</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natychmiast wstrzymać wykonywanie prac,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w terminie 7 dni przekazać znajdujące się w jego posiadaniu dokumenty, w tym należące do Zamawiającego, urządzenia, materiały i inne prace, za które Wykonawca otrzymał płatność oraz inną, sporządzoną przez niego lub na jego rzecz, dokumentację techniczną, </w:t>
      </w:r>
    </w:p>
    <w:p>
      <w:pPr>
        <w:pStyle w:val="Akapitzlist1"/>
        <w:numPr>
          <w:ilvl w:val="4"/>
          <w:numId w:val="4"/>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zastosować się do zawartych w oświadczeniu o odstąpieniu poleceń Zamawiającego dotyczących cesji umowy o podwykonawstwo.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terminie 7 dni od daty odstąpienia od umowy, Wykonawca zgłosi do dokonania przez Zamawiającego odbioru prac przerwanych. W przypadku niezgłoszenia w tym terminie gotowości do odbioru, Zamawiający ma prawo przeprowadzić odbiór jednostronny.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 przypadku odstąpienia od umowy, Zamawiający zobowiązany jest do dokonania odbioru prac przerwanych.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Wykonawca dokona inwentaryzacji prac zrealizowanych i pozytywnie zweryfikowanych na dzień odstąpienia od umowy oraz sporządzi z niej protokół, który musi być zaakceptowany przez Inspektora Nadzoru – na zasadach określonych w warunkach technicznych wykonania zamówienia stanowiących Załącznik nr ………. do SIWZ.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Szczegółowy protokół prac zrealizowanych i pozytywnie zweryfikowanych stanowić będzie podstawę do wystawienia przez Wykonawcę odpowiedniej faktury. </w:t>
      </w:r>
    </w:p>
    <w:p>
      <w:pPr>
        <w:pStyle w:val="Akapitzlist1"/>
        <w:numPr>
          <w:ilvl w:val="3"/>
          <w:numId w:val="4"/>
        </w:numPr>
        <w:spacing w:lineRule="auto" w:line="360"/>
        <w:ind w:left="426" w:hanging="426"/>
        <w:rPr>
          <w:color w:val="000000"/>
        </w:rPr>
      </w:pPr>
      <w:r>
        <w:rPr>
          <w:rFonts w:cs="Calibri" w:ascii="Calibri" w:hAnsi="Calibri" w:asciiTheme="minorHAnsi" w:cstheme="minorHAnsi" w:hAnsiTheme="minorHAnsi"/>
          <w:color w:val="000000"/>
        </w:rPr>
        <w:t xml:space="preserve">Zamawiający zapłaci Wykonawcy wynagrodzenie za wykonane do dnia odstąpienia prace dotyczące zrealizowanych przez Wykonawcę i pozytywnie skontrolowanych przez </w:t>
      </w:r>
      <w:r>
        <w:rPr>
          <w:rFonts w:eastAsia="Times New Roman" w:cs="Calibri" w:ascii="Calibri" w:hAnsi="Calibri" w:asciiTheme="minorHAnsi" w:cstheme="minorHAnsi" w:hAnsiTheme="minorHAnsi"/>
          <w:color w:val="000000"/>
          <w:kern w:val="2"/>
          <w:sz w:val="24"/>
          <w:szCs w:val="24"/>
          <w:lang w:val="pl-PL" w:eastAsia="zh-CN" w:bidi="ar-SA"/>
        </w:rPr>
        <w:t>Zamawiającego</w:t>
      </w:r>
      <w:r>
        <w:rPr>
          <w:rFonts w:cs="Calibri" w:ascii="Calibri" w:hAnsi="Calibri" w:asciiTheme="minorHAnsi" w:cstheme="minorHAnsi" w:hAnsiTheme="minorHAnsi"/>
          <w:color w:val="000000"/>
        </w:rPr>
        <w:t xml:space="preserve"> transz danych oraz operatów technicznych z transzy danych zakończonej negatywnym protokołem z kontroli</w:t>
      </w:r>
      <w:r>
        <w:rPr>
          <w:rFonts w:cs="Calibri" w:ascii="Calibri" w:hAnsi="Calibri" w:asciiTheme="minorHAnsi" w:cstheme="minorHAnsi" w:hAnsiTheme="minorHAnsi"/>
          <w:color w:val="000000"/>
        </w:rPr>
        <w:t>.</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Koszty dodatkowe poniesione na zabezpieczenie prac oraz wszelkie inne uzasadnione koszty związane z odstąpieniem od umowy ponosi strona, która spowodowała odstąpienie od umowy.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Odstąpienie przez Zamawiającego od umowy, nie ma wpływu na inne uprawnienia Zamawiającego wynikające z umowy lub z innego tytułu. </w:t>
      </w:r>
    </w:p>
    <w:p>
      <w:pPr>
        <w:pStyle w:val="Akapitzlist1"/>
        <w:numPr>
          <w:ilvl w:val="3"/>
          <w:numId w:val="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Strony postanawiają, że Zamawiający i zaangażowane przez niego inne osoby są uprawnione do skorzystania z dóbr, dokumentów Wykonawcy i innej dokumentacji technicznej sporządzonej przez lub na rzecz Wykonawcy. </w:t>
      </w:r>
    </w:p>
    <w:p>
      <w:pPr>
        <w:pStyle w:val="Normal"/>
        <w:spacing w:lineRule="auto" w:line="360" w:before="0" w:after="0"/>
        <w:jc w:val="center"/>
        <w:rPr>
          <w:rFonts w:cs="Calibri" w:cstheme="minorHAnsi"/>
          <w:sz w:val="24"/>
          <w:szCs w:val="24"/>
        </w:rPr>
      </w:pPr>
      <w:r>
        <w:rPr>
          <w:rFonts w:cs="Calibri" w:cstheme="minorHAnsi"/>
          <w:sz w:val="24"/>
          <w:szCs w:val="24"/>
        </w:rPr>
        <w:t>§ 15</w:t>
      </w:r>
    </w:p>
    <w:p>
      <w:pPr>
        <w:pStyle w:val="Akapitzlist1"/>
        <w:numPr>
          <w:ilvl w:val="0"/>
          <w:numId w:val="1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Wykonawca udziela Zamawiającemu gwarancji za wady na wykonane prace na okres ………. miesięcy.</w:t>
      </w:r>
    </w:p>
    <w:p>
      <w:pPr>
        <w:pStyle w:val="Akapitzlist1"/>
        <w:numPr>
          <w:ilvl w:val="0"/>
          <w:numId w:val="1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Okres gwarancji za wady będzie liczony od daty ostatecznego odbioru całości prac.</w:t>
      </w:r>
    </w:p>
    <w:p>
      <w:pPr>
        <w:pStyle w:val="Akapitzlist1"/>
        <w:numPr>
          <w:ilvl w:val="0"/>
          <w:numId w:val="1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W okresie gwarancji za wady Wykonawca zobowiązuje się do bezpłatnego usunięcia wad i usterek w terminie wskazanym przez Zamawiającego po pisemnym powiadomieniu przez Zamawiającego na adres wskazany w umowie. </w:t>
      </w:r>
    </w:p>
    <w:p>
      <w:pPr>
        <w:pStyle w:val="Akapitzlist1"/>
        <w:numPr>
          <w:ilvl w:val="0"/>
          <w:numId w:val="14"/>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Fakt skutecznego usunięcia wady każdorazowo wymaga potwierdzenia na piśmie przez Wykonawcę i Zamawiającego. </w:t>
      </w:r>
    </w:p>
    <w:p>
      <w:pPr>
        <w:pStyle w:val="Normal"/>
        <w:spacing w:lineRule="auto" w:line="360" w:before="0" w:after="0"/>
        <w:jc w:val="center"/>
        <w:rPr>
          <w:rFonts w:cs="Calibri" w:cstheme="minorHAnsi"/>
          <w:sz w:val="24"/>
          <w:szCs w:val="24"/>
        </w:rPr>
      </w:pPr>
      <w:r>
        <w:rPr>
          <w:rFonts w:cs="Calibri" w:cstheme="minorHAnsi"/>
          <w:sz w:val="24"/>
          <w:szCs w:val="24"/>
        </w:rPr>
        <w:t>§ 16</w:t>
      </w:r>
    </w:p>
    <w:p>
      <w:pPr>
        <w:pStyle w:val="Akapitzlist1"/>
        <w:numPr>
          <w:ilvl w:val="0"/>
          <w:numId w:val="15"/>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Wszelkie zmiany i uzupełnienia treści niniejszej umowy, wymagają aneksu sporządzonego z zachowaniem formy pisemnej pod rygorem nieważności i muszą być zgodne z postanowieniami </w:t>
      </w:r>
      <w:r>
        <w:rPr>
          <w:rFonts w:cs="Calibri" w:ascii="Calibri" w:hAnsi="Calibri" w:asciiTheme="minorHAnsi" w:cstheme="minorHAnsi" w:hAnsiTheme="minorHAnsi"/>
          <w:color w:val="FF6600"/>
        </w:rPr>
        <w:t>art. 144 usta</w:t>
      </w:r>
      <w:r>
        <w:rPr>
          <w:rFonts w:cs="Calibri" w:ascii="Calibri" w:hAnsi="Calibri" w:asciiTheme="minorHAnsi" w:cstheme="minorHAnsi" w:hAnsiTheme="minorHAnsi"/>
        </w:rPr>
        <w:t xml:space="preserve">wy Prawo zamówień publicznych. </w:t>
      </w:r>
    </w:p>
    <w:p>
      <w:pPr>
        <w:pStyle w:val="Akapitzlist1"/>
        <w:numPr>
          <w:ilvl w:val="0"/>
          <w:numId w:val="15"/>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Umowa może być zmieniona w stosunku do treści oferty, na podstawie której dokonano wyboru Wykonawcy w zakresie zmiany terminu wykonania umowy o czas opóźnienia, jeżeli takie opóźnienie wystąpi lub będzie miało wpływ na wykonanie przedmiotu umowy w przypadku wystąpienia: </w:t>
      </w:r>
    </w:p>
    <w:p>
      <w:pPr>
        <w:pStyle w:val="Akapitzlist1"/>
        <w:numPr>
          <w:ilvl w:val="1"/>
          <w:numId w:val="1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siły wyższej, </w:t>
      </w:r>
    </w:p>
    <w:p>
      <w:pPr>
        <w:pStyle w:val="Akapitzlist1"/>
        <w:numPr>
          <w:ilvl w:val="1"/>
          <w:numId w:val="1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ewentualnych awarii systemu teleinformatycznego Zamawiającego lub serwerowej aplikacji internetowej, wynikających z wpisów w Dzienniku robót, uniemożliwiających Wykonawcy wykonywanie czynności przedmiotu umowy. </w:t>
      </w:r>
    </w:p>
    <w:p>
      <w:pPr>
        <w:pStyle w:val="Akapitzlist1"/>
        <w:numPr>
          <w:ilvl w:val="0"/>
          <w:numId w:val="15"/>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Wszelkie zmiany i uzupełnienia umowy wymagają uprzedniej akceptacji stron i formy pisemnego aneksu, pod rygorem nieważności, muszą być dokonane przez umocowanych do tego przedstawicieli obu stron. </w:t>
      </w:r>
    </w:p>
    <w:p>
      <w:pPr>
        <w:pStyle w:val="Akapitzlist1"/>
        <w:numPr>
          <w:ilvl w:val="0"/>
          <w:numId w:val="15"/>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Nie stanowią zmiany umowy w rozumieniu a</w:t>
      </w:r>
      <w:r>
        <w:rPr>
          <w:rFonts w:cs="Calibri" w:ascii="Calibri" w:hAnsi="Calibri" w:asciiTheme="minorHAnsi" w:cstheme="minorHAnsi" w:hAnsiTheme="minorHAnsi"/>
          <w:color w:val="FF6600"/>
        </w:rPr>
        <w:t>rt. 144 ust. 1 ustawy P</w:t>
      </w:r>
      <w:r>
        <w:rPr>
          <w:rFonts w:cs="Calibri" w:ascii="Calibri" w:hAnsi="Calibri" w:asciiTheme="minorHAnsi" w:cstheme="minorHAnsi" w:hAnsiTheme="minorHAnsi"/>
        </w:rPr>
        <w:t xml:space="preserve">rawo zamówień publicznych następujące zmiany: </w:t>
      </w:r>
    </w:p>
    <w:p>
      <w:pPr>
        <w:pStyle w:val="Akapitzlist1"/>
        <w:numPr>
          <w:ilvl w:val="1"/>
          <w:numId w:val="1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danych teleadresowych, </w:t>
      </w:r>
    </w:p>
    <w:p>
      <w:pPr>
        <w:pStyle w:val="Akapitzlist1"/>
        <w:numPr>
          <w:ilvl w:val="1"/>
          <w:numId w:val="1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danych rejestrowych, </w:t>
      </w:r>
    </w:p>
    <w:p>
      <w:pPr>
        <w:pStyle w:val="Akapitzlist1"/>
        <w:numPr>
          <w:ilvl w:val="1"/>
          <w:numId w:val="15"/>
        </w:numPr>
        <w:spacing w:lineRule="auto" w:line="360"/>
        <w:ind w:left="851" w:hanging="425"/>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będące następstwem sukcesji uniwersalnej po jednej ze stron umowy. </w:t>
      </w:r>
    </w:p>
    <w:p>
      <w:pPr>
        <w:pStyle w:val="Normal"/>
        <w:spacing w:lineRule="auto" w:line="360" w:before="0" w:after="0"/>
        <w:jc w:val="center"/>
        <w:rPr>
          <w:rFonts w:cs="Calibri" w:cstheme="minorHAnsi"/>
          <w:sz w:val="24"/>
          <w:szCs w:val="24"/>
        </w:rPr>
      </w:pPr>
      <w:r>
        <w:rPr>
          <w:rFonts w:cs="Calibri" w:cstheme="minorHAnsi"/>
          <w:sz w:val="24"/>
          <w:szCs w:val="24"/>
        </w:rPr>
        <w:t>§ 17</w:t>
      </w:r>
    </w:p>
    <w:p>
      <w:pPr>
        <w:pStyle w:val="Akapitzlist1"/>
        <w:numPr>
          <w:ilvl w:val="0"/>
          <w:numId w:val="16"/>
        </w:numPr>
        <w:spacing w:lineRule="auto" w:line="360"/>
        <w:ind w:left="426"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Wszelkie spory, mogące wyniknąć z tytułu niniejszej umowy, będą rozstrzygane przez sąd właściwy miejscowo dla siedziby Zamawiającego. </w:t>
      </w:r>
    </w:p>
    <w:p>
      <w:pPr>
        <w:pStyle w:val="Akapitzlist1"/>
        <w:numPr>
          <w:ilvl w:val="0"/>
          <w:numId w:val="16"/>
        </w:numPr>
        <w:spacing w:lineRule="auto" w:line="360"/>
        <w:ind w:left="426" w:hanging="426"/>
        <w:rPr/>
      </w:pPr>
      <w:r>
        <w:rPr>
          <w:rFonts w:cs="Calibri" w:ascii="Calibri" w:hAnsi="Calibri" w:asciiTheme="minorHAnsi" w:cstheme="minorHAnsi" w:hAnsiTheme="minorHAnsi"/>
        </w:rPr>
        <w:t xml:space="preserve">W sprawach nieuregulowanych niniejszą umową stosuje się przepisy ustawy z dnia </w:t>
      </w:r>
      <w:r>
        <w:rPr>
          <w:rFonts w:eastAsia="Times New Roman" w:cs="Calibri" w:ascii="Calibri" w:hAnsi="Calibri" w:asciiTheme="minorHAnsi" w:cstheme="minorHAnsi" w:hAnsiTheme="minorHAnsi"/>
          <w:color w:val="000000"/>
          <w:kern w:val="2"/>
          <w:sz w:val="24"/>
          <w:szCs w:val="24"/>
          <w:lang w:val="pl-PL" w:eastAsia="zh-CN" w:bidi="ar-SA"/>
        </w:rPr>
        <w:t>24 czerwca 2021</w:t>
      </w:r>
      <w:r>
        <w:rPr>
          <w:rFonts w:cs="Calibri" w:ascii="Calibri" w:hAnsi="Calibri" w:asciiTheme="minorHAnsi" w:cstheme="minorHAnsi" w:hAnsiTheme="minorHAnsi"/>
          <w:color w:val="000000"/>
        </w:rPr>
        <w:t xml:space="preserve"> r</w:t>
      </w:r>
      <w:r>
        <w:rPr>
          <w:rFonts w:cs="Calibri" w:ascii="Calibri" w:hAnsi="Calibri" w:asciiTheme="minorHAnsi" w:cstheme="minorHAnsi" w:hAnsiTheme="minorHAnsi"/>
        </w:rPr>
        <w:t xml:space="preserve">. Prawo zamówień publicznych oraz Kodeksu cywilnego o ile przepisy ustawy Prawa zamówień publicznych nie stanowią inaczej. </w:t>
      </w:r>
    </w:p>
    <w:p>
      <w:pPr>
        <w:pStyle w:val="Normal"/>
        <w:spacing w:lineRule="auto" w:line="360" w:before="0" w:after="0"/>
        <w:jc w:val="center"/>
        <w:rPr>
          <w:rFonts w:cs="Calibri" w:cstheme="minorHAnsi"/>
          <w:sz w:val="24"/>
          <w:szCs w:val="24"/>
        </w:rPr>
      </w:pPr>
      <w:r>
        <w:rPr>
          <w:rFonts w:cs="Calibri" w:cstheme="minorHAnsi"/>
          <w:sz w:val="24"/>
          <w:szCs w:val="24"/>
        </w:rPr>
        <w:t>§ 18</w:t>
      </w:r>
    </w:p>
    <w:p>
      <w:pPr>
        <w:pStyle w:val="Normal"/>
        <w:spacing w:lineRule="auto" w:line="360" w:before="0" w:after="0"/>
        <w:rPr>
          <w:rFonts w:cs="Calibri" w:cstheme="minorHAnsi"/>
          <w:sz w:val="24"/>
          <w:szCs w:val="24"/>
        </w:rPr>
      </w:pPr>
      <w:r>
        <w:rPr>
          <w:rFonts w:cs="Calibri" w:cstheme="minorHAnsi"/>
          <w:sz w:val="24"/>
          <w:szCs w:val="24"/>
        </w:rPr>
        <w:t>Umowę niniejszą sporządzono w dwóch jednobrzmiących egzemplarzach, po jednym dla każdej ze Stron.</w:t>
      </w:r>
    </w:p>
    <w:p>
      <w:pPr>
        <w:pStyle w:val="Normal"/>
        <w:spacing w:lineRule="auto" w:line="360" w:before="0" w:after="0"/>
        <w:jc w:val="right"/>
        <w:rPr>
          <w:rFonts w:cs="Calibri" w:cstheme="minorHAnsi"/>
          <w:sz w:val="24"/>
          <w:szCs w:val="24"/>
        </w:rPr>
      </w:pPr>
      <w:r>
        <w:rPr>
          <w:rFonts w:cs="Calibri" w:cstheme="minorHAnsi"/>
          <w:sz w:val="24"/>
          <w:szCs w:val="24"/>
        </w:rPr>
        <w:t>WYKONAWCA:</w:t>
      </w:r>
    </w:p>
    <w:p>
      <w:pPr>
        <w:pStyle w:val="Normal"/>
        <w:spacing w:lineRule="auto" w:line="360" w:before="0" w:after="0"/>
        <w:rPr>
          <w:rFonts w:cs="Calibri" w:cstheme="minorHAnsi"/>
          <w:sz w:val="24"/>
          <w:szCs w:val="24"/>
        </w:rPr>
      </w:pPr>
      <w:r>
        <w:rPr>
          <w:rFonts w:cs="Calibri" w:cstheme="minorHAnsi"/>
          <w:sz w:val="24"/>
          <w:szCs w:val="24"/>
        </w:rPr>
        <w:t xml:space="preserve">ZAMAWIAJĄCY: </w:t>
      </w:r>
    </w:p>
    <w:p>
      <w:pPr>
        <w:pStyle w:val="Normal"/>
        <w:spacing w:before="0" w:after="16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38905012"/>
    </w:sdtPr>
    <w:sdtContent>
      <w:p>
        <w:pPr>
          <w:pStyle w:val="Stopka"/>
          <w:jc w:val="right"/>
          <w:rPr/>
        </w:pPr>
        <w:r>
          <w:rPr>
            <w:sz w:val="24"/>
            <w:szCs w:val="24"/>
          </w:rPr>
          <w:fldChar w:fldCharType="begin"/>
        </w:r>
        <w:r>
          <w:rPr>
            <w:sz w:val="24"/>
            <w:szCs w:val="24"/>
          </w:rPr>
          <w:instrText> PAGE </w:instrText>
        </w:r>
        <w:r>
          <w:rPr>
            <w:sz w:val="24"/>
            <w:szCs w:val="24"/>
          </w:rPr>
          <w:fldChar w:fldCharType="separate"/>
        </w:r>
        <w:r>
          <w:rPr>
            <w:sz w:val="24"/>
            <w:szCs w:val="24"/>
          </w:rPr>
          <w:t>14</w:t>
        </w:r>
        <w:r>
          <w:rPr>
            <w:sz w:val="24"/>
            <w:szCs w:val="24"/>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44210" cy="645795"/>
          <wp:effectExtent l="0" t="0" r="0" b="0"/>
          <wp:docPr id="1"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a:picLocks noChangeAspect="1" noChangeArrowheads="1"/>
                  </pic:cNvPicPr>
                </pic:nvPicPr>
                <pic:blipFill>
                  <a:blip r:embed="rId1"/>
                  <a:srcRect l="-4" t="-37" r="-4" b="-37"/>
                  <a:stretch>
                    <a:fillRect/>
                  </a:stretch>
                </pic:blipFill>
                <pic:spPr bwMode="auto">
                  <a:xfrm>
                    <a:off x="0" y="0"/>
                    <a:ext cx="5744210" cy="6457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Fonts w:cs="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rPr>
        <w:sz w:val="24"/>
        <w:b/>
      </w:rPr>
    </w:lvl>
    <w:lvl w:ilvl="2">
      <w:start w:val="1"/>
      <w:numFmt w:val="bullet"/>
      <w:lvlText w:val=""/>
      <w:lvlJc w:val="left"/>
      <w:pPr>
        <w:ind w:left="1800" w:hanging="180"/>
      </w:pPr>
      <w:rPr>
        <w:rFonts w:ascii="Symbol" w:hAnsi="Symbol" w:cs="Symbol" w:hint="default"/>
        <w:sz w:val="24"/>
        <w:b/>
        <w:rFonts w:cs="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rPr>
        <w:b w:val="false"/>
      </w:rPr>
    </w:lvl>
    <w:lvl w:ilvl="2">
      <w:start w:val="1"/>
      <w:numFmt w:val="bullet"/>
      <w:lvlText w:val=""/>
      <w:lvlJc w:val="left"/>
      <w:pPr>
        <w:ind w:left="1800" w:hanging="180"/>
      </w:pPr>
      <w:rPr>
        <w:rFonts w:ascii="Symbol" w:hAnsi="Symbol" w:cs="Symbol" w:hint="default"/>
        <w:rFonts w:cs="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rPr>
        <w:b w:val="false"/>
      </w:rPr>
    </w:lvl>
    <w:lvl w:ilvl="2">
      <w:start w:val="1"/>
      <w:numFmt w:val="bullet"/>
      <w:lvlText w:val=""/>
      <w:lvlJc w:val="left"/>
      <w:pPr>
        <w:ind w:left="1800" w:hanging="180"/>
      </w:pPr>
      <w:rPr>
        <w:rFonts w:ascii="Symbol" w:hAnsi="Symbol" w:cs="Symbol" w:hint="default"/>
        <w:rFonts w:cs="Symbol"/>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09"/>
        </w:tabs>
        <w:ind w:left="543" w:hanging="360"/>
      </w:pPr>
      <w:rPr>
        <w:sz w:val="24"/>
        <w:spacing w:val="0"/>
        <w:b w:val="false"/>
        <w:szCs w:val="24"/>
        <w:w w:val="95"/>
        <w:rFonts w:ascii="Calibri" w:hAnsi="Calibri" w:eastAsia="Times New Roman" w:cs="Times New Roman"/>
        <w:lang w:val="pl-PL"/>
      </w:rPr>
    </w:lvl>
    <w:lvl w:ilvl="1">
      <w:start w:val="1"/>
      <w:numFmt w:val="decimal"/>
      <w:lvlText w:val="%2)"/>
      <w:lvlJc w:val="left"/>
      <w:pPr>
        <w:ind w:left="940" w:hanging="372"/>
      </w:pPr>
      <w:rPr>
        <w:sz w:val="24"/>
        <w:spacing w:val="0"/>
        <w:b w:val="false"/>
        <w:szCs w:val="24"/>
        <w:bCs w:val="false"/>
        <w:w w:val="95"/>
        <w:rFonts w:ascii="Calibri" w:hAnsi="Calibri" w:eastAsia="Times New Roman" w:cs="Calibri"/>
        <w:lang w:val="pl-PL"/>
      </w:rPr>
    </w:lvl>
    <w:lvl w:ilvl="2">
      <w:start w:val="1"/>
      <w:numFmt w:val="lowerLetter"/>
      <w:lvlText w:val="%3)"/>
      <w:lvlJc w:val="left"/>
      <w:pPr>
        <w:ind w:left="1249" w:hanging="360"/>
      </w:pPr>
      <w:rPr>
        <w:sz w:val="24"/>
        <w:szCs w:val="24"/>
        <w:rFonts w:cs="Times New Roman"/>
      </w:rPr>
    </w:lvl>
    <w:lvl w:ilvl="3">
      <w:start w:val="1"/>
      <w:numFmt w:val="bullet"/>
      <w:lvlText w:val=""/>
      <w:lvlJc w:val="left"/>
      <w:pPr>
        <w:ind w:left="1240" w:hanging="360"/>
      </w:pPr>
      <w:rPr>
        <w:rFonts w:ascii="Symbol" w:hAnsi="Symbol" w:cs="Symbol" w:hint="default"/>
        <w:b w:val="false"/>
        <w:rFonts w:cs="Times New Roman"/>
      </w:rPr>
    </w:lvl>
    <w:lvl w:ilvl="4">
      <w:start w:val="1"/>
      <w:numFmt w:val="bullet"/>
      <w:lvlText w:val=""/>
      <w:lvlJc w:val="left"/>
      <w:pPr>
        <w:ind w:left="2392" w:hanging="360"/>
      </w:pPr>
      <w:rPr>
        <w:rFonts w:ascii="Symbol" w:hAnsi="Symbol" w:cs="Symbol" w:hint="default"/>
        <w:b w:val="false"/>
        <w:rFonts w:cs="Times New Roman"/>
      </w:rPr>
    </w:lvl>
    <w:lvl w:ilvl="5">
      <w:start w:val="1"/>
      <w:numFmt w:val="bullet"/>
      <w:lvlText w:val=""/>
      <w:lvlJc w:val="left"/>
      <w:pPr>
        <w:ind w:left="3544" w:hanging="360"/>
      </w:pPr>
      <w:rPr>
        <w:rFonts w:ascii="Symbol" w:hAnsi="Symbol" w:cs="Symbol" w:hint="default"/>
        <w:b w:val="false"/>
        <w:rFonts w:cs="Times New Roman"/>
      </w:rPr>
    </w:lvl>
    <w:lvl w:ilvl="6">
      <w:start w:val="1"/>
      <w:numFmt w:val="bullet"/>
      <w:lvlText w:val=""/>
      <w:lvlJc w:val="left"/>
      <w:pPr>
        <w:ind w:left="4697" w:hanging="360"/>
      </w:pPr>
      <w:rPr>
        <w:rFonts w:ascii="Symbol" w:hAnsi="Symbol" w:cs="Symbol" w:hint="default"/>
        <w:b w:val="false"/>
        <w:rFonts w:cs="Times New Roman"/>
      </w:rPr>
    </w:lvl>
    <w:lvl w:ilvl="7">
      <w:start w:val="1"/>
      <w:numFmt w:val="bullet"/>
      <w:lvlText w:val=""/>
      <w:lvlJc w:val="left"/>
      <w:pPr>
        <w:ind w:left="5849" w:hanging="360"/>
      </w:pPr>
      <w:rPr>
        <w:rFonts w:ascii="Symbol" w:hAnsi="Symbol" w:cs="Symbol" w:hint="default"/>
        <w:b w:val="false"/>
        <w:rFonts w:cs="Times New Roman"/>
      </w:rPr>
    </w:lvl>
    <w:lvl w:ilvl="8">
      <w:start w:val="1"/>
      <w:numFmt w:val="bullet"/>
      <w:lvlText w:val=""/>
      <w:lvlJc w:val="left"/>
      <w:pPr>
        <w:ind w:left="7001" w:hanging="360"/>
      </w:pPr>
      <w:rPr>
        <w:rFonts w:ascii="Symbol" w:hAnsi="Symbol" w:cs="Symbol" w:hint="default"/>
        <w:b w:val="false"/>
        <w:rFonts w:cs="Times New Roman"/>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decimal"/>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20c44"/>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a6529"/>
    <w:rPr/>
  </w:style>
  <w:style w:type="character" w:styleId="StopkaZnak" w:customStyle="1">
    <w:name w:val="Stopka Znak"/>
    <w:basedOn w:val="DefaultParagraphFont"/>
    <w:link w:val="Stopka"/>
    <w:uiPriority w:val="99"/>
    <w:qFormat/>
    <w:rsid w:val="004a6529"/>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Akapitzlist1" w:customStyle="1">
    <w:name w:val="Akapit z listą1"/>
    <w:basedOn w:val="Normal"/>
    <w:qFormat/>
    <w:rsid w:val="00420c44"/>
    <w:pPr>
      <w:suppressAutoHyphens w:val="true"/>
      <w:spacing w:lineRule="auto" w:line="240" w:before="0" w:after="0"/>
      <w:ind w:left="720" w:hanging="0"/>
      <w:contextualSpacing/>
    </w:pPr>
    <w:rPr>
      <w:rFonts w:ascii="Times New Roman" w:hAnsi="Times New Roman" w:eastAsia="Times New Roman" w:cs="Times New Roman"/>
      <w:kern w:val="2"/>
      <w:sz w:val="24"/>
      <w:szCs w:val="24"/>
      <w:lang w:eastAsia="zh-CN"/>
    </w:rPr>
  </w:style>
  <w:style w:type="paragraph" w:styleId="Gwkaistopka">
    <w:name w:val="Główka i stopka"/>
    <w:basedOn w:val="Normal"/>
    <w:qFormat/>
    <w:pPr/>
    <w:rPr/>
  </w:style>
  <w:style w:type="paragraph" w:styleId="Gwka">
    <w:name w:val="Header"/>
    <w:basedOn w:val="Normal"/>
    <w:link w:val="NagwekZnak"/>
    <w:uiPriority w:val="99"/>
    <w:unhideWhenUsed/>
    <w:rsid w:val="004a652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a652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Application>LibreOffice/6.3.3.2$Windows_X86_64 LibreOffice_project/a64200df03143b798afd1ec74a12ab50359878ed</Application>
  <Pages>14</Pages>
  <Words>3307</Words>
  <Characters>21946</Characters>
  <CharactersWithSpaces>25106</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2020-12-16T12:51:00Z</dcterms:created>
  <dc:creator>Urszula Molęcka</dc:creator>
  <dc:description/>
  <cp:keywords>projekt umowa</cp:keywords>
  <dc:language>pl-PL</dc:language>
  <cp:lastModifiedBy>Urszula Molęcka</cp:lastModifiedBy>
  <cp:lastPrinted>2022-04-27T08:25:34Z</cp:lastPrinted>
  <dcterms:modified xsi:type="dcterms:W3CDTF">2022-04-27T09:29:10Z</dcterms:modified>
  <cp:revision>15</cp:revision>
  <dc:subject/>
  <dc:title>umowa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