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97" w:rsidRDefault="0003323F">
      <w:pPr>
        <w:tabs>
          <w:tab w:val="left" w:pos="15000"/>
        </w:tabs>
        <w:ind w:left="11140"/>
        <w:jc w:val="right"/>
        <w:rPr>
          <w:rFonts w:ascii="Calibri" w:hAnsi="Calibri"/>
        </w:rPr>
      </w:pPr>
      <w:r>
        <w:rPr>
          <w:rFonts w:ascii="Calibri" w:eastAsia="Arial" w:hAnsi="Calibri" w:cs="Arial"/>
          <w:sz w:val="20"/>
          <w:szCs w:val="20"/>
        </w:rPr>
        <w:t xml:space="preserve">Załącznik 1A do SWZ </w:t>
      </w:r>
    </w:p>
    <w:p w:rsidR="00A67F97" w:rsidRDefault="00A67F97">
      <w:pPr>
        <w:spacing w:line="228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CZĘŚĆ A</w:t>
      </w:r>
    </w:p>
    <w:p w:rsidR="00A67F97" w:rsidRDefault="00A67F97">
      <w:pPr>
        <w:spacing w:line="185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FORMULARZ RZECZOWO-CENOWY</w:t>
      </w:r>
    </w:p>
    <w:p w:rsidR="00A67F97" w:rsidRDefault="0003323F">
      <w:pPr>
        <w:spacing w:line="235" w:lineRule="auto"/>
        <w:ind w:right="-27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NA DOSTAWĘ KOMPUTERÓW PRZENOŚNYCH I URZĄDZEŃ PERYFERYJNYCH DLA POLITECHNIKI GDAŃSKIEJ</w:t>
      </w:r>
    </w:p>
    <w:p w:rsidR="00A67F97" w:rsidRDefault="00A67F97">
      <w:pPr>
        <w:spacing w:line="186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1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 xml:space="preserve">WYSZCZEGÓLNIENIE ORAZ ZAMAWIANE ILOŚCI </w:t>
      </w:r>
    </w:p>
    <w:p w:rsidR="00A67F97" w:rsidRDefault="0003323F">
      <w:pPr>
        <w:spacing w:line="235" w:lineRule="auto"/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WG SPECYFIKACJI TECHNICZNEJ Z PKT. 8.A.</w:t>
      </w:r>
      <w:r w:rsidR="00983DF2">
        <w:rPr>
          <w:rFonts w:ascii="Calibri" w:eastAsia="Arial" w:hAnsi="Calibri" w:cs="Arial"/>
          <w:b/>
          <w:bCs/>
          <w:sz w:val="16"/>
          <w:szCs w:val="16"/>
        </w:rPr>
        <w:t>2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ZAŁĄCZNIKA NR </w:t>
      </w:r>
      <w:r w:rsidR="00AC0449" w:rsidRPr="00E9636A">
        <w:rPr>
          <w:rFonts w:ascii="Calibri" w:eastAsia="Arial" w:hAnsi="Calibri" w:cs="Arial"/>
          <w:b/>
          <w:bCs/>
          <w:sz w:val="16"/>
          <w:szCs w:val="16"/>
        </w:rPr>
        <w:t>4a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 DO SWZ</w:t>
      </w:r>
    </w:p>
    <w:p w:rsidR="00A67F97" w:rsidRDefault="00A67F97">
      <w:pPr>
        <w:spacing w:line="18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left="460"/>
        <w:rPr>
          <w:rFonts w:ascii="Calibri" w:hAnsi="Calibri"/>
        </w:rPr>
      </w:pPr>
      <w:r>
        <w:rPr>
          <w:rFonts w:ascii="Calibri" w:eastAsia="Arial" w:hAnsi="Calibri" w:cs="Arial"/>
          <w:sz w:val="16"/>
          <w:szCs w:val="16"/>
        </w:rPr>
        <w:t>T.1</w:t>
      </w:r>
    </w:p>
    <w:tbl>
      <w:tblPr>
        <w:tblW w:w="5000" w:type="pct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1007"/>
        <w:gridCol w:w="693"/>
        <w:gridCol w:w="780"/>
        <w:gridCol w:w="2641"/>
        <w:gridCol w:w="1265"/>
        <w:gridCol w:w="1700"/>
        <w:gridCol w:w="1681"/>
        <w:gridCol w:w="1700"/>
        <w:gridCol w:w="1717"/>
      </w:tblGrid>
      <w:tr w:rsidR="00A67F97">
        <w:trPr>
          <w:trHeight w:val="22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Zam.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5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OFERTA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67F97">
        <w:trPr>
          <w:trHeight w:val="226"/>
        </w:trPr>
        <w:tc>
          <w:tcPr>
            <w:tcW w:w="351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Przedmiot zamówienia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ind w:left="1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liczba</w:t>
            </w: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Typ/symbol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Producent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Cena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 podatku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</w:tr>
      <w:tr w:rsidR="00A67F97">
        <w:trPr>
          <w:trHeight w:val="226"/>
        </w:trPr>
        <w:tc>
          <w:tcPr>
            <w:tcW w:w="351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oraz oznaczenie wg SIWZ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sztuk</w:t>
            </w: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urządzenia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jedn. Netto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netto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VAT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brutto</w:t>
            </w:r>
          </w:p>
        </w:tc>
      </w:tr>
      <w:tr w:rsidR="00A67F97">
        <w:trPr>
          <w:trHeight w:val="230"/>
        </w:trPr>
        <w:tc>
          <w:tcPr>
            <w:tcW w:w="2508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(2 x 5)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(stawka 23%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right="55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(6+7)</w:t>
            </w:r>
          </w:p>
        </w:tc>
      </w:tr>
      <w:tr w:rsidR="00A67F97">
        <w:trPr>
          <w:trHeight w:val="230"/>
        </w:trPr>
        <w:tc>
          <w:tcPr>
            <w:tcW w:w="2508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od 6)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</w:tr>
      <w:tr w:rsidR="00A67F97">
        <w:trPr>
          <w:trHeight w:val="233"/>
        </w:trPr>
        <w:tc>
          <w:tcPr>
            <w:tcW w:w="250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51"/>
        </w:trPr>
        <w:tc>
          <w:tcPr>
            <w:tcW w:w="250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left="9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7" w:lineRule="exact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DT</w:t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right="73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</w:tr>
      <w:tr w:rsidR="00A67F97">
        <w:trPr>
          <w:trHeight w:val="293"/>
        </w:trPr>
        <w:tc>
          <w:tcPr>
            <w:tcW w:w="25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8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przenośny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IKP0001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4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przenośny</w:t>
            </w:r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IKP0002</w:t>
            </w:r>
          </w:p>
        </w:tc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Monitor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IUP0001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F97" w:rsidRDefault="0003323F">
      <w:pPr>
        <w:spacing w:line="2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2658110</wp:posOffset>
                </wp:positionV>
                <wp:extent cx="1830070" cy="1905"/>
                <wp:effectExtent l="0" t="0" r="0" b="0"/>
                <wp:wrapNone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43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79D66" id="Shape 3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35pt,209.3pt" to="167.4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" o:allowincell="f" strokeweight=".72pt">
                <v:stroke joinstyle="miter"/>
              </v:line>
            </w:pict>
          </mc:Fallback>
        </mc:AlternateConten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0D2570" w:rsidRPr="00E80142" w:rsidRDefault="000D2570" w:rsidP="000D2570">
      <w:pPr>
        <w:widowControl w:val="0"/>
        <w:spacing w:before="36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9" w:lineRule="exact"/>
        <w:rPr>
          <w:rFonts w:ascii="Calibri" w:hAnsi="Calibri"/>
          <w:sz w:val="20"/>
          <w:szCs w:val="20"/>
        </w:rPr>
      </w:pPr>
    </w:p>
    <w:p w:rsidR="000D2570" w:rsidRDefault="0003323F">
      <w:pPr>
        <w:tabs>
          <w:tab w:val="left" w:pos="5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DT – dokumentacja techniczna, symbol „W” oznacza konieczność dostarczenia dokumentacji technicznej elementu / urządzenia</w:t>
      </w:r>
    </w:p>
    <w:p w:rsidR="000D2570" w:rsidRDefault="000D257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67F97" w:rsidRDefault="0003323F">
      <w:pPr>
        <w:tabs>
          <w:tab w:val="left" w:pos="15000"/>
        </w:tabs>
        <w:ind w:left="11140"/>
        <w:jc w:val="right"/>
        <w:rPr>
          <w:rFonts w:ascii="Calibri" w:hAnsi="Calibri"/>
        </w:rPr>
      </w:pPr>
      <w:r>
        <w:rPr>
          <w:rFonts w:ascii="Calibri" w:eastAsia="Arial" w:hAnsi="Calibri" w:cs="Arial"/>
          <w:sz w:val="20"/>
          <w:szCs w:val="20"/>
        </w:rPr>
        <w:lastRenderedPageBreak/>
        <w:t xml:space="preserve">Załącznik 1B do SWZ </w:t>
      </w:r>
    </w:p>
    <w:p w:rsidR="00A67F97" w:rsidRDefault="00A67F97">
      <w:pPr>
        <w:spacing w:line="228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CZĘŚĆ B</w:t>
      </w: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FORMULARZ RZECZOWO-CENOWY</w:t>
      </w:r>
    </w:p>
    <w:p w:rsidR="00A67F97" w:rsidRDefault="0003323F">
      <w:pPr>
        <w:spacing w:line="235" w:lineRule="auto"/>
        <w:ind w:right="-27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NA DOSTAWĘ</w:t>
      </w:r>
      <w:r>
        <w:rPr>
          <w:rFonts w:ascii="Calibri" w:eastAsia="Arial" w:hAnsi="Calibri" w:cs="Arial"/>
          <w:b/>
          <w:bCs/>
          <w:caps/>
          <w:sz w:val="16"/>
          <w:szCs w:val="16"/>
        </w:rPr>
        <w:t xml:space="preserve"> urządzeń peryferyjnych i wyposażenia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DLA POLITECHNIKI GDAŃSKIEJ</w:t>
      </w:r>
    </w:p>
    <w:p w:rsidR="00A67F97" w:rsidRDefault="00A67F97">
      <w:pPr>
        <w:spacing w:line="186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1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 xml:space="preserve">WYSZCZEGÓLNIENIE ORAZ ZAMAWIANE ILOŚCI </w:t>
      </w:r>
    </w:p>
    <w:p w:rsidR="00A67F97" w:rsidRDefault="0003323F">
      <w:pPr>
        <w:spacing w:line="235" w:lineRule="auto"/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WG SPECYFIKACJI TECHNICZNEJ Z PKT. 8.B.</w:t>
      </w:r>
      <w:r w:rsidR="00983DF2">
        <w:rPr>
          <w:rFonts w:ascii="Calibri" w:eastAsia="Arial" w:hAnsi="Calibri" w:cs="Arial"/>
          <w:b/>
          <w:bCs/>
          <w:sz w:val="16"/>
          <w:szCs w:val="16"/>
        </w:rPr>
        <w:t>2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ZAŁĄCZNIKA NR </w:t>
      </w:r>
      <w:r w:rsidR="00E9636A" w:rsidRPr="00E9636A">
        <w:rPr>
          <w:rFonts w:ascii="Calibri" w:eastAsia="Arial" w:hAnsi="Calibri" w:cs="Arial"/>
          <w:b/>
          <w:bCs/>
          <w:sz w:val="16"/>
          <w:szCs w:val="16"/>
        </w:rPr>
        <w:t>4b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 DO SWZ</w:t>
      </w:r>
    </w:p>
    <w:p w:rsidR="00A67F97" w:rsidRDefault="00A67F97">
      <w:pPr>
        <w:spacing w:line="18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left="460"/>
        <w:rPr>
          <w:rFonts w:ascii="Calibri" w:hAnsi="Calibri"/>
        </w:rPr>
      </w:pPr>
      <w:r>
        <w:rPr>
          <w:rFonts w:ascii="Calibri" w:eastAsia="Arial" w:hAnsi="Calibri" w:cs="Arial"/>
          <w:sz w:val="16"/>
          <w:szCs w:val="16"/>
        </w:rPr>
        <w:t>T.2</w:t>
      </w:r>
    </w:p>
    <w:tbl>
      <w:tblPr>
        <w:tblW w:w="5000" w:type="pct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020"/>
        <w:gridCol w:w="677"/>
        <w:gridCol w:w="680"/>
        <w:gridCol w:w="2641"/>
        <w:gridCol w:w="1265"/>
        <w:gridCol w:w="1700"/>
        <w:gridCol w:w="1681"/>
        <w:gridCol w:w="1700"/>
        <w:gridCol w:w="1717"/>
      </w:tblGrid>
      <w:tr w:rsidR="00A67F97">
        <w:trPr>
          <w:trHeight w:val="227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Zam.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5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OFERTA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Przedmiot zamówienia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ind w:left="1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liczba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Typ/symbol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Producent</w:t>
            </w:r>
          </w:p>
        </w:tc>
        <w:tc>
          <w:tcPr>
            <w:tcW w:w="1698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Cena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jedn. Netto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79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netto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(2 x 5)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98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 podatku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VAT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(stawka 23%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od 6)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715" w:type="dxa"/>
            <w:vMerge w:val="restart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brutto</w:t>
            </w:r>
          </w:p>
          <w:p w:rsidR="00A67F97" w:rsidRDefault="0003323F">
            <w:pPr>
              <w:widowControl w:val="0"/>
              <w:ind w:right="55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(6+7)</w:t>
            </w:r>
          </w:p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oraz oznaczenie wg SIWZ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sztuk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urządzenia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33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51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left="9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7" w:lineRule="exact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DT</w:t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right="73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</w:tr>
      <w:tr w:rsidR="00A67F97">
        <w:trPr>
          <w:trHeight w:val="293"/>
        </w:trPr>
        <w:tc>
          <w:tcPr>
            <w:tcW w:w="26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8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Torba do laptopa 15,6”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IKA0001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2637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4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Torba do laptopa 16”</w:t>
            </w: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IKA0002</w:t>
            </w: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26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Replikator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portów / stacja dokująca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IKA0011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Replikator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portów / stacja dokująca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IKA0012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Replikator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portów / stacja dokująca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IKA0013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Klawiatura USB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IKA0101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pacing w:line="222" w:lineRule="exact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USB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IKA0102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shd w:val="clear" w:color="FFFFFF" w:fill="FFFFFF" w:themeFill="background1"/>
              <w:spacing w:line="222" w:lineRule="exact"/>
              <w:ind w:left="113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 sieciowy Microsoft Surface Pro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IKA0103</w:t>
            </w:r>
          </w:p>
        </w:tc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F97" w:rsidRDefault="0003323F">
      <w:pPr>
        <w:spacing w:line="2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1457960</wp:posOffset>
                </wp:positionV>
                <wp:extent cx="1830070" cy="1905"/>
                <wp:effectExtent l="0" t="0" r="0" b="0"/>
                <wp:wrapNone/>
                <wp:docPr id="2" name="Shape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43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691FF" id="Shape 3_0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35pt,114.8pt" to="167.4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" o:allowincell="f" strokeweight=".72pt">
                <v:stroke joinstyle="miter"/>
              </v:line>
            </w:pict>
          </mc:Fallback>
        </mc:AlternateConten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0D2570" w:rsidRPr="00E80142" w:rsidRDefault="000D2570" w:rsidP="000D2570">
      <w:pPr>
        <w:widowControl w:val="0"/>
        <w:spacing w:before="36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9" w:lineRule="exact"/>
        <w:rPr>
          <w:rFonts w:ascii="Calibri" w:hAnsi="Calibri"/>
          <w:sz w:val="20"/>
          <w:szCs w:val="20"/>
        </w:rPr>
      </w:pPr>
    </w:p>
    <w:p w:rsidR="000D2570" w:rsidRDefault="0003323F">
      <w:pPr>
        <w:tabs>
          <w:tab w:val="left" w:pos="580"/>
        </w:tabs>
        <w:rPr>
          <w:rFonts w:ascii="Calibri" w:eastAsia="Calibri" w:hAnsi="Calibri" w:cs="Calibri"/>
          <w:sz w:val="20"/>
          <w:szCs w:val="20"/>
        </w:rPr>
        <w:sectPr w:rsidR="000D2570">
          <w:pgSz w:w="16838" w:h="11906" w:orient="landscape"/>
          <w:pgMar w:top="1128" w:right="721" w:bottom="955" w:left="440" w:header="0" w:footer="0" w:gutter="0"/>
          <w:cols w:space="708"/>
          <w:formProt w:val="0"/>
          <w:docGrid w:linePitch="360" w:charSpace="4096"/>
        </w:sect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DT – dokumentacja techniczna, symbol „W” oznacza konieczność dostarczenia dokumentacji technicznej elementu / urządzenia</w:t>
      </w:r>
    </w:p>
    <w:p w:rsidR="00A67F97" w:rsidRDefault="00A67F97">
      <w:pPr>
        <w:tabs>
          <w:tab w:val="left" w:pos="580"/>
        </w:tabs>
        <w:rPr>
          <w:rFonts w:ascii="Calibri" w:hAnsi="Calibri"/>
        </w:rPr>
      </w:pPr>
      <w:bookmarkStart w:id="0" w:name="_GoBack"/>
      <w:bookmarkEnd w:id="0"/>
    </w:p>
    <w:p w:rsidR="00A67F97" w:rsidRDefault="00A67F97">
      <w:pPr>
        <w:tabs>
          <w:tab w:val="left" w:pos="15000"/>
        </w:tabs>
        <w:ind w:left="11140"/>
        <w:rPr>
          <w:rFonts w:eastAsia="Arial" w:cs="Arial"/>
          <w:sz w:val="20"/>
          <w:szCs w:val="20"/>
        </w:rPr>
      </w:pPr>
    </w:p>
    <w:p w:rsidR="00A67F97" w:rsidRDefault="0003323F">
      <w:pPr>
        <w:tabs>
          <w:tab w:val="left" w:pos="15000"/>
        </w:tabs>
        <w:ind w:left="11140"/>
        <w:jc w:val="right"/>
        <w:rPr>
          <w:rFonts w:ascii="Calibri" w:hAnsi="Calibri"/>
        </w:rPr>
      </w:pPr>
      <w:r>
        <w:rPr>
          <w:rFonts w:ascii="Calibri" w:eastAsia="Arial" w:hAnsi="Calibri" w:cs="Arial"/>
          <w:sz w:val="20"/>
          <w:szCs w:val="20"/>
        </w:rPr>
        <w:t xml:space="preserve">Załącznik 1C do SWZ </w:t>
      </w:r>
    </w:p>
    <w:p w:rsidR="00A67F97" w:rsidRDefault="00A67F97">
      <w:pPr>
        <w:spacing w:line="228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CZĘŚĆ  C</w:t>
      </w:r>
    </w:p>
    <w:p w:rsidR="00A67F97" w:rsidRDefault="0003323F">
      <w:pPr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FORMULARZ RZECZOWO-CENOWY</w:t>
      </w:r>
    </w:p>
    <w:p w:rsidR="00A67F97" w:rsidRDefault="0003323F">
      <w:pPr>
        <w:spacing w:line="235" w:lineRule="auto"/>
        <w:ind w:right="-27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NA DOSTAWĘ</w:t>
      </w:r>
      <w:r>
        <w:rPr>
          <w:rFonts w:ascii="Calibri" w:eastAsia="Arial" w:hAnsi="Calibri" w:cs="Arial"/>
          <w:b/>
          <w:bCs/>
          <w:caps/>
          <w:sz w:val="16"/>
          <w:szCs w:val="16"/>
        </w:rPr>
        <w:t xml:space="preserve"> urządzeń audiowizualnych i multimedialnych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DLA POLITECHNIKI GDAŃSKIEJ</w:t>
      </w:r>
    </w:p>
    <w:p w:rsidR="00A67F97" w:rsidRDefault="00A67F97">
      <w:pPr>
        <w:spacing w:line="186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right="-21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 xml:space="preserve">WYSZCZEGÓLNIENIE ORAZ ZAMAWIANE ILOŚCI </w:t>
      </w:r>
    </w:p>
    <w:p w:rsidR="00A67F97" w:rsidRDefault="0003323F">
      <w:pPr>
        <w:spacing w:line="235" w:lineRule="auto"/>
        <w:ind w:right="-239"/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  <w:bCs/>
          <w:sz w:val="16"/>
          <w:szCs w:val="16"/>
        </w:rPr>
        <w:t>WG SPECYFIKACJI TECHNICZNEJ Z PKT. 8.C.</w:t>
      </w:r>
      <w:r w:rsidR="00983DF2">
        <w:rPr>
          <w:rFonts w:ascii="Calibri" w:eastAsia="Arial" w:hAnsi="Calibri" w:cs="Arial"/>
          <w:b/>
          <w:bCs/>
          <w:sz w:val="16"/>
          <w:szCs w:val="16"/>
        </w:rPr>
        <w:t>2</w:t>
      </w:r>
      <w:r>
        <w:rPr>
          <w:rFonts w:ascii="Calibri" w:eastAsia="Arial" w:hAnsi="Calibri" w:cs="Arial"/>
          <w:b/>
          <w:bCs/>
          <w:sz w:val="16"/>
          <w:szCs w:val="16"/>
        </w:rPr>
        <w:t xml:space="preserve"> 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ZAŁĄCZNIKA NR </w:t>
      </w:r>
      <w:r w:rsidR="00E9636A" w:rsidRPr="00E9636A">
        <w:rPr>
          <w:rFonts w:ascii="Calibri" w:eastAsia="Arial" w:hAnsi="Calibri" w:cs="Arial"/>
          <w:b/>
          <w:bCs/>
          <w:sz w:val="16"/>
          <w:szCs w:val="16"/>
        </w:rPr>
        <w:t>4c</w:t>
      </w:r>
      <w:r w:rsidRPr="00E9636A">
        <w:rPr>
          <w:rFonts w:ascii="Calibri" w:eastAsia="Arial" w:hAnsi="Calibri" w:cs="Arial"/>
          <w:b/>
          <w:bCs/>
          <w:sz w:val="16"/>
          <w:szCs w:val="16"/>
        </w:rPr>
        <w:t xml:space="preserve"> DO SWZ</w:t>
      </w:r>
    </w:p>
    <w:p w:rsidR="00A67F97" w:rsidRDefault="00A67F97">
      <w:pPr>
        <w:spacing w:line="18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ind w:left="460"/>
        <w:rPr>
          <w:rFonts w:ascii="Calibri" w:hAnsi="Calibri"/>
        </w:rPr>
      </w:pPr>
      <w:r>
        <w:rPr>
          <w:rFonts w:ascii="Calibri" w:eastAsia="Arial" w:hAnsi="Calibri" w:cs="Arial"/>
          <w:sz w:val="16"/>
          <w:szCs w:val="16"/>
        </w:rPr>
        <w:t>T.3</w:t>
      </w:r>
    </w:p>
    <w:tbl>
      <w:tblPr>
        <w:tblW w:w="5000" w:type="pct"/>
        <w:tblInd w:w="11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020"/>
        <w:gridCol w:w="677"/>
        <w:gridCol w:w="680"/>
        <w:gridCol w:w="2641"/>
        <w:gridCol w:w="1265"/>
        <w:gridCol w:w="1700"/>
        <w:gridCol w:w="1681"/>
        <w:gridCol w:w="1700"/>
        <w:gridCol w:w="1717"/>
      </w:tblGrid>
      <w:tr w:rsidR="00A67F97">
        <w:trPr>
          <w:trHeight w:val="227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Zam.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5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OFERTA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Przedmiot zamówienia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ind w:left="1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liczba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Typ/symbol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Producent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Cena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 podatku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3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Wartość</w:t>
            </w:r>
          </w:p>
        </w:tc>
      </w:tr>
      <w:tr w:rsidR="00A67F97">
        <w:trPr>
          <w:trHeight w:val="226"/>
        </w:trPr>
        <w:tc>
          <w:tcPr>
            <w:tcW w:w="363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oraz oznaczenie wg SIWZ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sztuk</w:t>
            </w: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urządzenia</w:t>
            </w: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jedn. Netto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netto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VAT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6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brutto</w:t>
            </w: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(2 x 5)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(stawka 23%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right="55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(6+7)</w:t>
            </w:r>
          </w:p>
        </w:tc>
      </w:tr>
      <w:tr w:rsidR="00A67F97">
        <w:trPr>
          <w:trHeight w:val="230"/>
        </w:trPr>
        <w:tc>
          <w:tcPr>
            <w:tcW w:w="2611" w:type="dxa"/>
            <w:tcBorders>
              <w:lef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od 6)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</w:tr>
      <w:tr w:rsidR="00A67F97">
        <w:trPr>
          <w:trHeight w:val="233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[zł]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51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left="9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7" w:lineRule="exact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DT</w:t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2" w:lineRule="exact"/>
              <w:ind w:right="73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</w:p>
        </w:tc>
      </w:tr>
      <w:tr w:rsidR="00A67F97">
        <w:trPr>
          <w:trHeight w:val="293"/>
        </w:trPr>
        <w:tc>
          <w:tcPr>
            <w:tcW w:w="261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8" w:lineRule="exact"/>
              <w:ind w:left="113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Słuchawki przewodowe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IAV0001</w:t>
            </w:r>
          </w:p>
        </w:tc>
        <w:tc>
          <w:tcPr>
            <w:tcW w:w="676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7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pacing w:line="224" w:lineRule="exact"/>
              <w:ind w:left="113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Kamera internetowa</w:t>
            </w:r>
          </w:p>
        </w:tc>
        <w:tc>
          <w:tcPr>
            <w:tcW w:w="10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IAV0002</w:t>
            </w:r>
          </w:p>
        </w:tc>
        <w:tc>
          <w:tcPr>
            <w:tcW w:w="6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3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hd w:val="clear" w:color="FFFFFF" w:fill="FFFFFF" w:themeFill="background1"/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Kabel DP-DP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IAV0003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F97">
        <w:trPr>
          <w:trHeight w:val="285"/>
        </w:trPr>
        <w:tc>
          <w:tcPr>
            <w:tcW w:w="2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shd w:val="clear" w:color="FFFFFF" w:fill="FFFFFF" w:themeFill="background1"/>
              <w:ind w:lef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Kabel HDMI-DP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IAV0004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03323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67F97" w:rsidRDefault="00A67F97">
            <w:pPr>
              <w:widowControl w:val="0"/>
              <w:spacing w:line="245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F97" w:rsidRDefault="0003323F">
      <w:pPr>
        <w:spacing w:line="2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2538730</wp:posOffset>
                </wp:positionV>
                <wp:extent cx="1830070" cy="1905"/>
                <wp:effectExtent l="0" t="0" r="0" b="0"/>
                <wp:wrapNone/>
                <wp:docPr id="3" name="Shape 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43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A77C9" id="Shape 3_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35pt,199.9pt" to="167.4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" o:allowincell="f" strokeweight=".72pt">
                <v:stroke joinstyle="miter"/>
              </v:line>
            </w:pict>
          </mc:Fallback>
        </mc:AlternateConten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0D2570" w:rsidRPr="00E80142" w:rsidRDefault="000D2570" w:rsidP="000D2570">
      <w:pPr>
        <w:widowControl w:val="0"/>
        <w:spacing w:before="36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0" w:lineRule="exact"/>
        <w:rPr>
          <w:rFonts w:ascii="Calibri" w:hAnsi="Calibri"/>
          <w:sz w:val="20"/>
          <w:szCs w:val="20"/>
        </w:rPr>
      </w:pPr>
    </w:p>
    <w:p w:rsidR="00A67F97" w:rsidRDefault="00A67F97">
      <w:pPr>
        <w:spacing w:line="209" w:lineRule="exact"/>
        <w:rPr>
          <w:rFonts w:ascii="Calibri" w:hAnsi="Calibri"/>
          <w:sz w:val="20"/>
          <w:szCs w:val="20"/>
        </w:rPr>
      </w:pPr>
    </w:p>
    <w:p w:rsidR="00A67F97" w:rsidRDefault="0003323F">
      <w:pPr>
        <w:tabs>
          <w:tab w:val="left" w:pos="580"/>
        </w:tabs>
        <w:spacing w:line="200" w:lineRule="exact"/>
        <w:rPr>
          <w:rFonts w:ascii="Calibri" w:hAnsi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DT – dokumentacja techniczna, symbol „W” oznacza konieczność dostarczenia dokumentacji technicznej elementu / urządzenia</w:t>
      </w:r>
    </w:p>
    <w:sectPr w:rsidR="00A67F97">
      <w:pgSz w:w="16838" w:h="11906" w:orient="landscape"/>
      <w:pgMar w:top="1128" w:right="721" w:bottom="955" w:left="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7"/>
    <w:rsid w:val="0003323F"/>
    <w:rsid w:val="000D2570"/>
    <w:rsid w:val="00983DF2"/>
    <w:rsid w:val="00A67F97"/>
    <w:rsid w:val="00AC0449"/>
    <w:rsid w:val="00C81A4C"/>
    <w:rsid w:val="00E9636A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8190-B590-469A-AE82-6CFBADF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FreeSans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StopkaZnak">
    <w:name w:val="Stopka Znak"/>
    <w:link w:val="Stopka"/>
    <w:uiPriority w:val="99"/>
    <w:qFormat/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</w:style>
  <w:style w:type="paragraph" w:styleId="Spisilustracji">
    <w:name w:val="table of figures"/>
    <w:basedOn w:val="Normalny"/>
    <w:next w:val="Normalny"/>
    <w:uiPriority w:val="99"/>
    <w:unhideWhenUsed/>
    <w:qFormat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Ewa</cp:lastModifiedBy>
  <cp:revision>2</cp:revision>
  <dcterms:created xsi:type="dcterms:W3CDTF">2022-08-24T05:48:00Z</dcterms:created>
  <dcterms:modified xsi:type="dcterms:W3CDTF">2022-08-24T05:48:00Z</dcterms:modified>
  <dc:language>pl-PL</dc:language>
</cp:coreProperties>
</file>