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4005" w14:textId="77777777" w:rsidR="00763A95" w:rsidRPr="00E976AF" w:rsidRDefault="00763A95" w:rsidP="00763A95">
      <w:pPr>
        <w:ind w:left="426" w:hanging="142"/>
        <w:jc w:val="both"/>
        <w:rPr>
          <w:rFonts w:ascii="Arial" w:hAnsi="Arial" w:cs="Arial"/>
          <w:b/>
        </w:rPr>
      </w:pPr>
      <w:r w:rsidRPr="00E976AF">
        <w:rPr>
          <w:rFonts w:ascii="Arial" w:hAnsi="Arial" w:cs="Arial"/>
          <w:b/>
        </w:rPr>
        <w:t>b) rozliczeń zagranicznych nr PL73 1160 2202 0000 0002 5573 0581 kod SWIFT BIGBPLPW</w:t>
      </w:r>
    </w:p>
    <w:p w14:paraId="47E8F2D5" w14:textId="77777777" w:rsidR="00763A95" w:rsidRPr="00E976AF" w:rsidRDefault="00763A95" w:rsidP="00763A95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E976AF">
        <w:rPr>
          <w:rFonts w:ascii="Arial" w:hAnsi="Arial" w:cs="Arial"/>
        </w:rPr>
        <w:t xml:space="preserve"> poręczeniach bankowych lub poręczeniach spółdzielczej kasy oszczędnościowo-kredytowej, z tym że zobowiązanie kasy jest zawsze zobowiązaniem pieniężnym,</w:t>
      </w:r>
    </w:p>
    <w:p w14:paraId="4EB8A853" w14:textId="77777777" w:rsidR="00763A95" w:rsidRPr="00E976AF" w:rsidRDefault="00763A95" w:rsidP="00763A95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976AF">
        <w:rPr>
          <w:rFonts w:ascii="Arial" w:hAnsi="Arial" w:cs="Arial"/>
        </w:rPr>
        <w:t xml:space="preserve"> gwarancjach bankowych,</w:t>
      </w:r>
    </w:p>
    <w:p w14:paraId="1D1E54EB" w14:textId="77777777" w:rsidR="00763A95" w:rsidRPr="00E976AF" w:rsidRDefault="00763A95" w:rsidP="00763A95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E976AF">
        <w:rPr>
          <w:rFonts w:ascii="Arial" w:hAnsi="Arial" w:cs="Arial"/>
        </w:rPr>
        <w:t xml:space="preserve"> gwarancjach ubezpieczeniowych,</w:t>
      </w:r>
    </w:p>
    <w:p w14:paraId="2FAC69E7" w14:textId="77777777" w:rsidR="00763A95" w:rsidRPr="00E976AF" w:rsidRDefault="00763A95" w:rsidP="00763A95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0467950B" w14:textId="77777777" w:rsidR="00763A95" w:rsidRPr="00042664" w:rsidRDefault="00763A95" w:rsidP="00763A95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17.2.</w:t>
      </w:r>
      <w:r w:rsidRPr="00042664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z tytułu rękojmi za wady lub gwarancji pozostanie 30% wysokości zabezpieczenia, które zostanie zwrócone nie później niż w 15 dniu po upływie okresu rękojmi za wady lub gwarancji.</w:t>
      </w:r>
    </w:p>
    <w:p w14:paraId="14CD7D79" w14:textId="77777777" w:rsidR="00763A95" w:rsidRPr="00042664" w:rsidRDefault="00763A95" w:rsidP="00763A95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17.3.</w:t>
      </w:r>
      <w:r w:rsidRPr="00042664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A534075" w14:textId="77777777" w:rsidR="00763A95" w:rsidRDefault="00763A95" w:rsidP="00763A95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17.4.</w:t>
      </w:r>
      <w:r w:rsidRPr="00042664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</w:rPr>
        <w:t>bez zmniejszenia jego wysokości.</w:t>
      </w:r>
    </w:p>
    <w:p w14:paraId="56DC9681" w14:textId="77777777" w:rsidR="00763A95" w:rsidRPr="00E976AF" w:rsidRDefault="00763A95" w:rsidP="00763A95">
      <w:pPr>
        <w:jc w:val="both"/>
        <w:rPr>
          <w:rFonts w:ascii="Arial" w:hAnsi="Arial" w:cs="Arial"/>
        </w:rPr>
      </w:pPr>
    </w:p>
    <w:p w14:paraId="6786B012" w14:textId="77777777" w:rsidR="00763A95" w:rsidRPr="00E976AF" w:rsidRDefault="00763A95" w:rsidP="00763A95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18.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351DA13E" w14:textId="17F0676A" w:rsidR="00763A95" w:rsidRPr="00E976AF" w:rsidRDefault="00763A95" w:rsidP="00763A95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18.1.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7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.09</w:t>
      </w:r>
      <w:r w:rsidRPr="00D009E1">
        <w:rPr>
          <w:rFonts w:ascii="Arial" w:hAnsi="Arial" w:cs="Arial"/>
          <w:b/>
          <w:bCs/>
        </w:rPr>
        <w:t xml:space="preserve">.2024 r. </w:t>
      </w:r>
      <w:r w:rsidRPr="00E976AF">
        <w:rPr>
          <w:rFonts w:ascii="Arial" w:hAnsi="Arial" w:cs="Arial"/>
          <w:b/>
          <w:bCs/>
        </w:rPr>
        <w:t>do godz. 10:00</w:t>
      </w:r>
      <w:r w:rsidRPr="00E976AF">
        <w:rPr>
          <w:rFonts w:ascii="Arial" w:hAnsi="Arial" w:cs="Arial"/>
        </w:rPr>
        <w:t>.</w:t>
      </w:r>
    </w:p>
    <w:p w14:paraId="4CBFA748" w14:textId="77777777" w:rsidR="00763A95" w:rsidRPr="00E976AF" w:rsidRDefault="00763A95" w:rsidP="00763A95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18.2.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6F81543D" w14:textId="77777777" w:rsidR="00763A95" w:rsidRPr="00E976AF" w:rsidRDefault="00763A95" w:rsidP="00763A9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 xml:space="preserve">. Wszelkie informacje stanowiące tajemnicę przedsiębiorstwa w rozumieniu ustawy z dnia 16 kwietnia 1993 r. o zwalczaniu nieuczciwej konkurencji, które wykonawca zastrzeże jako tajemnicę 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F899541" w14:textId="77777777" w:rsidR="00763A95" w:rsidRPr="00E976AF" w:rsidRDefault="00763A95" w:rsidP="00763A95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Pr="00E976AF">
        <w:rPr>
          <w:rFonts w:ascii="Arial" w:hAnsi="Arial" w:cs="Arial"/>
          <w:bCs/>
        </w:rPr>
        <w:t>,</w:t>
      </w:r>
    </w:p>
    <w:p w14:paraId="6C2FCA6F" w14:textId="77777777" w:rsidR="00763A95" w:rsidRPr="00E976AF" w:rsidRDefault="00763A95" w:rsidP="00763A9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0075ECC7" w14:textId="77777777" w:rsidR="00763A95" w:rsidRPr="00E976AF" w:rsidRDefault="00763A95" w:rsidP="00763A95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 xml:space="preserve">18.3.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470949DC" w14:textId="77777777" w:rsidR="00763A95" w:rsidRDefault="00763A95" w:rsidP="00763A95">
      <w:pPr>
        <w:pStyle w:val="Tekstpodstawowy"/>
        <w:rPr>
          <w:rFonts w:ascii="Arial" w:hAnsi="Arial" w:cs="Arial"/>
          <w:bCs/>
        </w:rPr>
      </w:pPr>
    </w:p>
    <w:p w14:paraId="4A636646" w14:textId="77777777" w:rsidR="00763A95" w:rsidRDefault="00763A95" w:rsidP="00763A95">
      <w:pPr>
        <w:pStyle w:val="Tekstpodstawowy"/>
        <w:rPr>
          <w:rFonts w:ascii="Arial" w:hAnsi="Arial" w:cs="Arial"/>
          <w:bCs/>
        </w:rPr>
      </w:pPr>
    </w:p>
    <w:p w14:paraId="62575934" w14:textId="77777777" w:rsidR="00763A95" w:rsidRDefault="00763A95" w:rsidP="00763A95">
      <w:pPr>
        <w:pStyle w:val="Tekstpodstawowy"/>
        <w:rPr>
          <w:rFonts w:ascii="Arial" w:hAnsi="Arial" w:cs="Arial"/>
          <w:bCs/>
        </w:rPr>
      </w:pPr>
    </w:p>
    <w:p w14:paraId="03B90D65" w14:textId="77777777" w:rsidR="000D701C" w:rsidRDefault="000D701C"/>
    <w:sectPr w:rsidR="000D70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8A44" w14:textId="77777777" w:rsidR="00376846" w:rsidRDefault="00376846" w:rsidP="00763A95">
      <w:r>
        <w:separator/>
      </w:r>
    </w:p>
  </w:endnote>
  <w:endnote w:type="continuationSeparator" w:id="0">
    <w:p w14:paraId="6E0E74A5" w14:textId="77777777" w:rsidR="00376846" w:rsidRDefault="00376846" w:rsidP="0076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131177"/>
      <w:docPartObj>
        <w:docPartGallery w:val="Page Numbers (Bottom of Page)"/>
        <w:docPartUnique/>
      </w:docPartObj>
    </w:sdtPr>
    <w:sdtContent>
      <w:p w14:paraId="0F01A460" w14:textId="0743BDBA" w:rsidR="00763A95" w:rsidRDefault="00763A95">
        <w:pPr>
          <w:pStyle w:val="Stopka"/>
          <w:jc w:val="center"/>
        </w:pPr>
        <w:r>
          <w:t>27</w:t>
        </w:r>
      </w:p>
    </w:sdtContent>
  </w:sdt>
  <w:p w14:paraId="278438B0" w14:textId="77777777" w:rsidR="00763A95" w:rsidRDefault="00763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4269" w14:textId="77777777" w:rsidR="00376846" w:rsidRDefault="00376846" w:rsidP="00763A95">
      <w:r>
        <w:separator/>
      </w:r>
    </w:p>
  </w:footnote>
  <w:footnote w:type="continuationSeparator" w:id="0">
    <w:p w14:paraId="38841D6E" w14:textId="77777777" w:rsidR="00376846" w:rsidRDefault="00376846" w:rsidP="0076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96"/>
    <w:rsid w:val="000D701C"/>
    <w:rsid w:val="00376846"/>
    <w:rsid w:val="00425396"/>
    <w:rsid w:val="00763A95"/>
    <w:rsid w:val="007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4CA0"/>
  <w15:chartTrackingRefBased/>
  <w15:docId w15:val="{DFC11AB9-2B02-4177-899C-AC370ED9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A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763A95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763A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763A95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63A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763A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3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A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3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A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zdw_opo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dw_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2</cp:revision>
  <dcterms:created xsi:type="dcterms:W3CDTF">2024-09-12T05:50:00Z</dcterms:created>
  <dcterms:modified xsi:type="dcterms:W3CDTF">2024-09-12T05:50:00Z</dcterms:modified>
</cp:coreProperties>
</file>