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9" w:type="dxa"/>
        <w:jc w:val="center"/>
        <w:tblLayout w:type="fixed"/>
        <w:tblCellMar>
          <w:left w:w="70" w:type="dxa"/>
          <w:right w:w="70" w:type="dxa"/>
        </w:tblCellMar>
        <w:tblLook w:val="0000" w:firstRow="0" w:lastRow="0" w:firstColumn="0" w:lastColumn="0" w:noHBand="0" w:noVBand="0"/>
      </w:tblPr>
      <w:tblGrid>
        <w:gridCol w:w="1519"/>
        <w:gridCol w:w="1361"/>
        <w:gridCol w:w="1080"/>
        <w:gridCol w:w="1004"/>
        <w:gridCol w:w="67"/>
        <w:gridCol w:w="1581"/>
        <w:gridCol w:w="436"/>
        <w:gridCol w:w="436"/>
        <w:gridCol w:w="1745"/>
      </w:tblGrid>
      <w:tr w:rsidR="00C36990" w:rsidRPr="00C36990" w:rsidTr="00DC005C">
        <w:trPr>
          <w:cantSplit/>
          <w:trHeight w:val="894"/>
          <w:jc w:val="center"/>
        </w:trPr>
        <w:tc>
          <w:tcPr>
            <w:tcW w:w="1519" w:type="dxa"/>
          </w:tcPr>
          <w:p w:rsidR="00C36990" w:rsidRPr="00417235" w:rsidRDefault="004E468E" w:rsidP="00C36990">
            <w:pPr>
              <w:spacing w:after="0" w:line="240" w:lineRule="auto"/>
              <w:ind w:right="6709"/>
              <w:rPr>
                <w:rFonts w:ascii="Times New Roman" w:eastAsia="Times New Roman" w:hAnsi="Times New Roman" w:cs="Times New Roman"/>
                <w:sz w:val="12"/>
                <w:szCs w:val="12"/>
                <w:lang w:eastAsia="pl-PL"/>
              </w:rPr>
            </w:pPr>
            <w:r>
              <w:rPr>
                <w:rFonts w:ascii="Times New Roman" w:eastAsia="Times New Roman" w:hAnsi="Times New Roman" w:cs="Times New Roman"/>
                <w:noProof/>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15pt;margin-top:-20.6pt;width:57pt;height:47.65pt;z-index:251661312">
                  <v:imagedata r:id="rId8" o:title="" blacklevel="5898f"/>
                </v:shape>
                <o:OLEObject Type="Embed" ProgID="Msxml2.SAXXMLReader.5.0" ShapeID="_x0000_s1026" DrawAspect="Content" ObjectID="_1695031846" r:id="rId9"/>
              </w:object>
            </w:r>
            <w:r w:rsidR="00417235">
              <w:rPr>
                <w:rFonts w:ascii="Times New Roman" w:eastAsia="Times New Roman" w:hAnsi="Times New Roman" w:cs="Times New Roman"/>
                <w:sz w:val="24"/>
                <w:szCs w:val="24"/>
                <w:lang w:eastAsia="pl-PL"/>
              </w:rPr>
              <w:t xml:space="preserve">  </w:t>
            </w:r>
          </w:p>
        </w:tc>
        <w:tc>
          <w:tcPr>
            <w:tcW w:w="1361" w:type="dxa"/>
            <w:vAlign w:val="center"/>
          </w:tcPr>
          <w:p w:rsidR="00C36990" w:rsidRPr="00C36990" w:rsidRDefault="00C36990" w:rsidP="0095597C">
            <w:pPr>
              <w:spacing w:after="0" w:line="240" w:lineRule="auto"/>
              <w:rPr>
                <w:rFonts w:ascii="Times New Roman" w:eastAsia="Times New Roman" w:hAnsi="Times New Roman" w:cs="Times New Roman"/>
                <w:sz w:val="24"/>
                <w:szCs w:val="24"/>
                <w:lang w:eastAsia="pl-PL"/>
              </w:rPr>
            </w:pPr>
          </w:p>
        </w:tc>
        <w:tc>
          <w:tcPr>
            <w:tcW w:w="1080" w:type="dxa"/>
            <w:vAlign w:val="center"/>
          </w:tcPr>
          <w:p w:rsidR="00C36990" w:rsidRPr="00C36990" w:rsidRDefault="00C36990" w:rsidP="00C36990">
            <w:pPr>
              <w:spacing w:after="0" w:line="240" w:lineRule="auto"/>
              <w:ind w:right="6709"/>
              <w:jc w:val="center"/>
              <w:rPr>
                <w:rFonts w:ascii="Times New Roman" w:eastAsia="Times New Roman" w:hAnsi="Times New Roman" w:cs="Times New Roman"/>
                <w:sz w:val="24"/>
                <w:szCs w:val="24"/>
                <w:lang w:eastAsia="pl-PL"/>
              </w:rPr>
            </w:pPr>
          </w:p>
        </w:tc>
        <w:tc>
          <w:tcPr>
            <w:tcW w:w="1004" w:type="dxa"/>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tc>
        <w:tc>
          <w:tcPr>
            <w:tcW w:w="4265" w:type="dxa"/>
            <w:gridSpan w:val="5"/>
          </w:tcPr>
          <w:p w:rsidR="00C36990" w:rsidRPr="00135E39" w:rsidRDefault="00C36990" w:rsidP="00615663">
            <w:pPr>
              <w:tabs>
                <w:tab w:val="left" w:leader="dot" w:pos="3170"/>
              </w:tabs>
              <w:spacing w:after="0" w:line="240" w:lineRule="auto"/>
              <w:ind w:right="49"/>
              <w:jc w:val="right"/>
              <w:rPr>
                <w:rFonts w:ascii="Times New Roman" w:eastAsia="Times New Roman" w:hAnsi="Times New Roman" w:cs="Times New Roman"/>
                <w:lang w:eastAsia="pl-PL"/>
              </w:rPr>
            </w:pPr>
            <w:r w:rsidRPr="00135E39">
              <w:rPr>
                <w:rFonts w:ascii="Times New Roman" w:eastAsia="Times New Roman" w:hAnsi="Times New Roman" w:cs="Times New Roman"/>
                <w:lang w:eastAsia="pl-PL"/>
              </w:rPr>
              <w:t xml:space="preserve">Białystok, dnia </w:t>
            </w:r>
            <w:r w:rsidR="003A51F2">
              <w:rPr>
                <w:rFonts w:ascii="Times New Roman" w:eastAsia="Times New Roman" w:hAnsi="Times New Roman" w:cs="Times New Roman"/>
                <w:lang w:eastAsia="pl-PL"/>
              </w:rPr>
              <w:t>07 października</w:t>
            </w:r>
            <w:r w:rsidR="006F308E">
              <w:rPr>
                <w:rFonts w:ascii="Times New Roman" w:eastAsia="Times New Roman" w:hAnsi="Times New Roman" w:cs="Times New Roman"/>
                <w:lang w:eastAsia="pl-PL"/>
              </w:rPr>
              <w:t xml:space="preserve"> 2021</w:t>
            </w:r>
            <w:r w:rsidR="00F21B6E">
              <w:rPr>
                <w:rFonts w:ascii="Times New Roman" w:eastAsia="Times New Roman" w:hAnsi="Times New Roman" w:cs="Times New Roman"/>
                <w:lang w:eastAsia="pl-PL"/>
              </w:rPr>
              <w:t xml:space="preserve"> </w:t>
            </w:r>
            <w:r w:rsidR="00805DD3" w:rsidRPr="00135E39">
              <w:rPr>
                <w:rFonts w:ascii="Times New Roman" w:eastAsia="Times New Roman" w:hAnsi="Times New Roman" w:cs="Times New Roman"/>
                <w:lang w:eastAsia="pl-PL"/>
              </w:rPr>
              <w:t>r.</w:t>
            </w:r>
          </w:p>
        </w:tc>
      </w:tr>
      <w:tr w:rsidR="00C36990" w:rsidRPr="00C36990" w:rsidTr="00DC005C">
        <w:trPr>
          <w:cantSplit/>
          <w:trHeight w:val="719"/>
          <w:jc w:val="center"/>
        </w:trPr>
        <w:tc>
          <w:tcPr>
            <w:tcW w:w="3960" w:type="dxa"/>
            <w:gridSpan w:val="3"/>
          </w:tcPr>
          <w:p w:rsidR="00C36990" w:rsidRPr="00C36990" w:rsidRDefault="00C36990" w:rsidP="00C36990">
            <w:pPr>
              <w:spacing w:after="0" w:line="240" w:lineRule="auto"/>
              <w:ind w:right="49"/>
              <w:jc w:val="center"/>
              <w:rPr>
                <w:rFonts w:ascii="Times New Roman" w:eastAsia="Times New Roman" w:hAnsi="Times New Roman" w:cs="Times New Roman"/>
                <w:b/>
                <w:bCs/>
                <w:sz w:val="24"/>
                <w:szCs w:val="24"/>
                <w:lang w:eastAsia="pl-PL"/>
              </w:rPr>
            </w:pPr>
            <w:r w:rsidRPr="00C36990">
              <w:rPr>
                <w:rFonts w:ascii="Times New Roman" w:eastAsia="Times New Roman" w:hAnsi="Times New Roman" w:cs="Times New Roman"/>
                <w:b/>
                <w:bCs/>
                <w:sz w:val="24"/>
                <w:szCs w:val="24"/>
                <w:lang w:eastAsia="pl-PL"/>
              </w:rPr>
              <w:t>Zastępca</w:t>
            </w:r>
          </w:p>
          <w:p w:rsidR="00C36990" w:rsidRPr="00C36990" w:rsidRDefault="00C36990" w:rsidP="00C36990">
            <w:pPr>
              <w:spacing w:after="0" w:line="240" w:lineRule="auto"/>
              <w:ind w:right="49"/>
              <w:jc w:val="center"/>
              <w:rPr>
                <w:rFonts w:ascii="Times New Roman" w:eastAsia="Times New Roman" w:hAnsi="Times New Roman" w:cs="Times New Roman"/>
                <w:b/>
                <w:bCs/>
                <w:sz w:val="24"/>
                <w:szCs w:val="24"/>
                <w:lang w:eastAsia="pl-PL"/>
              </w:rPr>
            </w:pPr>
            <w:r w:rsidRPr="00C36990">
              <w:rPr>
                <w:rFonts w:ascii="Times New Roman" w:eastAsia="Times New Roman" w:hAnsi="Times New Roman" w:cs="Times New Roman"/>
                <w:b/>
                <w:bCs/>
                <w:sz w:val="24"/>
                <w:szCs w:val="24"/>
                <w:lang w:eastAsia="pl-PL"/>
              </w:rPr>
              <w:t xml:space="preserve">Komendanta Wojewódzkiego Policji </w:t>
            </w:r>
          </w:p>
          <w:p w:rsidR="00C36990" w:rsidRPr="00C36990" w:rsidRDefault="00C36990" w:rsidP="00C36990">
            <w:pPr>
              <w:spacing w:after="0" w:line="240" w:lineRule="auto"/>
              <w:ind w:right="49"/>
              <w:jc w:val="center"/>
              <w:rPr>
                <w:rFonts w:ascii="Times New Roman" w:eastAsia="Times New Roman" w:hAnsi="Times New Roman" w:cs="Times New Roman"/>
                <w:b/>
                <w:bCs/>
                <w:sz w:val="24"/>
                <w:szCs w:val="24"/>
                <w:lang w:eastAsia="pl-PL"/>
              </w:rPr>
            </w:pPr>
            <w:r w:rsidRPr="00C36990">
              <w:rPr>
                <w:rFonts w:ascii="Times New Roman" w:eastAsia="Times New Roman" w:hAnsi="Times New Roman" w:cs="Times New Roman"/>
                <w:b/>
                <w:bCs/>
                <w:sz w:val="24"/>
                <w:szCs w:val="24"/>
                <w:lang w:eastAsia="pl-PL"/>
              </w:rPr>
              <w:t>w Białymstoku</w:t>
            </w:r>
          </w:p>
          <w:p w:rsidR="00C36990" w:rsidRPr="00135E39" w:rsidRDefault="00C36990" w:rsidP="00615663">
            <w:pPr>
              <w:spacing w:after="0" w:line="240" w:lineRule="auto"/>
              <w:ind w:right="49"/>
              <w:jc w:val="center"/>
              <w:rPr>
                <w:rFonts w:ascii="Times New Roman" w:eastAsia="Times New Roman" w:hAnsi="Times New Roman" w:cs="Times New Roman"/>
                <w:lang w:eastAsia="pl-PL"/>
              </w:rPr>
            </w:pPr>
            <w:r w:rsidRPr="00135E39">
              <w:rPr>
                <w:rFonts w:ascii="Times New Roman" w:eastAsia="Times New Roman" w:hAnsi="Times New Roman" w:cs="Times New Roman"/>
                <w:lang w:eastAsia="pl-PL"/>
              </w:rPr>
              <w:t>F</w:t>
            </w:r>
            <w:r w:rsidR="00386ED6">
              <w:rPr>
                <w:rFonts w:ascii="Times New Roman" w:eastAsia="Times New Roman" w:hAnsi="Times New Roman" w:cs="Times New Roman"/>
                <w:lang w:eastAsia="pl-PL"/>
              </w:rPr>
              <w:t>Z</w:t>
            </w:r>
            <w:r w:rsidRPr="00135E39">
              <w:rPr>
                <w:rFonts w:ascii="Times New Roman" w:eastAsia="Times New Roman" w:hAnsi="Times New Roman" w:cs="Times New Roman"/>
                <w:lang w:eastAsia="pl-PL"/>
              </w:rPr>
              <w:t>.2380.</w:t>
            </w:r>
            <w:r w:rsidR="003A51F2">
              <w:rPr>
                <w:rFonts w:ascii="Times New Roman" w:eastAsia="Times New Roman" w:hAnsi="Times New Roman" w:cs="Times New Roman"/>
                <w:lang w:eastAsia="pl-PL"/>
              </w:rPr>
              <w:t>31.S</w:t>
            </w:r>
            <w:r w:rsidR="00386ED6">
              <w:rPr>
                <w:rFonts w:ascii="Times New Roman" w:eastAsia="Times New Roman" w:hAnsi="Times New Roman" w:cs="Times New Roman"/>
                <w:lang w:eastAsia="pl-PL"/>
              </w:rPr>
              <w:t>.2</w:t>
            </w:r>
            <w:r w:rsidR="006F308E">
              <w:rPr>
                <w:rFonts w:ascii="Times New Roman" w:eastAsia="Times New Roman" w:hAnsi="Times New Roman" w:cs="Times New Roman"/>
                <w:lang w:eastAsia="pl-PL"/>
              </w:rPr>
              <w:t>1</w:t>
            </w:r>
            <w:r w:rsidR="000836A9">
              <w:rPr>
                <w:rFonts w:ascii="Times New Roman" w:eastAsia="Times New Roman" w:hAnsi="Times New Roman" w:cs="Times New Roman"/>
                <w:lang w:eastAsia="pl-PL"/>
              </w:rPr>
              <w:t>.20</w:t>
            </w:r>
            <w:r w:rsidR="00386ED6">
              <w:rPr>
                <w:rFonts w:ascii="Times New Roman" w:eastAsia="Times New Roman" w:hAnsi="Times New Roman" w:cs="Times New Roman"/>
                <w:lang w:eastAsia="pl-PL"/>
              </w:rPr>
              <w:t>2</w:t>
            </w:r>
            <w:r w:rsidR="006F308E">
              <w:rPr>
                <w:rFonts w:ascii="Times New Roman" w:eastAsia="Times New Roman" w:hAnsi="Times New Roman" w:cs="Times New Roman"/>
                <w:lang w:eastAsia="pl-PL"/>
              </w:rPr>
              <w:t>1</w:t>
            </w:r>
          </w:p>
        </w:tc>
        <w:tc>
          <w:tcPr>
            <w:tcW w:w="1071" w:type="dxa"/>
            <w:gridSpan w:val="2"/>
          </w:tcPr>
          <w:p w:rsidR="00C36990" w:rsidRPr="00C36990" w:rsidRDefault="00C36990" w:rsidP="00C36990">
            <w:pPr>
              <w:spacing w:after="0" w:line="240" w:lineRule="auto"/>
              <w:ind w:right="49"/>
              <w:rPr>
                <w:rFonts w:ascii="Times New Roman" w:eastAsia="Times New Roman" w:hAnsi="Times New Roman" w:cs="Times New Roman"/>
                <w:sz w:val="24"/>
                <w:szCs w:val="24"/>
                <w:lang w:eastAsia="pl-PL"/>
              </w:rPr>
            </w:pPr>
          </w:p>
        </w:tc>
        <w:tc>
          <w:tcPr>
            <w:tcW w:w="1581" w:type="dxa"/>
          </w:tcPr>
          <w:p w:rsidR="00C36990" w:rsidRPr="00C36990" w:rsidRDefault="00C36990" w:rsidP="00C36990">
            <w:pPr>
              <w:spacing w:after="0" w:line="240" w:lineRule="auto"/>
              <w:ind w:right="49"/>
              <w:rPr>
                <w:rFonts w:ascii="Times New Roman" w:eastAsia="Times New Roman" w:hAnsi="Times New Roman" w:cs="Times New Roman"/>
                <w:sz w:val="24"/>
                <w:szCs w:val="24"/>
                <w:lang w:eastAsia="pl-PL"/>
              </w:rPr>
            </w:pPr>
          </w:p>
        </w:tc>
        <w:tc>
          <w:tcPr>
            <w:tcW w:w="436" w:type="dxa"/>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tc>
        <w:tc>
          <w:tcPr>
            <w:tcW w:w="436" w:type="dxa"/>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tc>
        <w:tc>
          <w:tcPr>
            <w:tcW w:w="1745" w:type="dxa"/>
          </w:tcPr>
          <w:p w:rsidR="00C36990" w:rsidRPr="00C36990" w:rsidRDefault="00C36990" w:rsidP="00C36990">
            <w:pPr>
              <w:spacing w:after="0" w:line="240" w:lineRule="auto"/>
              <w:rPr>
                <w:rFonts w:ascii="Times New Roman" w:eastAsia="Times New Roman" w:hAnsi="Times New Roman" w:cs="Times New Roman"/>
                <w:sz w:val="24"/>
                <w:szCs w:val="24"/>
                <w:lang w:eastAsia="pl-PL"/>
              </w:rPr>
            </w:pPr>
          </w:p>
        </w:tc>
      </w:tr>
    </w:tbl>
    <w:p w:rsidR="00EC6DBC" w:rsidRPr="00C36990" w:rsidRDefault="00EC6DBC" w:rsidP="00C36990">
      <w:pPr>
        <w:spacing w:after="0" w:line="240" w:lineRule="auto"/>
        <w:rPr>
          <w:rFonts w:ascii="Times New Roman" w:eastAsia="Times New Roman" w:hAnsi="Times New Roman" w:cs="Times New Roman"/>
          <w:sz w:val="24"/>
          <w:szCs w:val="24"/>
          <w:lang w:eastAsia="pl-PL"/>
        </w:rPr>
      </w:pPr>
    </w:p>
    <w:p w:rsidR="00C36990" w:rsidRDefault="0018046D" w:rsidP="0095597C">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dotyczy postępowania </w:t>
      </w:r>
      <w:r w:rsidR="00C36990" w:rsidRPr="00C711DA">
        <w:rPr>
          <w:rFonts w:ascii="Times New Roman" w:eastAsia="Times New Roman" w:hAnsi="Times New Roman" w:cs="Times New Roman"/>
          <w:lang w:eastAsia="pl-PL"/>
        </w:rPr>
        <w:t>na</w:t>
      </w:r>
      <w:r w:rsidR="00C82E92" w:rsidRPr="00C82E92">
        <w:rPr>
          <w:rFonts w:ascii="Times New Roman" w:eastAsia="Times New Roman" w:hAnsi="Times New Roman" w:cs="Times New Roman"/>
          <w:b/>
          <w:sz w:val="24"/>
          <w:szCs w:val="24"/>
          <w:lang w:eastAsia="pl-PL"/>
        </w:rPr>
        <w:t xml:space="preserve"> </w:t>
      </w:r>
      <w:r w:rsidR="00615663" w:rsidRPr="00615663">
        <w:rPr>
          <w:rFonts w:ascii="Times New Roman" w:eastAsia="Times New Roman" w:hAnsi="Times New Roman" w:cs="Times New Roman"/>
          <w:b/>
          <w:sz w:val="20"/>
          <w:szCs w:val="20"/>
          <w:lang w:eastAsia="pl-PL"/>
        </w:rPr>
        <w:t xml:space="preserve">DOSTAWĘ </w:t>
      </w:r>
      <w:r w:rsidR="003A51F2">
        <w:rPr>
          <w:rFonts w:ascii="Times New Roman" w:eastAsia="Times New Roman" w:hAnsi="Times New Roman" w:cs="Times New Roman"/>
          <w:b/>
          <w:sz w:val="20"/>
          <w:szCs w:val="20"/>
          <w:lang w:eastAsia="pl-PL"/>
        </w:rPr>
        <w:t>SAMOCHODU OSOBOWEGO w POLICYJNEJ WERSJI NIEOZNAKOWANEJ</w:t>
      </w:r>
      <w:r w:rsidR="00615663">
        <w:rPr>
          <w:rFonts w:ascii="Times New Roman" w:eastAsia="Times New Roman" w:hAnsi="Times New Roman" w:cs="Times New Roman"/>
          <w:b/>
          <w:sz w:val="24"/>
          <w:szCs w:val="24"/>
          <w:lang w:eastAsia="pl-PL"/>
        </w:rPr>
        <w:t xml:space="preserve"> </w:t>
      </w:r>
      <w:r w:rsidR="000836A9" w:rsidRPr="00C711DA">
        <w:rPr>
          <w:rFonts w:ascii="Times New Roman" w:eastAsia="Times New Roman" w:hAnsi="Times New Roman" w:cs="Times New Roman"/>
          <w:lang w:eastAsia="pl-PL"/>
        </w:rPr>
        <w:t xml:space="preserve">(postępowanie </w:t>
      </w:r>
      <w:r w:rsidR="003A51F2">
        <w:rPr>
          <w:rFonts w:ascii="Times New Roman" w:eastAsia="Times New Roman" w:hAnsi="Times New Roman" w:cs="Times New Roman"/>
          <w:lang w:eastAsia="pl-PL"/>
        </w:rPr>
        <w:t>31</w:t>
      </w:r>
      <w:r w:rsidR="006F308E">
        <w:rPr>
          <w:rFonts w:ascii="Times New Roman" w:eastAsia="Times New Roman" w:hAnsi="Times New Roman" w:cs="Times New Roman"/>
          <w:lang w:eastAsia="pl-PL"/>
        </w:rPr>
        <w:t>/</w:t>
      </w:r>
      <w:r w:rsidR="003A51F2">
        <w:rPr>
          <w:rFonts w:ascii="Times New Roman" w:eastAsia="Times New Roman" w:hAnsi="Times New Roman" w:cs="Times New Roman"/>
          <w:lang w:eastAsia="pl-PL"/>
        </w:rPr>
        <w:t>S</w:t>
      </w:r>
      <w:r w:rsidR="00615663">
        <w:rPr>
          <w:rFonts w:ascii="Times New Roman" w:eastAsia="Times New Roman" w:hAnsi="Times New Roman" w:cs="Times New Roman"/>
          <w:lang w:eastAsia="pl-PL"/>
        </w:rPr>
        <w:t>/</w:t>
      </w:r>
      <w:r w:rsidR="006F308E">
        <w:rPr>
          <w:rFonts w:ascii="Times New Roman" w:eastAsia="Times New Roman" w:hAnsi="Times New Roman" w:cs="Times New Roman"/>
          <w:lang w:eastAsia="pl-PL"/>
        </w:rPr>
        <w:t>21</w:t>
      </w:r>
      <w:r w:rsidR="00C36990" w:rsidRPr="00C711DA">
        <w:rPr>
          <w:rFonts w:ascii="Times New Roman" w:eastAsia="Times New Roman" w:hAnsi="Times New Roman" w:cs="Times New Roman"/>
          <w:lang w:eastAsia="pl-PL"/>
        </w:rPr>
        <w:t>):</w:t>
      </w:r>
    </w:p>
    <w:p w:rsidR="0095597C" w:rsidRDefault="0095597C" w:rsidP="0095597C">
      <w:pPr>
        <w:spacing w:after="0" w:line="240" w:lineRule="auto"/>
        <w:jc w:val="both"/>
        <w:rPr>
          <w:rFonts w:ascii="Times New Roman" w:eastAsia="Times New Roman" w:hAnsi="Times New Roman" w:cs="Times New Roman"/>
          <w:lang w:eastAsia="pl-PL"/>
        </w:rPr>
      </w:pPr>
    </w:p>
    <w:p w:rsidR="0018046D" w:rsidRDefault="0018046D" w:rsidP="0095597C">
      <w:pPr>
        <w:spacing w:after="0" w:line="240" w:lineRule="auto"/>
        <w:jc w:val="center"/>
        <w:rPr>
          <w:rFonts w:ascii="Times New Roman" w:hAnsi="Times New Roman" w:cs="Times New Roman"/>
          <w:b/>
          <w:bCs/>
        </w:rPr>
      </w:pPr>
      <w:r w:rsidRPr="00CB4261">
        <w:rPr>
          <w:rFonts w:ascii="Times New Roman" w:hAnsi="Times New Roman" w:cs="Times New Roman"/>
          <w:b/>
          <w:bCs/>
        </w:rPr>
        <w:t>Wyjaśnienia</w:t>
      </w:r>
      <w:r>
        <w:rPr>
          <w:rFonts w:ascii="Times New Roman" w:hAnsi="Times New Roman" w:cs="Times New Roman"/>
          <w:b/>
          <w:bCs/>
        </w:rPr>
        <w:t xml:space="preserve"> i </w:t>
      </w:r>
      <w:r w:rsidR="003A51F2">
        <w:rPr>
          <w:rFonts w:ascii="Times New Roman" w:hAnsi="Times New Roman" w:cs="Times New Roman"/>
          <w:b/>
          <w:bCs/>
        </w:rPr>
        <w:t>zmiana</w:t>
      </w:r>
      <w:r>
        <w:rPr>
          <w:rFonts w:ascii="Times New Roman" w:hAnsi="Times New Roman" w:cs="Times New Roman"/>
          <w:b/>
          <w:bCs/>
        </w:rPr>
        <w:t xml:space="preserve"> </w:t>
      </w:r>
      <w:r w:rsidR="00D210C1">
        <w:rPr>
          <w:rFonts w:ascii="Times New Roman" w:hAnsi="Times New Roman" w:cs="Times New Roman"/>
          <w:b/>
          <w:bCs/>
        </w:rPr>
        <w:t>treści S</w:t>
      </w:r>
      <w:r w:rsidRPr="00CB4261">
        <w:rPr>
          <w:rFonts w:ascii="Times New Roman" w:hAnsi="Times New Roman" w:cs="Times New Roman"/>
          <w:b/>
          <w:bCs/>
        </w:rPr>
        <w:t>WZ:</w:t>
      </w:r>
    </w:p>
    <w:p w:rsidR="0018046D" w:rsidRPr="008C7931" w:rsidRDefault="0018046D" w:rsidP="0095597C">
      <w:pPr>
        <w:spacing w:after="0" w:line="240" w:lineRule="auto"/>
        <w:ind w:firstLine="708"/>
        <w:jc w:val="both"/>
        <w:rPr>
          <w:rFonts w:ascii="Times New Roman" w:eastAsia="Times New Roman" w:hAnsi="Times New Roman" w:cs="Times New Roman"/>
          <w:lang w:eastAsia="pl-PL"/>
        </w:rPr>
      </w:pPr>
      <w:r w:rsidRPr="008C7931">
        <w:rPr>
          <w:rFonts w:ascii="Times New Roman" w:eastAsia="Times New Roman" w:hAnsi="Times New Roman" w:cs="Times New Roman"/>
          <w:lang w:eastAsia="pl-PL"/>
        </w:rPr>
        <w:t xml:space="preserve">Na podstawie art. </w:t>
      </w:r>
      <w:r w:rsidR="006F308E">
        <w:rPr>
          <w:rFonts w:ascii="Times New Roman" w:eastAsia="Times New Roman" w:hAnsi="Times New Roman" w:cs="Times New Roman"/>
          <w:lang w:eastAsia="pl-PL"/>
        </w:rPr>
        <w:t>284 ust. 2</w:t>
      </w:r>
      <w:r w:rsidRPr="008C7931">
        <w:rPr>
          <w:rFonts w:ascii="Times New Roman" w:eastAsia="Times New Roman" w:hAnsi="Times New Roman" w:cs="Times New Roman"/>
          <w:lang w:eastAsia="pl-PL"/>
        </w:rPr>
        <w:t xml:space="preserve"> </w:t>
      </w:r>
      <w:r w:rsidR="006F308E">
        <w:rPr>
          <w:rFonts w:ascii="Times New Roman" w:eastAsia="Times New Roman" w:hAnsi="Times New Roman" w:cs="Times New Roman"/>
          <w:lang w:eastAsia="pl-PL"/>
        </w:rPr>
        <w:t>i 6</w:t>
      </w:r>
      <w:r w:rsidRPr="008C7931">
        <w:rPr>
          <w:rFonts w:ascii="Times New Roman" w:eastAsia="Times New Roman" w:hAnsi="Times New Roman" w:cs="Times New Roman"/>
          <w:lang w:eastAsia="pl-PL"/>
        </w:rPr>
        <w:t xml:space="preserve"> ustawy Prawo zamówień publicznych (</w:t>
      </w:r>
      <w:r w:rsidR="006F308E" w:rsidRPr="004B1E7B">
        <w:rPr>
          <w:rFonts w:ascii="Times New Roman" w:hAnsi="Times New Roman" w:cs="Times New Roman"/>
          <w:i/>
        </w:rPr>
        <w:t>Dz. U. z 20</w:t>
      </w:r>
      <w:r w:rsidR="00615663">
        <w:rPr>
          <w:rFonts w:ascii="Times New Roman" w:hAnsi="Times New Roman" w:cs="Times New Roman"/>
          <w:i/>
        </w:rPr>
        <w:t>21</w:t>
      </w:r>
      <w:r w:rsidR="006F308E" w:rsidRPr="004B1E7B">
        <w:rPr>
          <w:rFonts w:ascii="Times New Roman" w:hAnsi="Times New Roman" w:cs="Times New Roman"/>
          <w:i/>
        </w:rPr>
        <w:t xml:space="preserve">, poz. </w:t>
      </w:r>
      <w:r w:rsidR="00615663">
        <w:rPr>
          <w:rFonts w:ascii="Times New Roman" w:hAnsi="Times New Roman" w:cs="Times New Roman"/>
          <w:i/>
        </w:rPr>
        <w:t>1129</w:t>
      </w:r>
      <w:r w:rsidRPr="008C7931">
        <w:rPr>
          <w:rFonts w:ascii="Times New Roman" w:eastAsia="Times New Roman" w:hAnsi="Times New Roman" w:cs="Times New Roman"/>
          <w:lang w:eastAsia="pl-PL"/>
        </w:rPr>
        <w:t>) Zamawiaj</w:t>
      </w:r>
      <w:r w:rsidRPr="008C7931">
        <w:rPr>
          <w:rFonts w:ascii="Times New Roman" w:eastAsia="TimesNewRoman" w:hAnsi="Times New Roman" w:cs="Times New Roman"/>
          <w:lang w:eastAsia="pl-PL"/>
        </w:rPr>
        <w:t>ą</w:t>
      </w:r>
      <w:r w:rsidRPr="008C7931">
        <w:rPr>
          <w:rFonts w:ascii="Times New Roman" w:eastAsia="Times New Roman" w:hAnsi="Times New Roman" w:cs="Times New Roman"/>
          <w:lang w:eastAsia="pl-PL"/>
        </w:rPr>
        <w:t xml:space="preserve">cy udziela następujących wyjaśnień oraz na podstawie art. </w:t>
      </w:r>
      <w:r w:rsidR="006F308E">
        <w:rPr>
          <w:rFonts w:ascii="Times New Roman" w:eastAsia="Times New Roman" w:hAnsi="Times New Roman" w:cs="Times New Roman"/>
          <w:lang w:eastAsia="pl-PL"/>
        </w:rPr>
        <w:t>286 ust. 1</w:t>
      </w:r>
      <w:r w:rsidRPr="008C7931">
        <w:rPr>
          <w:rFonts w:ascii="Times New Roman" w:eastAsia="Times New Roman" w:hAnsi="Times New Roman" w:cs="Times New Roman"/>
          <w:lang w:eastAsia="pl-PL"/>
        </w:rPr>
        <w:t xml:space="preserve"> w/w ustaw</w:t>
      </w:r>
      <w:r w:rsidR="00D210C1">
        <w:rPr>
          <w:rFonts w:ascii="Times New Roman" w:eastAsia="Times New Roman" w:hAnsi="Times New Roman" w:cs="Times New Roman"/>
          <w:lang w:eastAsia="pl-PL"/>
        </w:rPr>
        <w:t xml:space="preserve">y dokonuje </w:t>
      </w:r>
      <w:r w:rsidR="003A51F2">
        <w:rPr>
          <w:rFonts w:ascii="Times New Roman" w:eastAsia="Times New Roman" w:hAnsi="Times New Roman" w:cs="Times New Roman"/>
          <w:lang w:eastAsia="pl-PL"/>
        </w:rPr>
        <w:t>zmiany</w:t>
      </w:r>
      <w:r w:rsidR="00D210C1">
        <w:rPr>
          <w:rFonts w:ascii="Times New Roman" w:eastAsia="Times New Roman" w:hAnsi="Times New Roman" w:cs="Times New Roman"/>
          <w:lang w:eastAsia="pl-PL"/>
        </w:rPr>
        <w:t xml:space="preserve"> treści S</w:t>
      </w:r>
      <w:r w:rsidRPr="008C7931">
        <w:rPr>
          <w:rFonts w:ascii="Times New Roman" w:eastAsia="Times New Roman" w:hAnsi="Times New Roman" w:cs="Times New Roman"/>
          <w:lang w:eastAsia="pl-PL"/>
        </w:rPr>
        <w:t>WZ:</w:t>
      </w:r>
    </w:p>
    <w:p w:rsidR="00615663" w:rsidRDefault="00615663" w:rsidP="00DA3809">
      <w:pPr>
        <w:pStyle w:val="Akapitzlist"/>
        <w:suppressAutoHyphens/>
        <w:spacing w:after="0" w:line="240" w:lineRule="auto"/>
        <w:ind w:left="709"/>
        <w:jc w:val="both"/>
        <w:rPr>
          <w:rFonts w:ascii="Times New Roman" w:hAnsi="Times New Roman" w:cs="Times New Roman"/>
          <w:b/>
        </w:rPr>
      </w:pPr>
    </w:p>
    <w:p w:rsidR="00615663" w:rsidRPr="00615663" w:rsidRDefault="00615663" w:rsidP="00615663">
      <w:pPr>
        <w:pStyle w:val="Akapitzlist"/>
        <w:suppressAutoHyphens/>
        <w:spacing w:after="0" w:line="240" w:lineRule="auto"/>
        <w:ind w:left="284"/>
        <w:jc w:val="both"/>
        <w:rPr>
          <w:rFonts w:ascii="Times New Roman" w:hAnsi="Times New Roman" w:cs="Times New Roman"/>
          <w:b/>
        </w:rPr>
      </w:pPr>
      <w:r w:rsidRPr="00615663">
        <w:rPr>
          <w:rFonts w:ascii="Times New Roman" w:hAnsi="Times New Roman" w:cs="Times New Roman"/>
          <w:b/>
        </w:rPr>
        <w:t>Pytanie:</w:t>
      </w:r>
    </w:p>
    <w:p w:rsidR="00615663" w:rsidRPr="0095597C" w:rsidRDefault="003A51F2" w:rsidP="0095597C">
      <w:pPr>
        <w:spacing w:after="160" w:line="240" w:lineRule="auto"/>
        <w:ind w:firstLine="567"/>
        <w:jc w:val="both"/>
        <w:rPr>
          <w:rFonts w:ascii="Times New Roman" w:eastAsia="Calibri" w:hAnsi="Times New Roman" w:cs="Times New Roman"/>
          <w:sz w:val="24"/>
          <w:szCs w:val="24"/>
        </w:rPr>
      </w:pPr>
      <w:r w:rsidRPr="003A51F2">
        <w:rPr>
          <w:rFonts w:ascii="Times New Roman" w:eastAsia="Calibri" w:hAnsi="Times New Roman" w:cs="Times New Roman"/>
          <w:sz w:val="24"/>
          <w:szCs w:val="24"/>
        </w:rPr>
        <w:t xml:space="preserve">Zamawiający w załączniku numer 4, w § 7 punkt 12 wymaga: 12. Wykonawca zobowiązuje się do wykonywania przeglądów okresowych oraz usuwania wad </w:t>
      </w:r>
      <w:bookmarkStart w:id="0" w:name="_Hlk75863925"/>
      <w:r w:rsidRPr="003A51F2">
        <w:rPr>
          <w:rFonts w:ascii="Times New Roman" w:eastAsia="Calibri" w:hAnsi="Times New Roman" w:cs="Times New Roman"/>
          <w:sz w:val="24"/>
          <w:szCs w:val="24"/>
        </w:rPr>
        <w:t>w ramach gwarancji, o której mowa w ust. 3 pkt 1 – 3 powyżej</w:t>
      </w:r>
      <w:bookmarkEnd w:id="0"/>
      <w:r w:rsidRPr="003A51F2">
        <w:rPr>
          <w:rFonts w:ascii="Times New Roman" w:eastAsia="Calibri" w:hAnsi="Times New Roman" w:cs="Times New Roman"/>
          <w:sz w:val="24"/>
          <w:szCs w:val="24"/>
        </w:rPr>
        <w:t>, w autoryzowanych stacjach obsługi. Zamawiający wymaga wskazania przez Wykonawcę co najmniej jednej autoryzowanej stacji obsługi pojazdów na terenie województwa podlaskiego, w której wykonywane będą przeglądy okresowe oraz usuwane wady. Wykaz autoryzowanych stacji obsługi stanowi Załącznik nr 4 do Umowy. Wykonawca zobowiązany jest do zorganizowania na własny koszt transportu pojazdu do autoryzowanej stacji obsługi oraz po wykonanym przeglądzie lub naprawie – do miejsca użytkowania pojazdu. Zwracamy się z uprzejmą prośbą o rozważenie możliwości zmiany powyższych zapisów zgodnie z poniższą propozycją: 12 Wykonawca zobowiązuje się do wykonywania przeglądów okresowych oraz usuwania wad w ramach gwarancji, o której mowa w ust. 3 pkt 1 – 3 powyżej, w autoryzowanych stacjach obsługi. Zamawiający wymaga wskazania przez Wykonawcę co najmniej jednej autoryzowanej stacji obsługi pojazdów na terenie województwa podlaskiego, w której wykonywane będą przeglądy okresowe oraz usuwane wady. Wykaz autoryzowanych stacji obsługi stanowi Załącznik nr 4 do Umowy. Wykonawca zobowiązany jest do zorganizowania na własny koszt transportu pojazdu do autoryzowanej stacji w przypadku konieczności usunięcia wad w ramach gwarancji. Proponujemy rozwiązanie na zasadach na jakich funkcjonuje Assistance co umożliwi sprawne funkcjonowanie serwisu i/lub napraw gwarancyjnych bez konieczności niezasadnego angażowania dodatkowych podmiotów zewnętrznych bez możliwości rzetelnej kontroli nad pojazdami w trakcie ich transportu. Ponadto chcielibyśmy zwrócić uwagę, że brak możliwości realnej wyceny kosztów transportu może niekorzystnie wpłynąć na atrakcyjność oferty przez wkalkulowanie do ceny wysokich, bezpiecznych dla Wykonawcy kosztów transportu, które w rzeczywistości mogą okazać się niższe.</w:t>
      </w:r>
    </w:p>
    <w:p w:rsidR="00DA3809" w:rsidRDefault="007A43D9" w:rsidP="00615663">
      <w:pPr>
        <w:pStyle w:val="Akapitzlist"/>
        <w:suppressAutoHyphens/>
        <w:spacing w:after="0" w:line="240" w:lineRule="auto"/>
        <w:ind w:left="284"/>
        <w:jc w:val="both"/>
        <w:rPr>
          <w:rFonts w:ascii="Times New Roman" w:hAnsi="Times New Roman" w:cs="Times New Roman"/>
          <w:b/>
        </w:rPr>
      </w:pPr>
      <w:r w:rsidRPr="007A43D9">
        <w:rPr>
          <w:rFonts w:ascii="Times New Roman" w:hAnsi="Times New Roman" w:cs="Times New Roman"/>
          <w:b/>
        </w:rPr>
        <w:t>Odpowiedź:</w:t>
      </w:r>
      <w:r w:rsidR="00DA3809">
        <w:rPr>
          <w:rFonts w:ascii="Times New Roman" w:hAnsi="Times New Roman" w:cs="Times New Roman"/>
          <w:b/>
        </w:rPr>
        <w:t xml:space="preserve"> </w:t>
      </w:r>
    </w:p>
    <w:p w:rsidR="007A43D9" w:rsidRDefault="0095597C" w:rsidP="0095597C">
      <w:pPr>
        <w:suppressAutoHyphens/>
        <w:spacing w:after="0" w:line="240" w:lineRule="auto"/>
        <w:jc w:val="both"/>
        <w:rPr>
          <w:rFonts w:ascii="Times New Roman" w:hAnsi="Times New Roman" w:cs="Times New Roman"/>
          <w:b/>
        </w:rPr>
      </w:pPr>
      <w:r w:rsidRPr="0095597C">
        <w:rPr>
          <w:rFonts w:ascii="Times New Roman" w:hAnsi="Times New Roman" w:cs="Times New Roman"/>
          <w:b/>
        </w:rPr>
        <w:t>§</w:t>
      </w:r>
      <w:r>
        <w:rPr>
          <w:rFonts w:ascii="Times New Roman" w:hAnsi="Times New Roman" w:cs="Times New Roman"/>
          <w:b/>
        </w:rPr>
        <w:t xml:space="preserve"> 7 ust. 12 projektu umowy – Załącznik nr 4 SWZ otrzymuje brzmienie:</w:t>
      </w:r>
    </w:p>
    <w:p w:rsidR="0095597C" w:rsidRPr="0095597C" w:rsidRDefault="0095597C" w:rsidP="0095597C">
      <w:pPr>
        <w:suppressAutoHyphens/>
        <w:spacing w:after="0" w:line="240" w:lineRule="auto"/>
        <w:jc w:val="both"/>
        <w:rPr>
          <w:rFonts w:ascii="Times New Roman" w:hAnsi="Times New Roman" w:cs="Times New Roman"/>
          <w:i/>
        </w:rPr>
      </w:pPr>
      <w:r w:rsidRPr="0095597C">
        <w:rPr>
          <w:rFonts w:ascii="Times New Roman" w:hAnsi="Times New Roman" w:cs="Times New Roman"/>
          <w:i/>
        </w:rPr>
        <w:t xml:space="preserve">„12. Wykonawca zobowiązuje się do wykonywania przeglądów okresowych oraz usuwania wad </w:t>
      </w:r>
      <w:r w:rsidR="000D208E">
        <w:rPr>
          <w:rFonts w:ascii="Times New Roman" w:hAnsi="Times New Roman" w:cs="Times New Roman"/>
          <w:i/>
        </w:rPr>
        <w:t xml:space="preserve">                     </w:t>
      </w:r>
      <w:bookmarkStart w:id="1" w:name="_GoBack"/>
      <w:bookmarkEnd w:id="1"/>
      <w:r w:rsidRPr="0095597C">
        <w:rPr>
          <w:rFonts w:ascii="Times New Roman" w:hAnsi="Times New Roman" w:cs="Times New Roman"/>
          <w:i/>
        </w:rPr>
        <w:t xml:space="preserve">w ramach gwarancji, o której mowa w ust. 3 pkt 1 – 3 powyżej, w autoryzowanych stacjach obsługi. Zamawiający wymaga wskazania przez Wykonawcę co najmniej jednej autoryzowanej stacji obsługi pojazdów na terenie województwa podlaskiego, w której wykonywane będą przeglądy okresowe oraz usuwane wady. Wykaz autoryzowanych stacji obsługi stanowi Załącznik nr 4 do Umowy. Wykonawca zobowiązany jest do zorganizowania na własny koszt transportu pojazdu do autoryzowanej stacji </w:t>
      </w:r>
      <w:r w:rsidR="000D208E">
        <w:rPr>
          <w:rFonts w:ascii="Times New Roman" w:hAnsi="Times New Roman" w:cs="Times New Roman"/>
          <w:i/>
        </w:rPr>
        <w:t xml:space="preserve">                </w:t>
      </w:r>
      <w:r w:rsidRPr="0095597C">
        <w:rPr>
          <w:rFonts w:ascii="Times New Roman" w:hAnsi="Times New Roman" w:cs="Times New Roman"/>
          <w:i/>
        </w:rPr>
        <w:t>w przypadku konieczności usunięcia wad w ramach gwarancji”.</w:t>
      </w:r>
    </w:p>
    <w:p w:rsidR="0095597C" w:rsidRPr="0095597C" w:rsidRDefault="0095597C" w:rsidP="0095597C">
      <w:pPr>
        <w:suppressAutoHyphens/>
        <w:spacing w:after="0" w:line="240" w:lineRule="auto"/>
        <w:jc w:val="both"/>
        <w:rPr>
          <w:rFonts w:ascii="Times New Roman" w:hAnsi="Times New Roman" w:cs="Times New Roman"/>
          <w:b/>
        </w:rPr>
      </w:pPr>
    </w:p>
    <w:p w:rsidR="00B13C8F" w:rsidRPr="008212A7" w:rsidRDefault="0095597C" w:rsidP="00215480">
      <w:pPr>
        <w:spacing w:after="0" w:line="24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B13C8F" w:rsidRPr="008212A7">
        <w:rPr>
          <w:rFonts w:ascii="Times New Roman" w:eastAsia="Times New Roman" w:hAnsi="Times New Roman" w:cs="Times New Roman"/>
          <w:lang w:eastAsia="pl-PL"/>
        </w:rPr>
        <w:t xml:space="preserve">Treść wyjaśnień </w:t>
      </w:r>
      <w:r w:rsidR="00C82E92" w:rsidRPr="008212A7">
        <w:rPr>
          <w:rFonts w:ascii="Times New Roman" w:eastAsia="Times New Roman" w:hAnsi="Times New Roman" w:cs="Times New Roman"/>
          <w:lang w:eastAsia="pl-PL"/>
        </w:rPr>
        <w:t xml:space="preserve">i </w:t>
      </w:r>
      <w:r>
        <w:rPr>
          <w:rFonts w:ascii="Times New Roman" w:eastAsia="Times New Roman" w:hAnsi="Times New Roman" w:cs="Times New Roman"/>
          <w:lang w:eastAsia="pl-PL"/>
        </w:rPr>
        <w:t>zmianę SWZ</w:t>
      </w:r>
      <w:r w:rsidR="00B13C8F" w:rsidRPr="008212A7">
        <w:rPr>
          <w:rFonts w:ascii="Times New Roman" w:eastAsia="Times New Roman" w:hAnsi="Times New Roman" w:cs="Times New Roman"/>
          <w:lang w:eastAsia="pl-PL"/>
        </w:rPr>
        <w:t xml:space="preserve">  należy uwzględnić w składanej ofercie. </w:t>
      </w:r>
    </w:p>
    <w:p w:rsidR="008D4CA5" w:rsidRPr="00300769" w:rsidRDefault="008D4CA5" w:rsidP="00277311">
      <w:pPr>
        <w:spacing w:after="0" w:line="360" w:lineRule="auto"/>
        <w:ind w:left="4955" w:firstLine="709"/>
        <w:jc w:val="both"/>
        <w:rPr>
          <w:rFonts w:ascii="Times New Roman" w:eastAsia="Times New Roman" w:hAnsi="Times New Roman" w:cs="Times New Roman"/>
          <w:b/>
          <w:lang w:eastAsia="pl-PL"/>
        </w:rPr>
      </w:pPr>
    </w:p>
    <w:p w:rsidR="0095597C" w:rsidRDefault="0095597C" w:rsidP="0095597C">
      <w:pPr>
        <w:spacing w:after="0" w:line="360" w:lineRule="auto"/>
        <w:ind w:left="4955" w:firstLine="709"/>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DF0F49">
        <w:rPr>
          <w:rFonts w:ascii="Times New Roman" w:eastAsia="Times New Roman" w:hAnsi="Times New Roman" w:cs="Times New Roman"/>
          <w:b/>
          <w:lang w:eastAsia="pl-PL"/>
        </w:rPr>
        <w:t xml:space="preserve"> </w:t>
      </w:r>
      <w:r w:rsidR="00277311" w:rsidRPr="00300769">
        <w:rPr>
          <w:rFonts w:ascii="Times New Roman" w:eastAsia="Times New Roman" w:hAnsi="Times New Roman" w:cs="Times New Roman"/>
          <w:b/>
          <w:lang w:eastAsia="pl-PL"/>
        </w:rPr>
        <w:t>Sławomir Wilczewski</w:t>
      </w:r>
    </w:p>
    <w:p w:rsidR="00135E39" w:rsidRPr="0095597C" w:rsidRDefault="00277311" w:rsidP="0095597C">
      <w:pPr>
        <w:spacing w:after="0" w:line="360" w:lineRule="auto"/>
        <w:jc w:val="both"/>
        <w:rPr>
          <w:rFonts w:ascii="Times New Roman" w:eastAsia="Times New Roman" w:hAnsi="Times New Roman" w:cs="Times New Roman"/>
          <w:b/>
          <w:lang w:eastAsia="pl-PL"/>
        </w:rPr>
      </w:pPr>
      <w:r w:rsidRPr="00300769">
        <w:rPr>
          <w:rFonts w:ascii="Times New Roman" w:eastAsia="Times New Roman" w:hAnsi="Times New Roman" w:cs="Times New Roman"/>
          <w:sz w:val="20"/>
          <w:szCs w:val="20"/>
          <w:u w:val="single"/>
          <w:lang w:eastAsia="pl-PL"/>
        </w:rPr>
        <w:t xml:space="preserve">Wyk. w  1 egz. </w:t>
      </w:r>
    </w:p>
    <w:sectPr w:rsidR="00135E39" w:rsidRPr="0095597C" w:rsidSect="0095597C">
      <w:pgSz w:w="11906" w:h="16838"/>
      <w:pgMar w:top="851"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68E" w:rsidRDefault="004E468E" w:rsidP="00417235">
      <w:pPr>
        <w:spacing w:after="0" w:line="240" w:lineRule="auto"/>
      </w:pPr>
      <w:r>
        <w:separator/>
      </w:r>
    </w:p>
  </w:endnote>
  <w:endnote w:type="continuationSeparator" w:id="0">
    <w:p w:rsidR="004E468E" w:rsidRDefault="004E468E" w:rsidP="0041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68E" w:rsidRDefault="004E468E" w:rsidP="00417235">
      <w:pPr>
        <w:spacing w:after="0" w:line="240" w:lineRule="auto"/>
      </w:pPr>
      <w:r>
        <w:separator/>
      </w:r>
    </w:p>
  </w:footnote>
  <w:footnote w:type="continuationSeparator" w:id="0">
    <w:p w:rsidR="004E468E" w:rsidRDefault="004E468E" w:rsidP="00417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772"/>
    <w:multiLevelType w:val="hybridMultilevel"/>
    <w:tmpl w:val="811EE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D6448"/>
    <w:multiLevelType w:val="hybridMultilevel"/>
    <w:tmpl w:val="0F74224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D91158"/>
    <w:multiLevelType w:val="hybridMultilevel"/>
    <w:tmpl w:val="CBC26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D707A3"/>
    <w:multiLevelType w:val="hybridMultilevel"/>
    <w:tmpl w:val="0EAA080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A967E6"/>
    <w:multiLevelType w:val="hybridMultilevel"/>
    <w:tmpl w:val="FCAE5B62"/>
    <w:lvl w:ilvl="0" w:tplc="EA80C422">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 w15:restartNumberingAfterBreak="0">
    <w:nsid w:val="10DE3C3F"/>
    <w:multiLevelType w:val="hybridMultilevel"/>
    <w:tmpl w:val="96224596"/>
    <w:lvl w:ilvl="0" w:tplc="0218A402">
      <w:start w:val="30"/>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D3D7A"/>
    <w:multiLevelType w:val="hybridMultilevel"/>
    <w:tmpl w:val="0B0C1A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2C6739"/>
    <w:multiLevelType w:val="hybridMultilevel"/>
    <w:tmpl w:val="0AC45C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97639A"/>
    <w:multiLevelType w:val="hybridMultilevel"/>
    <w:tmpl w:val="811EE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944CB3"/>
    <w:multiLevelType w:val="multilevel"/>
    <w:tmpl w:val="98D47B5A"/>
    <w:lvl w:ilvl="0">
      <w:start w:val="43"/>
      <w:numFmt w:val="decimal"/>
      <w:lvlText w:val="%1."/>
      <w:lvlJc w:val="left"/>
      <w:pPr>
        <w:tabs>
          <w:tab w:val="num" w:pos="360"/>
        </w:tabs>
        <w:ind w:left="360" w:hanging="360"/>
      </w:pPr>
      <w:rPr>
        <w:rFonts w:hint="default"/>
        <w:b/>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D5A1CDF"/>
    <w:multiLevelType w:val="hybridMultilevel"/>
    <w:tmpl w:val="B6E60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35650E"/>
    <w:multiLevelType w:val="hybridMultilevel"/>
    <w:tmpl w:val="CE94A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A92E3A"/>
    <w:multiLevelType w:val="hybridMultilevel"/>
    <w:tmpl w:val="3F46C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980C5E"/>
    <w:multiLevelType w:val="hybridMultilevel"/>
    <w:tmpl w:val="A114E9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5F7DE2"/>
    <w:multiLevelType w:val="hybridMultilevel"/>
    <w:tmpl w:val="D568A878"/>
    <w:lvl w:ilvl="0" w:tplc="9C4A58E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B506B9"/>
    <w:multiLevelType w:val="hybridMultilevel"/>
    <w:tmpl w:val="83EEAACE"/>
    <w:lvl w:ilvl="0" w:tplc="D8864E0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70A114E"/>
    <w:multiLevelType w:val="hybridMultilevel"/>
    <w:tmpl w:val="31CCA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DF0821"/>
    <w:multiLevelType w:val="hybridMultilevel"/>
    <w:tmpl w:val="ACF49D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B00F84"/>
    <w:multiLevelType w:val="hybridMultilevel"/>
    <w:tmpl w:val="78723130"/>
    <w:lvl w:ilvl="0" w:tplc="236689DE">
      <w:numFmt w:val="bullet"/>
      <w:lvlText w:val=""/>
      <w:lvlJc w:val="left"/>
      <w:pPr>
        <w:ind w:left="502" w:hanging="360"/>
      </w:pPr>
      <w:rPr>
        <w:rFonts w:ascii="Symbol" w:eastAsia="Times New Roman" w:hAnsi="Symbol" w:cs="Times New Roman" w:hint="default"/>
        <w:sz w:val="24"/>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4B4737B7"/>
    <w:multiLevelType w:val="hybridMultilevel"/>
    <w:tmpl w:val="811EE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40DC0"/>
    <w:multiLevelType w:val="hybridMultilevel"/>
    <w:tmpl w:val="B496921E"/>
    <w:lvl w:ilvl="0" w:tplc="128281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056731"/>
    <w:multiLevelType w:val="hybridMultilevel"/>
    <w:tmpl w:val="2FA8B6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8853D7"/>
    <w:multiLevelType w:val="hybridMultilevel"/>
    <w:tmpl w:val="1F8CC2A2"/>
    <w:lvl w:ilvl="0" w:tplc="D910F07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050601F"/>
    <w:multiLevelType w:val="hybridMultilevel"/>
    <w:tmpl w:val="FF58708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8543A5"/>
    <w:multiLevelType w:val="hybridMultilevel"/>
    <w:tmpl w:val="98B2730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597B68"/>
    <w:multiLevelType w:val="hybridMultilevel"/>
    <w:tmpl w:val="0AFA8224"/>
    <w:lvl w:ilvl="0" w:tplc="8D7EC7B2">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DE1AF9"/>
    <w:multiLevelType w:val="hybridMultilevel"/>
    <w:tmpl w:val="8A5C6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1C0E92"/>
    <w:multiLevelType w:val="hybridMultilevel"/>
    <w:tmpl w:val="B4B053F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64683EC8"/>
    <w:multiLevelType w:val="hybridMultilevel"/>
    <w:tmpl w:val="2EE2DDDA"/>
    <w:lvl w:ilvl="0" w:tplc="9402B87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48F0926"/>
    <w:multiLevelType w:val="hybridMultilevel"/>
    <w:tmpl w:val="D0EA4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FF649D"/>
    <w:multiLevelType w:val="hybridMultilevel"/>
    <w:tmpl w:val="B8ECC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6B86B71"/>
    <w:multiLevelType w:val="hybridMultilevel"/>
    <w:tmpl w:val="F7448F3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6C6E25"/>
    <w:multiLevelType w:val="hybridMultilevel"/>
    <w:tmpl w:val="8C74BF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D6E5259"/>
    <w:multiLevelType w:val="hybridMultilevel"/>
    <w:tmpl w:val="651A05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DF77C21"/>
    <w:multiLevelType w:val="hybridMultilevel"/>
    <w:tmpl w:val="A9048B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E47F80"/>
    <w:multiLevelType w:val="hybridMultilevel"/>
    <w:tmpl w:val="C5E6C0C6"/>
    <w:lvl w:ilvl="0" w:tplc="27FA2660">
      <w:start w:val="9"/>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FA3B9A"/>
    <w:multiLevelType w:val="hybridMultilevel"/>
    <w:tmpl w:val="0484905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1CB544C"/>
    <w:multiLevelType w:val="hybridMultilevel"/>
    <w:tmpl w:val="C47AFABA"/>
    <w:lvl w:ilvl="0" w:tplc="0FEC3B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0335C9"/>
    <w:multiLevelType w:val="hybridMultilevel"/>
    <w:tmpl w:val="627457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56F671E"/>
    <w:multiLevelType w:val="hybridMultilevel"/>
    <w:tmpl w:val="1794D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A79363F"/>
    <w:multiLevelType w:val="hybridMultilevel"/>
    <w:tmpl w:val="31BECBF2"/>
    <w:lvl w:ilvl="0" w:tplc="83BE97A4">
      <w:start w:val="1"/>
      <w:numFmt w:val="decimal"/>
      <w:lvlText w:val="%1."/>
      <w:lvlJc w:val="left"/>
      <w:pPr>
        <w:ind w:left="502" w:hanging="360"/>
      </w:pPr>
      <w:rPr>
        <w:rFonts w:ascii="Times New Roman" w:eastAsiaTheme="minorHAnsi" w:hAnsi="Times New Roman" w:cs="Times New Roman"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7B343F69"/>
    <w:multiLevelType w:val="hybridMultilevel"/>
    <w:tmpl w:val="436A923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EB5333E"/>
    <w:multiLevelType w:val="hybridMultilevel"/>
    <w:tmpl w:val="F0F8F82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
  </w:num>
  <w:num w:numId="4">
    <w:abstractNumId w:val="21"/>
  </w:num>
  <w:num w:numId="5">
    <w:abstractNumId w:val="26"/>
  </w:num>
  <w:num w:numId="6">
    <w:abstractNumId w:val="25"/>
  </w:num>
  <w:num w:numId="7">
    <w:abstractNumId w:val="14"/>
  </w:num>
  <w:num w:numId="8">
    <w:abstractNumId w:val="20"/>
  </w:num>
  <w:num w:numId="9">
    <w:abstractNumId w:val="37"/>
  </w:num>
  <w:num w:numId="10">
    <w:abstractNumId w:val="7"/>
  </w:num>
  <w:num w:numId="11">
    <w:abstractNumId w:val="39"/>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4"/>
  </w:num>
  <w:num w:numId="16">
    <w:abstractNumId w:val="3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9"/>
  </w:num>
  <w:num w:numId="20">
    <w:abstractNumId w:val="19"/>
  </w:num>
  <w:num w:numId="21">
    <w:abstractNumId w:val="8"/>
  </w:num>
  <w:num w:numId="22">
    <w:abstractNumId w:val="40"/>
  </w:num>
  <w:num w:numId="23">
    <w:abstractNumId w:val="30"/>
  </w:num>
  <w:num w:numId="24">
    <w:abstractNumId w:val="4"/>
  </w:num>
  <w:num w:numId="25">
    <w:abstractNumId w:val="10"/>
  </w:num>
  <w:num w:numId="26">
    <w:abstractNumId w:val="16"/>
  </w:num>
  <w:num w:numId="27">
    <w:abstractNumId w:val="11"/>
  </w:num>
  <w:num w:numId="28">
    <w:abstractNumId w:val="31"/>
  </w:num>
  <w:num w:numId="29">
    <w:abstractNumId w:val="41"/>
  </w:num>
  <w:num w:numId="30">
    <w:abstractNumId w:val="24"/>
  </w:num>
  <w:num w:numId="31">
    <w:abstractNumId w:val="1"/>
  </w:num>
  <w:num w:numId="32">
    <w:abstractNumId w:val="42"/>
  </w:num>
  <w:num w:numId="33">
    <w:abstractNumId w:val="3"/>
  </w:num>
  <w:num w:numId="34">
    <w:abstractNumId w:val="13"/>
  </w:num>
  <w:num w:numId="35">
    <w:abstractNumId w:val="23"/>
  </w:num>
  <w:num w:numId="36">
    <w:abstractNumId w:val="18"/>
  </w:num>
  <w:num w:numId="37">
    <w:abstractNumId w:val="27"/>
  </w:num>
  <w:num w:numId="38">
    <w:abstractNumId w:val="28"/>
  </w:num>
  <w:num w:numId="39">
    <w:abstractNumId w:val="17"/>
  </w:num>
  <w:num w:numId="40">
    <w:abstractNumId w:val="35"/>
  </w:num>
  <w:num w:numId="41">
    <w:abstractNumId w:val="5"/>
  </w:num>
  <w:num w:numId="42">
    <w:abstractNumId w:val="9"/>
  </w:num>
  <w:num w:numId="43">
    <w:abstractNumId w:val="3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16"/>
    <w:rsid w:val="00010EDC"/>
    <w:rsid w:val="00031DF5"/>
    <w:rsid w:val="000423BD"/>
    <w:rsid w:val="00066567"/>
    <w:rsid w:val="000667B0"/>
    <w:rsid w:val="000836A9"/>
    <w:rsid w:val="0009169E"/>
    <w:rsid w:val="000975DF"/>
    <w:rsid w:val="000D208E"/>
    <w:rsid w:val="000D5D7A"/>
    <w:rsid w:val="001174A0"/>
    <w:rsid w:val="00135E39"/>
    <w:rsid w:val="00150261"/>
    <w:rsid w:val="00161BE5"/>
    <w:rsid w:val="00174309"/>
    <w:rsid w:val="0018046D"/>
    <w:rsid w:val="001A7A9E"/>
    <w:rsid w:val="001C3127"/>
    <w:rsid w:val="001E0AF0"/>
    <w:rsid w:val="00201BA0"/>
    <w:rsid w:val="00202937"/>
    <w:rsid w:val="00215480"/>
    <w:rsid w:val="002435EA"/>
    <w:rsid w:val="00243916"/>
    <w:rsid w:val="0025214A"/>
    <w:rsid w:val="00253564"/>
    <w:rsid w:val="00260775"/>
    <w:rsid w:val="0027389F"/>
    <w:rsid w:val="002754F8"/>
    <w:rsid w:val="00277311"/>
    <w:rsid w:val="002903C3"/>
    <w:rsid w:val="00291CE2"/>
    <w:rsid w:val="002A1DBF"/>
    <w:rsid w:val="002A52DD"/>
    <w:rsid w:val="002B6384"/>
    <w:rsid w:val="002E4979"/>
    <w:rsid w:val="002E7B96"/>
    <w:rsid w:val="002F6E79"/>
    <w:rsid w:val="00300769"/>
    <w:rsid w:val="00326E2D"/>
    <w:rsid w:val="00327F2F"/>
    <w:rsid w:val="00337B71"/>
    <w:rsid w:val="00355406"/>
    <w:rsid w:val="00386ED6"/>
    <w:rsid w:val="00392C36"/>
    <w:rsid w:val="003937C8"/>
    <w:rsid w:val="00396C66"/>
    <w:rsid w:val="003A51F2"/>
    <w:rsid w:val="003A5D75"/>
    <w:rsid w:val="003C0B83"/>
    <w:rsid w:val="004015A9"/>
    <w:rsid w:val="00404EDB"/>
    <w:rsid w:val="00412F4E"/>
    <w:rsid w:val="00416787"/>
    <w:rsid w:val="00417235"/>
    <w:rsid w:val="00434E1E"/>
    <w:rsid w:val="0044686B"/>
    <w:rsid w:val="00473353"/>
    <w:rsid w:val="00480F2D"/>
    <w:rsid w:val="00483BE1"/>
    <w:rsid w:val="004A0517"/>
    <w:rsid w:val="004C2552"/>
    <w:rsid w:val="004C3D89"/>
    <w:rsid w:val="004D3550"/>
    <w:rsid w:val="004D5B7A"/>
    <w:rsid w:val="004E468E"/>
    <w:rsid w:val="004F5BD8"/>
    <w:rsid w:val="00501B00"/>
    <w:rsid w:val="00510DF0"/>
    <w:rsid w:val="0051717E"/>
    <w:rsid w:val="00544690"/>
    <w:rsid w:val="005527B7"/>
    <w:rsid w:val="00554AD4"/>
    <w:rsid w:val="005552A2"/>
    <w:rsid w:val="00572696"/>
    <w:rsid w:val="0057634E"/>
    <w:rsid w:val="00587859"/>
    <w:rsid w:val="00595381"/>
    <w:rsid w:val="00597083"/>
    <w:rsid w:val="005B589A"/>
    <w:rsid w:val="005F1166"/>
    <w:rsid w:val="00615663"/>
    <w:rsid w:val="00651640"/>
    <w:rsid w:val="0066397B"/>
    <w:rsid w:val="00667C97"/>
    <w:rsid w:val="00674F75"/>
    <w:rsid w:val="00680A5C"/>
    <w:rsid w:val="00687757"/>
    <w:rsid w:val="00691562"/>
    <w:rsid w:val="00692EBF"/>
    <w:rsid w:val="006B0A52"/>
    <w:rsid w:val="006B1E1A"/>
    <w:rsid w:val="006C44C1"/>
    <w:rsid w:val="006E3878"/>
    <w:rsid w:val="006F308E"/>
    <w:rsid w:val="006F43BF"/>
    <w:rsid w:val="00704E66"/>
    <w:rsid w:val="00744CF0"/>
    <w:rsid w:val="00751707"/>
    <w:rsid w:val="00764C85"/>
    <w:rsid w:val="00784CE9"/>
    <w:rsid w:val="007919FD"/>
    <w:rsid w:val="00795BAB"/>
    <w:rsid w:val="00796629"/>
    <w:rsid w:val="007A43D9"/>
    <w:rsid w:val="007A7EAB"/>
    <w:rsid w:val="007C1C3E"/>
    <w:rsid w:val="00805DD3"/>
    <w:rsid w:val="00820C2B"/>
    <w:rsid w:val="008212A7"/>
    <w:rsid w:val="00836F9A"/>
    <w:rsid w:val="00861732"/>
    <w:rsid w:val="0086365C"/>
    <w:rsid w:val="00863911"/>
    <w:rsid w:val="008A7860"/>
    <w:rsid w:val="008C4FCC"/>
    <w:rsid w:val="008C6685"/>
    <w:rsid w:val="008C740F"/>
    <w:rsid w:val="008C7931"/>
    <w:rsid w:val="008D4CA5"/>
    <w:rsid w:val="0095597C"/>
    <w:rsid w:val="0096164A"/>
    <w:rsid w:val="00980EA8"/>
    <w:rsid w:val="00995966"/>
    <w:rsid w:val="009C125E"/>
    <w:rsid w:val="009D1EDC"/>
    <w:rsid w:val="009D239B"/>
    <w:rsid w:val="009F42A0"/>
    <w:rsid w:val="00A16220"/>
    <w:rsid w:val="00A52D6B"/>
    <w:rsid w:val="00A554DB"/>
    <w:rsid w:val="00A809F0"/>
    <w:rsid w:val="00AA7DAC"/>
    <w:rsid w:val="00AC7CFA"/>
    <w:rsid w:val="00AD7B12"/>
    <w:rsid w:val="00AE4C34"/>
    <w:rsid w:val="00B105BF"/>
    <w:rsid w:val="00B13C8F"/>
    <w:rsid w:val="00B17A90"/>
    <w:rsid w:val="00B35DCE"/>
    <w:rsid w:val="00B57739"/>
    <w:rsid w:val="00B659A7"/>
    <w:rsid w:val="00B73CC1"/>
    <w:rsid w:val="00B86B37"/>
    <w:rsid w:val="00B935F5"/>
    <w:rsid w:val="00B9373C"/>
    <w:rsid w:val="00B96062"/>
    <w:rsid w:val="00BB14DB"/>
    <w:rsid w:val="00BD5054"/>
    <w:rsid w:val="00BF1B2F"/>
    <w:rsid w:val="00BF6409"/>
    <w:rsid w:val="00C13964"/>
    <w:rsid w:val="00C36990"/>
    <w:rsid w:val="00C456AA"/>
    <w:rsid w:val="00C53DA2"/>
    <w:rsid w:val="00C5475E"/>
    <w:rsid w:val="00C6233F"/>
    <w:rsid w:val="00C64BFA"/>
    <w:rsid w:val="00C65C14"/>
    <w:rsid w:val="00C711DA"/>
    <w:rsid w:val="00C750EC"/>
    <w:rsid w:val="00C82E92"/>
    <w:rsid w:val="00C97D8E"/>
    <w:rsid w:val="00CB4261"/>
    <w:rsid w:val="00CB6D44"/>
    <w:rsid w:val="00CC2823"/>
    <w:rsid w:val="00CC3EE2"/>
    <w:rsid w:val="00CD3149"/>
    <w:rsid w:val="00D210C1"/>
    <w:rsid w:val="00D367A1"/>
    <w:rsid w:val="00D36CFD"/>
    <w:rsid w:val="00D37EBA"/>
    <w:rsid w:val="00D655E9"/>
    <w:rsid w:val="00D72E0E"/>
    <w:rsid w:val="00DA3809"/>
    <w:rsid w:val="00DC5CEC"/>
    <w:rsid w:val="00DF0F49"/>
    <w:rsid w:val="00E212BC"/>
    <w:rsid w:val="00E63E7A"/>
    <w:rsid w:val="00E71F1B"/>
    <w:rsid w:val="00E72346"/>
    <w:rsid w:val="00E77ADE"/>
    <w:rsid w:val="00E84D02"/>
    <w:rsid w:val="00E8548B"/>
    <w:rsid w:val="00EA3F51"/>
    <w:rsid w:val="00EB1752"/>
    <w:rsid w:val="00EC6DBC"/>
    <w:rsid w:val="00EE4AD1"/>
    <w:rsid w:val="00F04489"/>
    <w:rsid w:val="00F06E94"/>
    <w:rsid w:val="00F21B6E"/>
    <w:rsid w:val="00F4010B"/>
    <w:rsid w:val="00F4318F"/>
    <w:rsid w:val="00F67527"/>
    <w:rsid w:val="00F71AD5"/>
    <w:rsid w:val="00F77946"/>
    <w:rsid w:val="00F903B4"/>
    <w:rsid w:val="00FA5F72"/>
    <w:rsid w:val="00FC016C"/>
    <w:rsid w:val="00FF2239"/>
    <w:rsid w:val="00FF48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F643F"/>
  <w15:docId w15:val="{A680A4A7-1752-498E-9B0D-6E1E5A79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5B7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36990"/>
    <w:pPr>
      <w:suppressAutoHyphens/>
      <w:autoSpaceDN w:val="0"/>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C36990"/>
    <w:pPr>
      <w:ind w:left="720"/>
      <w:contextualSpacing/>
    </w:pPr>
  </w:style>
  <w:style w:type="paragraph" w:styleId="Tekstdymka">
    <w:name w:val="Balloon Text"/>
    <w:basedOn w:val="Normalny"/>
    <w:link w:val="TekstdymkaZnak"/>
    <w:uiPriority w:val="99"/>
    <w:semiHidden/>
    <w:unhideWhenUsed/>
    <w:rsid w:val="00C369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36990"/>
    <w:rPr>
      <w:rFonts w:ascii="Tahoma" w:hAnsi="Tahoma" w:cs="Tahoma"/>
      <w:sz w:val="16"/>
      <w:szCs w:val="16"/>
    </w:rPr>
  </w:style>
  <w:style w:type="paragraph" w:styleId="Nagwek">
    <w:name w:val="header"/>
    <w:basedOn w:val="Normalny"/>
    <w:link w:val="NagwekZnak"/>
    <w:uiPriority w:val="99"/>
    <w:unhideWhenUsed/>
    <w:rsid w:val="004172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7235"/>
  </w:style>
  <w:style w:type="paragraph" w:styleId="Stopka">
    <w:name w:val="footer"/>
    <w:basedOn w:val="Normalny"/>
    <w:link w:val="StopkaZnak"/>
    <w:uiPriority w:val="99"/>
    <w:unhideWhenUsed/>
    <w:rsid w:val="004172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7235"/>
  </w:style>
  <w:style w:type="paragraph" w:styleId="NormalnyWeb">
    <w:name w:val="Normal (Web)"/>
    <w:basedOn w:val="Normalny"/>
    <w:uiPriority w:val="99"/>
    <w:semiHidden/>
    <w:unhideWhenUsed/>
    <w:rsid w:val="0096164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6164A"/>
    <w:rPr>
      <w:b/>
      <w:bCs/>
    </w:rPr>
  </w:style>
  <w:style w:type="paragraph" w:styleId="Tekstprzypisukocowego">
    <w:name w:val="endnote text"/>
    <w:basedOn w:val="Normalny"/>
    <w:link w:val="TekstprzypisukocowegoZnak"/>
    <w:uiPriority w:val="99"/>
    <w:semiHidden/>
    <w:unhideWhenUsed/>
    <w:rsid w:val="00392C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2C36"/>
    <w:rPr>
      <w:sz w:val="20"/>
      <w:szCs w:val="20"/>
    </w:rPr>
  </w:style>
  <w:style w:type="character" w:styleId="Odwoanieprzypisukocowego">
    <w:name w:val="endnote reference"/>
    <w:basedOn w:val="Domylnaczcionkaakapitu"/>
    <w:uiPriority w:val="99"/>
    <w:semiHidden/>
    <w:unhideWhenUsed/>
    <w:rsid w:val="00392C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2465">
      <w:bodyDiv w:val="1"/>
      <w:marLeft w:val="0"/>
      <w:marRight w:val="0"/>
      <w:marTop w:val="0"/>
      <w:marBottom w:val="0"/>
      <w:divBdr>
        <w:top w:val="none" w:sz="0" w:space="0" w:color="auto"/>
        <w:left w:val="none" w:sz="0" w:space="0" w:color="auto"/>
        <w:bottom w:val="none" w:sz="0" w:space="0" w:color="auto"/>
        <w:right w:val="none" w:sz="0" w:space="0" w:color="auto"/>
      </w:divBdr>
    </w:div>
    <w:div w:id="408698186">
      <w:bodyDiv w:val="1"/>
      <w:marLeft w:val="0"/>
      <w:marRight w:val="0"/>
      <w:marTop w:val="0"/>
      <w:marBottom w:val="0"/>
      <w:divBdr>
        <w:top w:val="none" w:sz="0" w:space="0" w:color="auto"/>
        <w:left w:val="none" w:sz="0" w:space="0" w:color="auto"/>
        <w:bottom w:val="none" w:sz="0" w:space="0" w:color="auto"/>
        <w:right w:val="none" w:sz="0" w:space="0" w:color="auto"/>
      </w:divBdr>
    </w:div>
    <w:div w:id="490369160">
      <w:bodyDiv w:val="1"/>
      <w:marLeft w:val="0"/>
      <w:marRight w:val="0"/>
      <w:marTop w:val="0"/>
      <w:marBottom w:val="0"/>
      <w:divBdr>
        <w:top w:val="none" w:sz="0" w:space="0" w:color="auto"/>
        <w:left w:val="none" w:sz="0" w:space="0" w:color="auto"/>
        <w:bottom w:val="none" w:sz="0" w:space="0" w:color="auto"/>
        <w:right w:val="none" w:sz="0" w:space="0" w:color="auto"/>
      </w:divBdr>
    </w:div>
    <w:div w:id="641076744">
      <w:bodyDiv w:val="1"/>
      <w:marLeft w:val="0"/>
      <w:marRight w:val="0"/>
      <w:marTop w:val="0"/>
      <w:marBottom w:val="0"/>
      <w:divBdr>
        <w:top w:val="none" w:sz="0" w:space="0" w:color="auto"/>
        <w:left w:val="none" w:sz="0" w:space="0" w:color="auto"/>
        <w:bottom w:val="none" w:sz="0" w:space="0" w:color="auto"/>
        <w:right w:val="none" w:sz="0" w:space="0" w:color="auto"/>
      </w:divBdr>
    </w:div>
    <w:div w:id="683433295">
      <w:bodyDiv w:val="1"/>
      <w:marLeft w:val="0"/>
      <w:marRight w:val="0"/>
      <w:marTop w:val="0"/>
      <w:marBottom w:val="0"/>
      <w:divBdr>
        <w:top w:val="none" w:sz="0" w:space="0" w:color="auto"/>
        <w:left w:val="none" w:sz="0" w:space="0" w:color="auto"/>
        <w:bottom w:val="none" w:sz="0" w:space="0" w:color="auto"/>
        <w:right w:val="none" w:sz="0" w:space="0" w:color="auto"/>
      </w:divBdr>
    </w:div>
    <w:div w:id="1004014096">
      <w:bodyDiv w:val="1"/>
      <w:marLeft w:val="0"/>
      <w:marRight w:val="0"/>
      <w:marTop w:val="0"/>
      <w:marBottom w:val="0"/>
      <w:divBdr>
        <w:top w:val="none" w:sz="0" w:space="0" w:color="auto"/>
        <w:left w:val="none" w:sz="0" w:space="0" w:color="auto"/>
        <w:bottom w:val="none" w:sz="0" w:space="0" w:color="auto"/>
        <w:right w:val="none" w:sz="0" w:space="0" w:color="auto"/>
      </w:divBdr>
    </w:div>
    <w:div w:id="1044520221">
      <w:bodyDiv w:val="1"/>
      <w:marLeft w:val="0"/>
      <w:marRight w:val="0"/>
      <w:marTop w:val="0"/>
      <w:marBottom w:val="0"/>
      <w:divBdr>
        <w:top w:val="none" w:sz="0" w:space="0" w:color="auto"/>
        <w:left w:val="none" w:sz="0" w:space="0" w:color="auto"/>
        <w:bottom w:val="none" w:sz="0" w:space="0" w:color="auto"/>
        <w:right w:val="none" w:sz="0" w:space="0" w:color="auto"/>
      </w:divBdr>
      <w:divsChild>
        <w:div w:id="734207073">
          <w:marLeft w:val="0"/>
          <w:marRight w:val="0"/>
          <w:marTop w:val="0"/>
          <w:marBottom w:val="0"/>
          <w:divBdr>
            <w:top w:val="none" w:sz="0" w:space="0" w:color="auto"/>
            <w:left w:val="none" w:sz="0" w:space="0" w:color="auto"/>
            <w:bottom w:val="none" w:sz="0" w:space="0" w:color="auto"/>
            <w:right w:val="none" w:sz="0" w:space="0" w:color="auto"/>
          </w:divBdr>
        </w:div>
      </w:divsChild>
    </w:div>
    <w:div w:id="1204174322">
      <w:bodyDiv w:val="1"/>
      <w:marLeft w:val="0"/>
      <w:marRight w:val="0"/>
      <w:marTop w:val="0"/>
      <w:marBottom w:val="0"/>
      <w:divBdr>
        <w:top w:val="none" w:sz="0" w:space="0" w:color="auto"/>
        <w:left w:val="none" w:sz="0" w:space="0" w:color="auto"/>
        <w:bottom w:val="none" w:sz="0" w:space="0" w:color="auto"/>
        <w:right w:val="none" w:sz="0" w:space="0" w:color="auto"/>
      </w:divBdr>
      <w:divsChild>
        <w:div w:id="1167556347">
          <w:marLeft w:val="0"/>
          <w:marRight w:val="0"/>
          <w:marTop w:val="0"/>
          <w:marBottom w:val="0"/>
          <w:divBdr>
            <w:top w:val="none" w:sz="0" w:space="0" w:color="auto"/>
            <w:left w:val="none" w:sz="0" w:space="0" w:color="auto"/>
            <w:bottom w:val="none" w:sz="0" w:space="0" w:color="auto"/>
            <w:right w:val="none" w:sz="0" w:space="0" w:color="auto"/>
          </w:divBdr>
        </w:div>
        <w:div w:id="21975364">
          <w:marLeft w:val="0"/>
          <w:marRight w:val="0"/>
          <w:marTop w:val="0"/>
          <w:marBottom w:val="0"/>
          <w:divBdr>
            <w:top w:val="none" w:sz="0" w:space="0" w:color="auto"/>
            <w:left w:val="none" w:sz="0" w:space="0" w:color="auto"/>
            <w:bottom w:val="none" w:sz="0" w:space="0" w:color="auto"/>
            <w:right w:val="none" w:sz="0" w:space="0" w:color="auto"/>
          </w:divBdr>
        </w:div>
      </w:divsChild>
    </w:div>
    <w:div w:id="1246378789">
      <w:bodyDiv w:val="1"/>
      <w:marLeft w:val="0"/>
      <w:marRight w:val="0"/>
      <w:marTop w:val="0"/>
      <w:marBottom w:val="0"/>
      <w:divBdr>
        <w:top w:val="none" w:sz="0" w:space="0" w:color="auto"/>
        <w:left w:val="none" w:sz="0" w:space="0" w:color="auto"/>
        <w:bottom w:val="none" w:sz="0" w:space="0" w:color="auto"/>
        <w:right w:val="none" w:sz="0" w:space="0" w:color="auto"/>
      </w:divBdr>
    </w:div>
    <w:div w:id="1279488719">
      <w:bodyDiv w:val="1"/>
      <w:marLeft w:val="0"/>
      <w:marRight w:val="0"/>
      <w:marTop w:val="0"/>
      <w:marBottom w:val="0"/>
      <w:divBdr>
        <w:top w:val="none" w:sz="0" w:space="0" w:color="auto"/>
        <w:left w:val="none" w:sz="0" w:space="0" w:color="auto"/>
        <w:bottom w:val="none" w:sz="0" w:space="0" w:color="auto"/>
        <w:right w:val="none" w:sz="0" w:space="0" w:color="auto"/>
      </w:divBdr>
    </w:div>
    <w:div w:id="1302156535">
      <w:bodyDiv w:val="1"/>
      <w:marLeft w:val="0"/>
      <w:marRight w:val="0"/>
      <w:marTop w:val="0"/>
      <w:marBottom w:val="0"/>
      <w:divBdr>
        <w:top w:val="none" w:sz="0" w:space="0" w:color="auto"/>
        <w:left w:val="none" w:sz="0" w:space="0" w:color="auto"/>
        <w:bottom w:val="none" w:sz="0" w:space="0" w:color="auto"/>
        <w:right w:val="none" w:sz="0" w:space="0" w:color="auto"/>
      </w:divBdr>
      <w:divsChild>
        <w:div w:id="1509445586">
          <w:marLeft w:val="0"/>
          <w:marRight w:val="0"/>
          <w:marTop w:val="0"/>
          <w:marBottom w:val="0"/>
          <w:divBdr>
            <w:top w:val="none" w:sz="0" w:space="0" w:color="auto"/>
            <w:left w:val="none" w:sz="0" w:space="0" w:color="auto"/>
            <w:bottom w:val="none" w:sz="0" w:space="0" w:color="auto"/>
            <w:right w:val="none" w:sz="0" w:space="0" w:color="auto"/>
          </w:divBdr>
          <w:divsChild>
            <w:div w:id="26759042">
              <w:marLeft w:val="0"/>
              <w:marRight w:val="0"/>
              <w:marTop w:val="0"/>
              <w:marBottom w:val="0"/>
              <w:divBdr>
                <w:top w:val="none" w:sz="0" w:space="0" w:color="auto"/>
                <w:left w:val="none" w:sz="0" w:space="0" w:color="auto"/>
                <w:bottom w:val="none" w:sz="0" w:space="0" w:color="auto"/>
                <w:right w:val="none" w:sz="0" w:space="0" w:color="auto"/>
              </w:divBdr>
              <w:divsChild>
                <w:div w:id="17560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4382">
      <w:bodyDiv w:val="1"/>
      <w:marLeft w:val="0"/>
      <w:marRight w:val="0"/>
      <w:marTop w:val="0"/>
      <w:marBottom w:val="0"/>
      <w:divBdr>
        <w:top w:val="none" w:sz="0" w:space="0" w:color="auto"/>
        <w:left w:val="none" w:sz="0" w:space="0" w:color="auto"/>
        <w:bottom w:val="none" w:sz="0" w:space="0" w:color="auto"/>
        <w:right w:val="none" w:sz="0" w:space="0" w:color="auto"/>
      </w:divBdr>
      <w:divsChild>
        <w:div w:id="838927968">
          <w:marLeft w:val="0"/>
          <w:marRight w:val="0"/>
          <w:marTop w:val="0"/>
          <w:marBottom w:val="0"/>
          <w:divBdr>
            <w:top w:val="none" w:sz="0" w:space="0" w:color="auto"/>
            <w:left w:val="none" w:sz="0" w:space="0" w:color="auto"/>
            <w:bottom w:val="none" w:sz="0" w:space="0" w:color="auto"/>
            <w:right w:val="none" w:sz="0" w:space="0" w:color="auto"/>
          </w:divBdr>
        </w:div>
        <w:div w:id="136923790">
          <w:marLeft w:val="0"/>
          <w:marRight w:val="0"/>
          <w:marTop w:val="0"/>
          <w:marBottom w:val="0"/>
          <w:divBdr>
            <w:top w:val="none" w:sz="0" w:space="0" w:color="auto"/>
            <w:left w:val="none" w:sz="0" w:space="0" w:color="auto"/>
            <w:bottom w:val="none" w:sz="0" w:space="0" w:color="auto"/>
            <w:right w:val="none" w:sz="0" w:space="0" w:color="auto"/>
          </w:divBdr>
        </w:div>
      </w:divsChild>
    </w:div>
    <w:div w:id="1499810295">
      <w:bodyDiv w:val="1"/>
      <w:marLeft w:val="0"/>
      <w:marRight w:val="0"/>
      <w:marTop w:val="0"/>
      <w:marBottom w:val="0"/>
      <w:divBdr>
        <w:top w:val="none" w:sz="0" w:space="0" w:color="auto"/>
        <w:left w:val="none" w:sz="0" w:space="0" w:color="auto"/>
        <w:bottom w:val="none" w:sz="0" w:space="0" w:color="auto"/>
        <w:right w:val="none" w:sz="0" w:space="0" w:color="auto"/>
      </w:divBdr>
    </w:div>
    <w:div w:id="1850562041">
      <w:bodyDiv w:val="1"/>
      <w:marLeft w:val="0"/>
      <w:marRight w:val="0"/>
      <w:marTop w:val="0"/>
      <w:marBottom w:val="0"/>
      <w:divBdr>
        <w:top w:val="none" w:sz="0" w:space="0" w:color="auto"/>
        <w:left w:val="none" w:sz="0" w:space="0" w:color="auto"/>
        <w:bottom w:val="none" w:sz="0" w:space="0" w:color="auto"/>
        <w:right w:val="none" w:sz="0" w:space="0" w:color="auto"/>
      </w:divBdr>
    </w:div>
    <w:div w:id="1926182043">
      <w:bodyDiv w:val="1"/>
      <w:marLeft w:val="0"/>
      <w:marRight w:val="0"/>
      <w:marTop w:val="0"/>
      <w:marBottom w:val="0"/>
      <w:divBdr>
        <w:top w:val="none" w:sz="0" w:space="0" w:color="auto"/>
        <w:left w:val="none" w:sz="0" w:space="0" w:color="auto"/>
        <w:bottom w:val="none" w:sz="0" w:space="0" w:color="auto"/>
        <w:right w:val="none" w:sz="0" w:space="0" w:color="auto"/>
      </w:divBdr>
    </w:div>
    <w:div w:id="1963463098">
      <w:bodyDiv w:val="1"/>
      <w:marLeft w:val="0"/>
      <w:marRight w:val="0"/>
      <w:marTop w:val="0"/>
      <w:marBottom w:val="0"/>
      <w:divBdr>
        <w:top w:val="none" w:sz="0" w:space="0" w:color="auto"/>
        <w:left w:val="none" w:sz="0" w:space="0" w:color="auto"/>
        <w:bottom w:val="none" w:sz="0" w:space="0" w:color="auto"/>
        <w:right w:val="none" w:sz="0" w:space="0" w:color="auto"/>
      </w:divBdr>
    </w:div>
    <w:div w:id="2045599030">
      <w:bodyDiv w:val="1"/>
      <w:marLeft w:val="0"/>
      <w:marRight w:val="0"/>
      <w:marTop w:val="0"/>
      <w:marBottom w:val="0"/>
      <w:divBdr>
        <w:top w:val="none" w:sz="0" w:space="0" w:color="auto"/>
        <w:left w:val="none" w:sz="0" w:space="0" w:color="auto"/>
        <w:bottom w:val="none" w:sz="0" w:space="0" w:color="auto"/>
        <w:right w:val="none" w:sz="0" w:space="0" w:color="auto"/>
      </w:divBdr>
    </w:div>
    <w:div w:id="20875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A4E0E-02A4-49CF-B255-14FDE33A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1</Pages>
  <Words>477</Words>
  <Characters>2867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grażynkasacharko</dc:creator>
  <cp:keywords/>
  <dc:description/>
  <cp:lastModifiedBy>AnnaGołko</cp:lastModifiedBy>
  <cp:revision>93</cp:revision>
  <cp:lastPrinted>2021-09-20T09:21:00Z</cp:lastPrinted>
  <dcterms:created xsi:type="dcterms:W3CDTF">2017-07-05T07:20:00Z</dcterms:created>
  <dcterms:modified xsi:type="dcterms:W3CDTF">2021-10-06T11:24:00Z</dcterms:modified>
</cp:coreProperties>
</file>