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1410" w14:textId="77777777" w:rsidR="00887E4C" w:rsidRDefault="00887E4C" w:rsidP="00393A14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49EE9A34" w14:textId="38B40FB3" w:rsidR="003222C1" w:rsidRDefault="007F0C5D" w:rsidP="007F0C5D">
      <w:pPr>
        <w:pStyle w:val="qowt-li-451"/>
        <w:shd w:val="clear" w:color="auto" w:fill="FFFFFF"/>
        <w:spacing w:before="0" w:beforeAutospacing="0" w:after="0" w:afterAutospacing="0"/>
        <w:jc w:val="right"/>
      </w:pPr>
      <w:r>
        <w:t xml:space="preserve">Toruń, dnia </w:t>
      </w:r>
      <w:r w:rsidR="00E373C6">
        <w:t>08.07</w:t>
      </w:r>
      <w:r>
        <w:t>.20</w:t>
      </w:r>
      <w:r w:rsidR="00C64B2E">
        <w:t>20</w:t>
      </w:r>
      <w:r>
        <w:t xml:space="preserve"> r.</w:t>
      </w:r>
    </w:p>
    <w:p w14:paraId="619EA869" w14:textId="77777777" w:rsidR="007F0C5D" w:rsidRDefault="007F0C5D" w:rsidP="007F0C5D">
      <w:pPr>
        <w:pStyle w:val="qowt-li-451"/>
        <w:shd w:val="clear" w:color="auto" w:fill="FFFFFF"/>
        <w:spacing w:before="0" w:beforeAutospacing="0" w:after="0" w:afterAutospacing="0"/>
        <w:jc w:val="right"/>
      </w:pPr>
    </w:p>
    <w:p w14:paraId="560F92E5" w14:textId="77777777" w:rsidR="00B32E66" w:rsidRPr="00B32E66" w:rsidRDefault="00B32E66" w:rsidP="00B32E66">
      <w:pPr>
        <w:pStyle w:val="qowt-li-451"/>
        <w:shd w:val="clear" w:color="auto" w:fill="FFFFFF"/>
        <w:spacing w:before="0" w:beforeAutospacing="0" w:after="0" w:afterAutospacing="0"/>
      </w:pPr>
    </w:p>
    <w:p w14:paraId="408F1696" w14:textId="77777777" w:rsidR="003222C1" w:rsidRPr="00B32E66" w:rsidRDefault="003222C1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4C625AB9" w14:textId="46272327" w:rsid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667C6988" w14:textId="77777777" w:rsidR="004353FF" w:rsidRPr="00B32E66" w:rsidRDefault="004353FF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743F5873" w14:textId="3C1E3F6E" w:rsidR="00E373C6" w:rsidRPr="007F0C5D" w:rsidRDefault="007F0C5D" w:rsidP="00E373C6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F0C5D">
        <w:rPr>
          <w:b/>
        </w:rPr>
        <w:t xml:space="preserve">INFORMACJA O </w:t>
      </w:r>
    </w:p>
    <w:p w14:paraId="3D312D89" w14:textId="4A228636" w:rsidR="007F0C5D" w:rsidRDefault="007F0C5D" w:rsidP="007F0C5D">
      <w:pPr>
        <w:pStyle w:val="qowt-li-451"/>
        <w:shd w:val="clear" w:color="auto" w:fill="FFFFFF"/>
        <w:spacing w:before="0" w:beforeAutospacing="0" w:after="0" w:afterAutospacing="0"/>
        <w:jc w:val="center"/>
      </w:pPr>
      <w:r w:rsidRPr="007F0C5D">
        <w:rPr>
          <w:b/>
        </w:rPr>
        <w:t>UNIEWAŻNIENIU POSTĘPOWANIA PRZETARGOWEGO</w:t>
      </w:r>
      <w:r>
        <w:t xml:space="preserve"> </w:t>
      </w:r>
    </w:p>
    <w:p w14:paraId="198651B7" w14:textId="4E1F59B9" w:rsidR="00E96A78" w:rsidRPr="00E96A78" w:rsidRDefault="007F0C5D" w:rsidP="00E96A78">
      <w:pPr>
        <w:spacing w:after="60" w:line="240" w:lineRule="auto"/>
        <w:jc w:val="center"/>
        <w:rPr>
          <w:color w:val="000000"/>
        </w:rPr>
      </w:pPr>
      <w:r>
        <w:t xml:space="preserve">pn. </w:t>
      </w:r>
      <w:r w:rsidR="00E96A78" w:rsidRPr="00E96A78">
        <w:t>„</w:t>
      </w:r>
      <w:r w:rsidR="00E373C6">
        <w:rPr>
          <w:color w:val="000000"/>
        </w:rPr>
        <w:t xml:space="preserve">Serwis </w:t>
      </w:r>
      <w:r w:rsidR="00E96A78" w:rsidRPr="00E96A78">
        <w:rPr>
          <w:color w:val="000000"/>
        </w:rPr>
        <w:t xml:space="preserve">Systemu do Obsługi Pośredników Finansowych (SOPF)” </w:t>
      </w:r>
    </w:p>
    <w:p w14:paraId="5876F938" w14:textId="6AED4FE1" w:rsidR="007F0C5D" w:rsidRPr="007F0C5D" w:rsidRDefault="007576E7" w:rsidP="007576E7">
      <w:pPr>
        <w:pStyle w:val="qowt-li-451"/>
        <w:shd w:val="clear" w:color="auto" w:fill="FFFFFF"/>
        <w:spacing w:before="0" w:beforeAutospacing="0" w:after="0" w:afterAutospacing="0"/>
        <w:jc w:val="center"/>
      </w:pPr>
      <w:r>
        <w:t>nr ref. KPFR/SOPF/2/2020</w:t>
      </w:r>
      <w:bookmarkStart w:id="1" w:name="_GoBack"/>
      <w:bookmarkEnd w:id="1"/>
    </w:p>
    <w:p w14:paraId="6743CFF4" w14:textId="77777777" w:rsidR="007F0C5D" w:rsidRP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5C32F93E" w14:textId="77777777" w:rsidR="00050512" w:rsidRDefault="00050512" w:rsidP="00377B3F">
      <w:pPr>
        <w:pStyle w:val="qowt-li-451"/>
        <w:shd w:val="clear" w:color="auto" w:fill="FFFFFF"/>
        <w:spacing w:before="0" w:beforeAutospacing="0" w:after="0" w:afterAutospacing="0"/>
        <w:ind w:firstLine="284"/>
        <w:jc w:val="both"/>
      </w:pPr>
    </w:p>
    <w:p w14:paraId="74C95F67" w14:textId="6C5DE342" w:rsidR="00E373C6" w:rsidRDefault="00E373C6" w:rsidP="00E373C6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</w:rPr>
        <w:t>Kujawsko Pomorski Fundusz Rozwoju sp. z o.o. informuje niniejszym, że unieważnia ww. postępowanie na podstawie art. 93 ust. 1 pkt. 4 ustawy z dnia 29 stycznia 2004 r. - Prawo zamówień publicznych.</w:t>
      </w:r>
    </w:p>
    <w:p w14:paraId="68E44A18" w14:textId="77777777" w:rsidR="00E373C6" w:rsidRDefault="00E373C6" w:rsidP="00E373C6">
      <w:pPr>
        <w:spacing w:after="60" w:line="240" w:lineRule="auto"/>
        <w:ind w:firstLine="708"/>
        <w:jc w:val="both"/>
        <w:rPr>
          <w:color w:val="000000"/>
        </w:rPr>
      </w:pPr>
    </w:p>
    <w:p w14:paraId="18FB62F2" w14:textId="1717EF29" w:rsidR="00E373C6" w:rsidRDefault="00E373C6" w:rsidP="00E373C6">
      <w:pPr>
        <w:spacing w:after="60" w:line="240" w:lineRule="auto"/>
        <w:ind w:firstLine="708"/>
        <w:jc w:val="center"/>
        <w:rPr>
          <w:color w:val="000000"/>
        </w:rPr>
      </w:pPr>
      <w:r>
        <w:rPr>
          <w:i/>
          <w:color w:val="000000"/>
        </w:rPr>
        <w:t>Uzasadnienie</w:t>
      </w:r>
    </w:p>
    <w:p w14:paraId="5A4E09A2" w14:textId="28FE73B5" w:rsidR="00E373C6" w:rsidRDefault="00E373C6" w:rsidP="00E373C6">
      <w:pPr>
        <w:pStyle w:val="Bezodstpw"/>
        <w:ind w:firstLine="708"/>
        <w:jc w:val="both"/>
      </w:pPr>
      <w:r>
        <w:rPr>
          <w:color w:val="000000"/>
        </w:rPr>
        <w:t xml:space="preserve">W dniu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03.07.2020 r. o godz. 10:15 odbyło się w siedzibie spółki otwarcie ofert w ww. postępowaniu o udzielenie zamówienia publicznego.</w:t>
      </w:r>
    </w:p>
    <w:p w14:paraId="7ED478DE" w14:textId="77777777" w:rsidR="00E373C6" w:rsidRDefault="00E373C6" w:rsidP="00E373C6">
      <w:pPr>
        <w:pStyle w:val="Bezodstpw"/>
        <w:ind w:firstLine="708"/>
        <w:jc w:val="both"/>
      </w:pPr>
      <w:r>
        <w:t>Bezpośrednio przed otwarciem ofert Zamawiający podał kwotę jaką zamierza przeznaczyć na zamówienie i która wynosi: 51 300,00 zł brutto.</w:t>
      </w:r>
    </w:p>
    <w:p w14:paraId="382DE7DE" w14:textId="77777777" w:rsidR="00E373C6" w:rsidRDefault="00E373C6" w:rsidP="00E373C6">
      <w:pPr>
        <w:pStyle w:val="Bezodstpw"/>
        <w:ind w:firstLine="708"/>
        <w:jc w:val="both"/>
        <w:rPr>
          <w:shd w:val="clear" w:color="auto" w:fill="FFFFFF"/>
        </w:rPr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 xml:space="preserve">upływu terminu składania ofert wpłynęła jedna oferta wykonawcy: </w:t>
      </w:r>
      <w:proofErr w:type="spellStart"/>
      <w:r>
        <w:rPr>
          <w:shd w:val="clear" w:color="auto" w:fill="FFFFFF"/>
        </w:rPr>
        <w:t>Primigenius</w:t>
      </w:r>
      <w:proofErr w:type="spellEnd"/>
      <w:r>
        <w:rPr>
          <w:shd w:val="clear" w:color="auto" w:fill="FFFFFF"/>
        </w:rPr>
        <w:t xml:space="preserve"> Maciej Kabaciński, Mariusz Klonowski, Bartosz Kubacki, Łukasz Szymański Spółka Cywilna, ul. Szubińska 1,</w:t>
      </w:r>
      <w:r>
        <w:rPr>
          <w:shd w:val="clear" w:color="auto" w:fill="FFFFFF"/>
        </w:rPr>
        <w:br/>
        <w:t xml:space="preserve">86-005 Białe Błota; cena oferty: 67 482,72 zł.  </w:t>
      </w:r>
    </w:p>
    <w:p w14:paraId="0C3EC167" w14:textId="255B28D4" w:rsidR="00E373C6" w:rsidRPr="00E373C6" w:rsidRDefault="00E373C6" w:rsidP="00E373C6">
      <w:pPr>
        <w:pStyle w:val="Bezodstpw"/>
        <w:ind w:firstLine="708"/>
        <w:jc w:val="both"/>
        <w:rPr>
          <w:color w:val="000000"/>
        </w:rPr>
      </w:pPr>
      <w:r>
        <w:rPr>
          <w:shd w:val="clear" w:color="auto" w:fill="FFFFFF"/>
        </w:rPr>
        <w:t>Cena jedynej złożonej w postępowaniu oferty przewyższa kwotę jaką Zamawiający planował przeznaczyć na zamówienie. Jednocześnie Zamawiający nie może zwiększyć środków do wysokości określonej w złożonej ofercie.</w:t>
      </w:r>
      <w:r>
        <w:t xml:space="preserve"> Tym samym zostały spełnione przesłanki unieważnienia postepowania w oparciu o </w:t>
      </w:r>
      <w:r>
        <w:rPr>
          <w:color w:val="000000"/>
        </w:rPr>
        <w:t>art. 93 ust. 1 pkt. 4 ustawy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pzp</w:t>
      </w:r>
      <w:proofErr w:type="spellEnd"/>
    </w:p>
    <w:p w14:paraId="4142107E" w14:textId="0A8B2766" w:rsidR="0030452C" w:rsidRDefault="0030452C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17732B0E" w14:textId="77777777" w:rsidR="004353FF" w:rsidRDefault="004353FF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1E7F98A7" w14:textId="77777777" w:rsidR="0030452C" w:rsidRDefault="00B32E66" w:rsidP="0030452C">
      <w:pPr>
        <w:pStyle w:val="qowt-li-451"/>
        <w:shd w:val="clear" w:color="auto" w:fill="FFFFFF"/>
        <w:spacing w:before="0" w:beforeAutospacing="0" w:after="0" w:afterAutospacing="0"/>
        <w:jc w:val="both"/>
      </w:pPr>
      <w:r>
        <w:t>Z poważaniem,</w:t>
      </w:r>
    </w:p>
    <w:p w14:paraId="20100135" w14:textId="77777777" w:rsidR="00B32E66" w:rsidRDefault="00B32E66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210B0D1F" w14:textId="77777777" w:rsidR="0030452C" w:rsidRDefault="0030452C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400320F3" w14:textId="77777777" w:rsidR="003222C1" w:rsidRDefault="003222C1" w:rsidP="00C647A3">
      <w:pPr>
        <w:pStyle w:val="qowt-li-451"/>
        <w:shd w:val="clear" w:color="auto" w:fill="FFFFFF"/>
        <w:spacing w:before="0" w:beforeAutospacing="0" w:after="0" w:afterAutospacing="0"/>
        <w:jc w:val="both"/>
      </w:pPr>
      <w:r>
        <w:t>Beata Kmieć</w:t>
      </w:r>
    </w:p>
    <w:p w14:paraId="5313D714" w14:textId="77777777" w:rsidR="00887E4C" w:rsidRPr="00C647A3" w:rsidRDefault="003222C1" w:rsidP="00DF59B9">
      <w:pPr>
        <w:pStyle w:val="qowt-li-45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Przewodnicząca Komisji Przetargowej</w:t>
      </w:r>
      <w:bookmarkStart w:id="2" w:name="_Hlk492888242"/>
      <w:bookmarkEnd w:id="0"/>
      <w:bookmarkEnd w:id="2"/>
    </w:p>
    <w:sectPr w:rsidR="00887E4C" w:rsidRPr="00C647A3" w:rsidSect="00887E4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B30E" w14:textId="77777777" w:rsidR="001651B2" w:rsidRDefault="001651B2" w:rsidP="00C25266">
      <w:pPr>
        <w:spacing w:after="0" w:line="240" w:lineRule="auto"/>
      </w:pPr>
      <w:r>
        <w:separator/>
      </w:r>
    </w:p>
  </w:endnote>
  <w:endnote w:type="continuationSeparator" w:id="0">
    <w:p w14:paraId="264F9D40" w14:textId="77777777" w:rsidR="001651B2" w:rsidRDefault="001651B2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7854"/>
      <w:docPartObj>
        <w:docPartGallery w:val="Page Numbers (Bottom of Page)"/>
        <w:docPartUnique/>
      </w:docPartObj>
    </w:sdtPr>
    <w:sdtEndPr/>
    <w:sdtContent>
      <w:p w14:paraId="40AB8C9A" w14:textId="7777777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C6">
          <w:rPr>
            <w:noProof/>
          </w:rPr>
          <w:t>2</w:t>
        </w:r>
        <w:r>
          <w:fldChar w:fldCharType="end"/>
        </w:r>
      </w:p>
    </w:sdtContent>
  </w:sdt>
  <w:p w14:paraId="103DD613" w14:textId="77777777" w:rsidR="002B117F" w:rsidRDefault="002B1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222"/>
      <w:docPartObj>
        <w:docPartGallery w:val="Page Numbers (Bottom of Page)"/>
        <w:docPartUnique/>
      </w:docPartObj>
    </w:sdtPr>
    <w:sdtEndPr/>
    <w:sdtContent>
      <w:p w14:paraId="739FE34F" w14:textId="77777777" w:rsidR="00C1048E" w:rsidRDefault="00C1048E">
        <w:pPr>
          <w:pStyle w:val="Stopka"/>
          <w:jc w:val="right"/>
        </w:pPr>
      </w:p>
      <w:tbl>
        <w:tblPr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 w:firstRow="1" w:lastRow="0" w:firstColumn="1" w:lastColumn="0" w:noHBand="0" w:noVBand="1"/>
        </w:tblPr>
        <w:tblGrid>
          <w:gridCol w:w="4303"/>
          <w:gridCol w:w="4769"/>
        </w:tblGrid>
        <w:tr w:rsidR="00C1048E" w14:paraId="55066CE5" w14:textId="77777777" w:rsidTr="00C671FD">
          <w:trPr>
            <w:trHeight w:val="878"/>
          </w:trPr>
          <w:tc>
            <w:tcPr>
              <w:tcW w:w="470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57E03CBE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noProof/>
                  <w:sz w:val="16"/>
                  <w:szCs w:val="16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2834388E" wp14:editId="766A79F2">
                        <wp:simplePos x="0" y="0"/>
                        <wp:positionH relativeFrom="column">
                          <wp:posOffset>-128905</wp:posOffset>
                        </wp:positionH>
                        <wp:positionV relativeFrom="paragraph">
                          <wp:posOffset>43180</wp:posOffset>
                        </wp:positionV>
                        <wp:extent cx="6095365" cy="8890"/>
                        <wp:effectExtent l="13970" t="5080" r="5715" b="5080"/>
                        <wp:wrapNone/>
                        <wp:docPr id="2" name="shape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9536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<w:pict>
                      <v:line w14:anchorId="7DC45C93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    </w:pict>
                  </mc:Fallback>
                </mc:AlternateContent>
              </w:r>
            </w:p>
            <w:p w14:paraId="5087265B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Kujawsko-Pomorski Fundusz Rozwoju sp. z o.o. w Toruniu</w:t>
              </w:r>
            </w:p>
            <w:p w14:paraId="6BD74906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ul. Przedzamcze 8, 87-100 Toruń, tel. 56 475 63 00,</w:t>
              </w:r>
              <w:r>
                <w:rPr>
                  <w:sz w:val="16"/>
                  <w:szCs w:val="16"/>
                  <w:lang w:eastAsia="pl-PL"/>
                </w:rPr>
                <w:br/>
                <w:t>e-mail</w:t>
              </w:r>
              <w:r>
                <w:rPr>
                  <w:b/>
                  <w:sz w:val="16"/>
                  <w:szCs w:val="16"/>
                  <w:lang w:eastAsia="pl-PL"/>
                </w:rPr>
                <w:t xml:space="preserve">: </w:t>
              </w:r>
              <w:hyperlink r:id="rId1">
                <w:r>
                  <w:rPr>
                    <w:rStyle w:val="czeinternetowe"/>
                    <w:b/>
                    <w:sz w:val="16"/>
                    <w:szCs w:val="16"/>
                    <w:lang w:eastAsia="pl-PL"/>
                  </w:rPr>
                  <w:t>biuro@kpfr.pl</w:t>
                </w:r>
              </w:hyperlink>
              <w:r>
                <w:rPr>
                  <w:sz w:val="16"/>
                  <w:szCs w:val="16"/>
                  <w:lang w:eastAsia="pl-PL"/>
                </w:rPr>
                <w:t xml:space="preserve"> </w:t>
              </w:r>
            </w:p>
          </w:tc>
          <w:tc>
            <w:tcPr>
              <w:tcW w:w="5181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3D194E76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</w:p>
            <w:p w14:paraId="0EE3D245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NIP: 9562324238,Regon: 366974655, Kapitał zakładowy: 500 000,00 PLN Sąd Rejonowy w Toruniu, VII Wydział Gospodarczy, KRS: 0000671974</w:t>
              </w:r>
            </w:p>
          </w:tc>
        </w:tr>
      </w:tbl>
      <w:p w14:paraId="728C6022" w14:textId="7777777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E7">
          <w:rPr>
            <w:noProof/>
          </w:rPr>
          <w:t>1</w:t>
        </w:r>
        <w:r>
          <w:fldChar w:fldCharType="end"/>
        </w:r>
      </w:p>
    </w:sdtContent>
  </w:sdt>
  <w:p w14:paraId="0E50FB7B" w14:textId="77777777" w:rsidR="002B117F" w:rsidRDefault="002B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FB13" w14:textId="77777777" w:rsidR="001651B2" w:rsidRDefault="001651B2" w:rsidP="00C25266">
      <w:pPr>
        <w:spacing w:after="0" w:line="240" w:lineRule="auto"/>
      </w:pPr>
      <w:r>
        <w:separator/>
      </w:r>
    </w:p>
  </w:footnote>
  <w:footnote w:type="continuationSeparator" w:id="0">
    <w:p w14:paraId="2EA39CE8" w14:textId="77777777" w:rsidR="001651B2" w:rsidRDefault="001651B2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36C2" w14:textId="77777777" w:rsidR="002B117F" w:rsidRDefault="00AC5B9F">
    <w:pPr>
      <w:pStyle w:val="Nagwek"/>
    </w:pPr>
    <w:r w:rsidRPr="00AC5B9F">
      <w:rPr>
        <w:noProof/>
        <w:lang w:eastAsia="pl-PL"/>
      </w:rPr>
      <w:drawing>
        <wp:inline distT="0" distB="0" distL="0" distR="0" wp14:anchorId="42281210" wp14:editId="1649CC6D">
          <wp:extent cx="5760720" cy="609238"/>
          <wp:effectExtent l="0" t="0" r="0" b="635"/>
          <wp:docPr id="3" name="Obraz 3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EB5"/>
    <w:multiLevelType w:val="hybridMultilevel"/>
    <w:tmpl w:val="30A213B2"/>
    <w:lvl w:ilvl="0" w:tplc="D4DC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93C"/>
    <w:multiLevelType w:val="hybridMultilevel"/>
    <w:tmpl w:val="355EB0A8"/>
    <w:lvl w:ilvl="0" w:tplc="38321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46"/>
    <w:multiLevelType w:val="hybridMultilevel"/>
    <w:tmpl w:val="59C438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89643A"/>
    <w:multiLevelType w:val="hybridMultilevel"/>
    <w:tmpl w:val="AB64B8D8"/>
    <w:lvl w:ilvl="0" w:tplc="E188B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3045"/>
    <w:multiLevelType w:val="hybridMultilevel"/>
    <w:tmpl w:val="41F4B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2AE3"/>
    <w:multiLevelType w:val="hybridMultilevel"/>
    <w:tmpl w:val="76340746"/>
    <w:lvl w:ilvl="0" w:tplc="4C0CFA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0B25"/>
    <w:multiLevelType w:val="hybridMultilevel"/>
    <w:tmpl w:val="B400F744"/>
    <w:lvl w:ilvl="0" w:tplc="2C948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606801"/>
    <w:multiLevelType w:val="hybridMultilevel"/>
    <w:tmpl w:val="5D76D328"/>
    <w:lvl w:ilvl="0" w:tplc="D654D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6337E"/>
    <w:multiLevelType w:val="hybridMultilevel"/>
    <w:tmpl w:val="EA8211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F35DC"/>
    <w:multiLevelType w:val="hybridMultilevel"/>
    <w:tmpl w:val="2CBC83B0"/>
    <w:lvl w:ilvl="0" w:tplc="21565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179E"/>
    <w:multiLevelType w:val="hybridMultilevel"/>
    <w:tmpl w:val="540A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D"/>
    <w:rsid w:val="0002736D"/>
    <w:rsid w:val="00034945"/>
    <w:rsid w:val="00050512"/>
    <w:rsid w:val="000C0D15"/>
    <w:rsid w:val="000E6366"/>
    <w:rsid w:val="00113E53"/>
    <w:rsid w:val="001260D3"/>
    <w:rsid w:val="00135D8E"/>
    <w:rsid w:val="001648E8"/>
    <w:rsid w:val="001651B2"/>
    <w:rsid w:val="00173911"/>
    <w:rsid w:val="001B1897"/>
    <w:rsid w:val="00251CBC"/>
    <w:rsid w:val="00290923"/>
    <w:rsid w:val="002B117F"/>
    <w:rsid w:val="0030452C"/>
    <w:rsid w:val="003222C1"/>
    <w:rsid w:val="00322627"/>
    <w:rsid w:val="00325409"/>
    <w:rsid w:val="0033297D"/>
    <w:rsid w:val="00332A41"/>
    <w:rsid w:val="00366EF6"/>
    <w:rsid w:val="003773A1"/>
    <w:rsid w:val="00377B3F"/>
    <w:rsid w:val="00382A8F"/>
    <w:rsid w:val="00393A14"/>
    <w:rsid w:val="003A3C0E"/>
    <w:rsid w:val="003A4655"/>
    <w:rsid w:val="003D68B0"/>
    <w:rsid w:val="00431443"/>
    <w:rsid w:val="004353FF"/>
    <w:rsid w:val="00460968"/>
    <w:rsid w:val="004E03C2"/>
    <w:rsid w:val="00535402"/>
    <w:rsid w:val="005371E8"/>
    <w:rsid w:val="005446E2"/>
    <w:rsid w:val="0056767F"/>
    <w:rsid w:val="00586972"/>
    <w:rsid w:val="00593A46"/>
    <w:rsid w:val="00593A9F"/>
    <w:rsid w:val="005A402A"/>
    <w:rsid w:val="005F0CEB"/>
    <w:rsid w:val="00620837"/>
    <w:rsid w:val="00635807"/>
    <w:rsid w:val="006821BC"/>
    <w:rsid w:val="006C09AB"/>
    <w:rsid w:val="006F4BF1"/>
    <w:rsid w:val="006F6F16"/>
    <w:rsid w:val="007278D5"/>
    <w:rsid w:val="0073002E"/>
    <w:rsid w:val="0074285E"/>
    <w:rsid w:val="00756036"/>
    <w:rsid w:val="007576E7"/>
    <w:rsid w:val="00794A2C"/>
    <w:rsid w:val="007A5555"/>
    <w:rsid w:val="007F0C5D"/>
    <w:rsid w:val="007F5D00"/>
    <w:rsid w:val="0080450D"/>
    <w:rsid w:val="00804BFF"/>
    <w:rsid w:val="00886732"/>
    <w:rsid w:val="00887E4C"/>
    <w:rsid w:val="008A4F5D"/>
    <w:rsid w:val="008D6B0A"/>
    <w:rsid w:val="008E7BEC"/>
    <w:rsid w:val="008F6F03"/>
    <w:rsid w:val="00984637"/>
    <w:rsid w:val="00985644"/>
    <w:rsid w:val="00992178"/>
    <w:rsid w:val="009C50C0"/>
    <w:rsid w:val="00A148B5"/>
    <w:rsid w:val="00A60700"/>
    <w:rsid w:val="00A93B3D"/>
    <w:rsid w:val="00A94BBC"/>
    <w:rsid w:val="00AC5B9F"/>
    <w:rsid w:val="00B04162"/>
    <w:rsid w:val="00B32E66"/>
    <w:rsid w:val="00B450B4"/>
    <w:rsid w:val="00B4686D"/>
    <w:rsid w:val="00B66E52"/>
    <w:rsid w:val="00C1048E"/>
    <w:rsid w:val="00C25266"/>
    <w:rsid w:val="00C2550F"/>
    <w:rsid w:val="00C274AB"/>
    <w:rsid w:val="00C647A3"/>
    <w:rsid w:val="00C64B2E"/>
    <w:rsid w:val="00CE014F"/>
    <w:rsid w:val="00CF1252"/>
    <w:rsid w:val="00D4485B"/>
    <w:rsid w:val="00D501BE"/>
    <w:rsid w:val="00D60631"/>
    <w:rsid w:val="00D613D3"/>
    <w:rsid w:val="00DA313D"/>
    <w:rsid w:val="00DC6E52"/>
    <w:rsid w:val="00DF59B9"/>
    <w:rsid w:val="00E238D6"/>
    <w:rsid w:val="00E35920"/>
    <w:rsid w:val="00E3608E"/>
    <w:rsid w:val="00E373C6"/>
    <w:rsid w:val="00E44FAE"/>
    <w:rsid w:val="00E519BE"/>
    <w:rsid w:val="00E96A78"/>
    <w:rsid w:val="00EA01C9"/>
    <w:rsid w:val="00EB1955"/>
    <w:rsid w:val="00EF4FA8"/>
    <w:rsid w:val="00F155C3"/>
    <w:rsid w:val="00F15972"/>
    <w:rsid w:val="00F66B73"/>
    <w:rsid w:val="00F77EED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41C4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A14"/>
  </w:style>
  <w:style w:type="paragraph" w:styleId="Stopka">
    <w:name w:val="footer"/>
    <w:basedOn w:val="Normalny"/>
    <w:link w:val="Stopka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A14"/>
  </w:style>
  <w:style w:type="paragraph" w:customStyle="1" w:styleId="Zawartoramki">
    <w:name w:val="Zawartość ramki"/>
    <w:basedOn w:val="Normalny"/>
    <w:rsid w:val="00887E4C"/>
    <w:pPr>
      <w:suppressAutoHyphens/>
    </w:pPr>
    <w:rPr>
      <w:rFonts w:ascii="Calibri" w:eastAsia="SimSun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87E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8E"/>
    <w:rPr>
      <w:rFonts w:ascii="Segoe UI" w:hAnsi="Segoe UI" w:cs="Segoe UI"/>
      <w:sz w:val="18"/>
      <w:szCs w:val="18"/>
    </w:rPr>
  </w:style>
  <w:style w:type="paragraph" w:customStyle="1" w:styleId="qowt-li-280">
    <w:name w:val="qowt-li-28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51">
    <w:name w:val="qowt-li-45_1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00">
    <w:name w:val="qowt-li-40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20">
    <w:name w:val="qowt-li-52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60">
    <w:name w:val="qowt-li-56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qowt-font1-calibri">
    <w:name w:val="qowt-font1-calibri"/>
    <w:basedOn w:val="Domylnaczcionkaakapitu"/>
    <w:rsid w:val="00C647A3"/>
  </w:style>
  <w:style w:type="character" w:styleId="Hipercze">
    <w:name w:val="Hyperlink"/>
    <w:basedOn w:val="Domylnaczcionkaakapitu"/>
    <w:uiPriority w:val="99"/>
    <w:unhideWhenUsed/>
    <w:rsid w:val="007F0C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C5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6A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373C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 Kmieć</cp:lastModifiedBy>
  <cp:revision>2</cp:revision>
  <cp:lastPrinted>2020-07-08T10:51:00Z</cp:lastPrinted>
  <dcterms:created xsi:type="dcterms:W3CDTF">2020-07-08T10:51:00Z</dcterms:created>
  <dcterms:modified xsi:type="dcterms:W3CDTF">2020-07-08T10:51:00Z</dcterms:modified>
</cp:coreProperties>
</file>