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ABC2FFF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9E73BD">
        <w:rPr>
          <w:rFonts w:ascii="Arial" w:hAnsi="Arial" w:cs="Arial"/>
          <w:b/>
        </w:rPr>
        <w:t>24</w:t>
      </w:r>
      <w:r w:rsidR="009B745E">
        <w:rPr>
          <w:rFonts w:ascii="Arial" w:hAnsi="Arial" w:cs="Arial"/>
          <w:b/>
        </w:rPr>
        <w:t>4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2F307446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6305B" w:rsidRPr="00B6305B">
        <w:rPr>
          <w:rFonts w:ascii="Arial" w:hAnsi="Arial" w:cs="Arial"/>
          <w:b/>
        </w:rPr>
        <w:t xml:space="preserve">WPI BO – </w:t>
      </w:r>
      <w:r w:rsidR="009B745E" w:rsidRPr="009B745E">
        <w:rPr>
          <w:rFonts w:ascii="Arial" w:hAnsi="Arial" w:cs="Arial"/>
          <w:b/>
        </w:rPr>
        <w:t>Dostosowanie części ciągów komunikacyjnych do bezpiecznego poruszania się dzieci po terenie zewnętrznym przedszkola nr 90 oraz budowa i zakup infrastruktury sportowo-ruchowej i dydaktycznej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4259461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9E73BD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2BA5628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793069" w:rsidRPr="00793069">
        <w:rPr>
          <w:rFonts w:ascii="Arial" w:hAnsi="Arial" w:cs="Arial"/>
          <w:b/>
        </w:rPr>
        <w:t xml:space="preserve">WPI BO – </w:t>
      </w:r>
      <w:r w:rsidR="009B745E" w:rsidRPr="009B745E">
        <w:rPr>
          <w:rFonts w:ascii="Arial" w:hAnsi="Arial" w:cs="Arial"/>
          <w:b/>
        </w:rPr>
        <w:t>Dostosowanie części ciągów komunikacyjnych do bezpiecznego poruszania się dzieci po terenie zewnętrznym przedszkola nr 90 oraz budowa i zakup infrastruktury sportowo-ruchowej i dydaktycznej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ABCC6D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793069" w:rsidRPr="00793069">
        <w:rPr>
          <w:rFonts w:ascii="Arial" w:hAnsi="Arial" w:cs="Arial"/>
          <w:b/>
        </w:rPr>
        <w:t xml:space="preserve">WPI BO – </w:t>
      </w:r>
      <w:r w:rsidR="009B745E" w:rsidRPr="009B745E">
        <w:rPr>
          <w:rFonts w:ascii="Arial" w:hAnsi="Arial" w:cs="Arial"/>
          <w:b/>
        </w:rPr>
        <w:t>Dostosowanie części ciągów komunikacyjnych do bezpiecznego poruszania się dzieci po terenie zewnętrznym przedszkola nr 90 oraz budowa i zakup infrastruktury sportowo-ruchowej i dydaktycznej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793069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5F55412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236441" w:rsidRPr="00793069">
        <w:rPr>
          <w:rFonts w:ascii="Arial" w:hAnsi="Arial" w:cs="Arial"/>
          <w:b/>
        </w:rPr>
        <w:t xml:space="preserve">WPI BO – </w:t>
      </w:r>
      <w:r w:rsidR="009B745E" w:rsidRPr="009B745E">
        <w:rPr>
          <w:rFonts w:ascii="Arial" w:hAnsi="Arial" w:cs="Arial"/>
          <w:b/>
        </w:rPr>
        <w:t>Dostosowanie części ciągów komunikacyjnych do bezpiecznego poruszania się dzieci po terenie zewnętrznym przedszkola nr 90 oraz budowa i zakup infrastruktury sportowo-ruchowej i dydaktycznej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40D470FC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236441" w:rsidRPr="00793069">
              <w:rPr>
                <w:rFonts w:ascii="Arial" w:hAnsi="Arial" w:cs="Arial"/>
                <w:b/>
              </w:rPr>
              <w:t xml:space="preserve">WPI BO – </w:t>
            </w:r>
            <w:r w:rsidR="009B745E" w:rsidRPr="009B745E">
              <w:rPr>
                <w:rFonts w:ascii="Arial" w:hAnsi="Arial" w:cs="Arial"/>
                <w:b/>
              </w:rPr>
              <w:t>Dostosowanie części ciągów komunikacyjnych do bezpiecznego poruszania się dzieci po terenie zewnętrznym przedszkola nr 90 oraz budowa i zakup infrastruktury sportowo-ruchowej i dydaktycznej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823CBB2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 xml:space="preserve">Przystępując do </w:t>
      </w:r>
      <w:r w:rsidRPr="00181C4B">
        <w:rPr>
          <w:rFonts w:ascii="Arial" w:hAnsi="Arial" w:cs="Arial"/>
        </w:rPr>
        <w:t>udziału w postępowaniu o udzielenie zamówienia publicznego na zadanie pn</w:t>
      </w:r>
      <w:r w:rsidR="003C6F87" w:rsidRPr="00181C4B">
        <w:rPr>
          <w:rFonts w:ascii="Arial" w:hAnsi="Arial" w:cs="Arial"/>
        </w:rPr>
        <w:t xml:space="preserve">.: </w:t>
      </w:r>
      <w:r w:rsidR="003C6F87" w:rsidRPr="00181C4B">
        <w:rPr>
          <w:rFonts w:ascii="Arial" w:hAnsi="Arial" w:cs="Arial"/>
          <w:b/>
        </w:rPr>
        <w:t>„</w:t>
      </w:r>
      <w:r w:rsidR="00236441" w:rsidRPr="00181C4B">
        <w:rPr>
          <w:rFonts w:ascii="Arial" w:hAnsi="Arial" w:cs="Arial"/>
          <w:b/>
        </w:rPr>
        <w:t xml:space="preserve">WPI BO – </w:t>
      </w:r>
      <w:r w:rsidR="009B745E" w:rsidRPr="009B745E">
        <w:rPr>
          <w:rFonts w:ascii="Arial" w:hAnsi="Arial" w:cs="Arial"/>
          <w:b/>
        </w:rPr>
        <w:t>Dostosowanie części ciągów komunikacyjnych do bezpiecznego poruszania się dzieci po terenie zewnętrznym przedszkola nr 90 oraz budowa i zakup infrastruktury sportowo-ruchowej i dydaktycznej</w:t>
      </w:r>
      <w:r w:rsidR="003C6F87" w:rsidRPr="00181C4B">
        <w:rPr>
          <w:rFonts w:ascii="Arial" w:hAnsi="Arial" w:cs="Arial"/>
          <w:b/>
        </w:rPr>
        <w:t xml:space="preserve">” </w:t>
      </w:r>
      <w:r w:rsidR="003C6F87" w:rsidRPr="00181C4B">
        <w:rPr>
          <w:rFonts w:ascii="Arial" w:hAnsi="Arial" w:cs="Arial"/>
        </w:rPr>
        <w:t>oświadczam, że podane w poniższej tabeli rozwiązania równoważne</w:t>
      </w:r>
      <w:r w:rsidR="003C6F87" w:rsidRPr="007A6E3F">
        <w:rPr>
          <w:rFonts w:ascii="Arial" w:hAnsi="Arial" w:cs="Arial"/>
          <w:sz w:val="22"/>
          <w:szCs w:val="22"/>
        </w:rPr>
        <w:t>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959F048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236441" w:rsidRPr="00793069">
        <w:rPr>
          <w:rFonts w:ascii="Arial" w:hAnsi="Arial" w:cs="Arial"/>
          <w:b/>
        </w:rPr>
        <w:t xml:space="preserve">WPI BO – </w:t>
      </w:r>
      <w:r w:rsidR="009B745E" w:rsidRPr="009B745E">
        <w:rPr>
          <w:rFonts w:ascii="Arial" w:hAnsi="Arial" w:cs="Arial"/>
          <w:b/>
        </w:rPr>
        <w:t>Dostosowanie części ciągów komunikacyjnych do bezpiecznego poruszania się dzieci po terenie zewnętrznym przedszkola nr 90 oraz budowa i zakup infrastruktury sportowo-ruchowej i dydaktycznej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C15326" w:rsidRDefault="00C15326">
      <w:r>
        <w:separator/>
      </w:r>
    </w:p>
  </w:endnote>
  <w:endnote w:type="continuationSeparator" w:id="0">
    <w:p w14:paraId="2E32AD71" w14:textId="77777777" w:rsidR="00C15326" w:rsidRDefault="00C1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59590DB" w:rsidR="00C15326" w:rsidRDefault="00C1532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FF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C15326" w:rsidRDefault="00C15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C15326" w:rsidRDefault="00C15326">
      <w:r>
        <w:separator/>
      </w:r>
    </w:p>
  </w:footnote>
  <w:footnote w:type="continuationSeparator" w:id="0">
    <w:p w14:paraId="352761D4" w14:textId="77777777" w:rsidR="00C15326" w:rsidRDefault="00C15326">
      <w:r>
        <w:continuationSeparator/>
      </w:r>
    </w:p>
  </w:footnote>
  <w:footnote w:id="1">
    <w:p w14:paraId="66E3A0AB" w14:textId="77777777" w:rsidR="00C15326" w:rsidRPr="00C454B5" w:rsidRDefault="00C15326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C15326" w:rsidRPr="001B263D" w:rsidRDefault="00C15326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C15326" w:rsidRPr="00716048" w:rsidRDefault="00C1532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C15326" w:rsidRPr="00D12250" w:rsidRDefault="00C1532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C15326" w:rsidRDefault="00C15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C15326" w:rsidRPr="00D12250" w:rsidRDefault="00C1532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C15326" w:rsidRDefault="00C1532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488"/>
    <w:multiLevelType w:val="hybridMultilevel"/>
    <w:tmpl w:val="51744BAE"/>
    <w:lvl w:ilvl="0" w:tplc="AC92E766">
      <w:start w:val="1"/>
      <w:numFmt w:val="bullet"/>
      <w:lvlText w:val="-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7E0C42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E63682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FCE560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34EA82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DE87FE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B484A2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C47A92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88BABC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B30808"/>
    <w:multiLevelType w:val="hybridMultilevel"/>
    <w:tmpl w:val="B3A44E6E"/>
    <w:lvl w:ilvl="0" w:tplc="4520688A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109E5E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D074A4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4C1258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0EB9DE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64634E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565142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325522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08AA84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1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D5A04C4"/>
    <w:multiLevelType w:val="hybridMultilevel"/>
    <w:tmpl w:val="06F8A5B8"/>
    <w:lvl w:ilvl="0" w:tplc="F73EA606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C8498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C6C6D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669A8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68F68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24F93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684C9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7ABFE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EAA36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7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5A7E5821"/>
    <w:multiLevelType w:val="hybridMultilevel"/>
    <w:tmpl w:val="5EA8D894"/>
    <w:lvl w:ilvl="0" w:tplc="67E6441C">
      <w:start w:val="1"/>
      <w:numFmt w:val="bullet"/>
      <w:lvlText w:val="-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2827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E0CDE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206FC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24D9E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67712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23E38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8EE18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28188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9"/>
  </w:num>
  <w:num w:numId="2">
    <w:abstractNumId w:val="45"/>
  </w:num>
  <w:num w:numId="3">
    <w:abstractNumId w:val="73"/>
  </w:num>
  <w:num w:numId="4">
    <w:abstractNumId w:val="72"/>
  </w:num>
  <w:num w:numId="5">
    <w:abstractNumId w:val="36"/>
  </w:num>
  <w:num w:numId="6">
    <w:abstractNumId w:val="74"/>
  </w:num>
  <w:num w:numId="7">
    <w:abstractNumId w:val="52"/>
  </w:num>
  <w:num w:numId="8">
    <w:abstractNumId w:val="58"/>
  </w:num>
  <w:num w:numId="9">
    <w:abstractNumId w:val="62"/>
  </w:num>
  <w:num w:numId="10">
    <w:abstractNumId w:val="101"/>
  </w:num>
  <w:num w:numId="11">
    <w:abstractNumId w:val="49"/>
  </w:num>
  <w:num w:numId="12">
    <w:abstractNumId w:val="96"/>
  </w:num>
  <w:num w:numId="13">
    <w:abstractNumId w:val="80"/>
  </w:num>
  <w:num w:numId="14">
    <w:abstractNumId w:val="102"/>
  </w:num>
  <w:num w:numId="15">
    <w:abstractNumId w:val="60"/>
  </w:num>
  <w:num w:numId="16">
    <w:abstractNumId w:val="100"/>
  </w:num>
  <w:num w:numId="17">
    <w:abstractNumId w:val="47"/>
  </w:num>
  <w:num w:numId="18">
    <w:abstractNumId w:val="71"/>
  </w:num>
  <w:num w:numId="19">
    <w:abstractNumId w:val="82"/>
  </w:num>
  <w:num w:numId="20">
    <w:abstractNumId w:val="59"/>
  </w:num>
  <w:num w:numId="21">
    <w:abstractNumId w:val="53"/>
  </w:num>
  <w:num w:numId="22">
    <w:abstractNumId w:val="83"/>
  </w:num>
  <w:num w:numId="23">
    <w:abstractNumId w:val="42"/>
  </w:num>
  <w:num w:numId="24">
    <w:abstractNumId w:val="94"/>
  </w:num>
  <w:num w:numId="25">
    <w:abstractNumId w:val="67"/>
  </w:num>
  <w:num w:numId="26">
    <w:abstractNumId w:val="65"/>
  </w:num>
  <w:num w:numId="27">
    <w:abstractNumId w:val="90"/>
  </w:num>
  <w:num w:numId="28">
    <w:abstractNumId w:val="43"/>
  </w:num>
  <w:num w:numId="29">
    <w:abstractNumId w:val="89"/>
  </w:num>
  <w:num w:numId="30">
    <w:abstractNumId w:val="66"/>
  </w:num>
  <w:num w:numId="31">
    <w:abstractNumId w:val="37"/>
  </w:num>
  <w:num w:numId="32">
    <w:abstractNumId w:val="91"/>
  </w:num>
  <w:num w:numId="33">
    <w:abstractNumId w:val="85"/>
  </w:num>
  <w:num w:numId="34">
    <w:abstractNumId w:val="64"/>
  </w:num>
  <w:num w:numId="35">
    <w:abstractNumId w:val="86"/>
  </w:num>
  <w:num w:numId="36">
    <w:abstractNumId w:val="92"/>
  </w:num>
  <w:num w:numId="37">
    <w:abstractNumId w:val="84"/>
  </w:num>
  <w:num w:numId="38">
    <w:abstractNumId w:val="98"/>
  </w:num>
  <w:num w:numId="39">
    <w:abstractNumId w:val="68"/>
  </w:num>
  <w:num w:numId="40">
    <w:abstractNumId w:val="57"/>
  </w:num>
  <w:num w:numId="41">
    <w:abstractNumId w:val="41"/>
  </w:num>
  <w:num w:numId="42">
    <w:abstractNumId w:val="54"/>
  </w:num>
  <w:num w:numId="43">
    <w:abstractNumId w:val="63"/>
  </w:num>
  <w:num w:numId="44">
    <w:abstractNumId w:val="103"/>
  </w:num>
  <w:num w:numId="45">
    <w:abstractNumId w:val="13"/>
  </w:num>
  <w:num w:numId="46">
    <w:abstractNumId w:val="75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5"/>
  </w:num>
  <w:num w:numId="50">
    <w:abstractNumId w:val="79"/>
  </w:num>
  <w:num w:numId="51">
    <w:abstractNumId w:val="97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1"/>
  </w:num>
  <w:num w:numId="57">
    <w:abstractNumId w:val="87"/>
  </w:num>
  <w:num w:numId="58">
    <w:abstractNumId w:val="44"/>
  </w:num>
  <w:num w:numId="59">
    <w:abstractNumId w:val="70"/>
  </w:num>
  <w:num w:numId="60">
    <w:abstractNumId w:val="11"/>
  </w:num>
  <w:num w:numId="61">
    <w:abstractNumId w:val="35"/>
  </w:num>
  <w:num w:numId="62">
    <w:abstractNumId w:val="77"/>
  </w:num>
  <w:num w:numId="63">
    <w:abstractNumId w:val="55"/>
  </w:num>
  <w:num w:numId="64">
    <w:abstractNumId w:val="76"/>
  </w:num>
  <w:num w:numId="65">
    <w:abstractNumId w:val="93"/>
  </w:num>
  <w:num w:numId="66">
    <w:abstractNumId w:val="39"/>
  </w:num>
  <w:num w:numId="67">
    <w:abstractNumId w:val="61"/>
  </w:num>
  <w:num w:numId="68">
    <w:abstractNumId w:val="40"/>
  </w:num>
  <w:num w:numId="69">
    <w:abstractNumId w:val="88"/>
  </w:num>
  <w:num w:numId="70">
    <w:abstractNumId w:val="99"/>
  </w:num>
  <w:num w:numId="71">
    <w:abstractNumId w:val="78"/>
  </w:num>
  <w:num w:numId="72">
    <w:abstractNumId w:val="34"/>
  </w:num>
  <w:num w:numId="73">
    <w:abstractNumId w:val="56"/>
  </w:num>
  <w:num w:numId="74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5FF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118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161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4525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326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B397-9AF4-4DE8-B5EE-4F641B9D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2793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19518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2021-06-28T10:13:00Z</cp:lastPrinted>
  <dcterms:created xsi:type="dcterms:W3CDTF">2021-06-28T10:15:00Z</dcterms:created>
  <dcterms:modified xsi:type="dcterms:W3CDTF">2021-06-28T10:15:00Z</dcterms:modified>
</cp:coreProperties>
</file>