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0C84E385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>Niniejsza umowy została zawarta po przeprowadzeniu postępowania o udzielenie zamówienia publicznego w trybie podstawowym bez negocjacji na podstawie art. 275 pkt 1) ustawy Pzp, znak sprawy UCS/ZP/</w:t>
      </w:r>
      <w:r w:rsidR="00D416D6" w:rsidRPr="00296ED0">
        <w:rPr>
          <w:rFonts w:ascii="Calibri" w:eastAsia="Times New Roman" w:hAnsi="Calibri" w:cs="Calibri"/>
        </w:rPr>
        <w:t>1</w:t>
      </w:r>
      <w:r w:rsidR="0084231A" w:rsidRPr="00296ED0">
        <w:rPr>
          <w:rFonts w:ascii="Calibri" w:eastAsia="Times New Roman" w:hAnsi="Calibri" w:cs="Calibri"/>
        </w:rPr>
        <w:t>5</w:t>
      </w:r>
      <w:r w:rsidR="0098011F" w:rsidRPr="00296ED0">
        <w:rPr>
          <w:rFonts w:ascii="Calibri" w:eastAsia="Times New Roman" w:hAnsi="Calibri" w:cs="Calibri"/>
        </w:rPr>
        <w:t>/2</w:t>
      </w:r>
      <w:r w:rsidR="00A778F3" w:rsidRPr="00296ED0">
        <w:rPr>
          <w:rFonts w:ascii="Calibri" w:eastAsia="Times New Roman" w:hAnsi="Calibri" w:cs="Calibri"/>
        </w:rPr>
        <w:t>2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2021 r. poz. 1129 z późn.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77777777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136C9E7B" w14:textId="29A8DBA5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Płatność za dostarczony przedmiot umowy następować będzie po każdej dostawie cząstkowej na konto Wykonawcy w formie przelewu w terminie </w:t>
      </w:r>
      <w:r w:rsidRPr="00296ED0">
        <w:rPr>
          <w:rFonts w:ascii="Calibri" w:hAnsi="Calibri" w:cs="Calibri"/>
          <w:b/>
          <w:bCs/>
        </w:rPr>
        <w:t>.......</w:t>
      </w:r>
      <w:r w:rsidR="00415472" w:rsidRPr="00296ED0">
        <w:rPr>
          <w:rFonts w:ascii="Calibri" w:hAnsi="Calibri" w:cs="Calibri"/>
          <w:b/>
          <w:bCs/>
        </w:rPr>
        <w:t xml:space="preserve"> </w:t>
      </w:r>
      <w:r w:rsidRPr="00296ED0">
        <w:rPr>
          <w:rFonts w:ascii="Calibri" w:hAnsi="Calibri" w:cs="Calibri"/>
          <w:b/>
          <w:bCs/>
        </w:rPr>
        <w:t>dni</w:t>
      </w:r>
      <w:r w:rsidR="00415472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w formacie PDF: faktur, faktur korygujących oraz duplikatów faktur, zgodnie z art. 106n ustawy z dnia 11 marca 2004 r. o podatku od towarów i usług (tj. Dz.U. z 2020 r., poz. 106, z późn.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33BA2C14" w14:textId="42CC54DF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Umowa może zostać rozwiązana z zachowaniem miesięcznego okresu wypowiedzenia </w:t>
      </w:r>
      <w:r w:rsidRPr="00296ED0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296ED0">
        <w:rPr>
          <w:rFonts w:ascii="Calibri" w:hAnsi="Calibri" w:cs="Calibri"/>
        </w:rPr>
        <w:br/>
        <w:t>w sytuacji:</w:t>
      </w:r>
    </w:p>
    <w:p w14:paraId="0839B989" w14:textId="630B0F3B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dwukrotnego naruszenia przez Wykonawcę obowiązku dostawy produktów zgodnie z ofertą</w:t>
      </w:r>
      <w:r w:rsidR="0031787E" w:rsidRPr="00296ED0">
        <w:rPr>
          <w:rFonts w:ascii="Calibri" w:hAnsi="Calibri" w:cs="Calibri"/>
        </w:rPr>
        <w:t>,</w:t>
      </w:r>
    </w:p>
    <w:p w14:paraId="298F6E13" w14:textId="4CFFB510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trzykrotnego naruszenia przez Wykonawcę obowiązku terminowych dostaw</w:t>
      </w:r>
      <w:r w:rsidR="0031787E" w:rsidRPr="00296ED0">
        <w:rPr>
          <w:rFonts w:ascii="Calibri" w:hAnsi="Calibri" w:cs="Calibri"/>
        </w:rPr>
        <w:t>,</w:t>
      </w:r>
    </w:p>
    <w:p w14:paraId="7E0DCF1A" w14:textId="218F652B" w:rsidR="00262A6B" w:rsidRPr="00296ED0" w:rsidRDefault="0031787E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- </w:t>
      </w:r>
      <w:r w:rsidR="00EF76E6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co najmniej </w:t>
      </w:r>
      <w:r w:rsidR="0048221D" w:rsidRPr="00296ED0">
        <w:rPr>
          <w:rFonts w:ascii="Calibri" w:hAnsi="Calibri" w:cs="Calibri"/>
        </w:rPr>
        <w:t>pięciok</w:t>
      </w:r>
      <w:r w:rsidRPr="00296ED0">
        <w:rPr>
          <w:rFonts w:ascii="Calibri" w:hAnsi="Calibri" w:cs="Calibri"/>
        </w:rPr>
        <w:t xml:space="preserve">rotnego naruszenia przez Wykonawcę </w:t>
      </w:r>
      <w:r w:rsidR="00D416D6" w:rsidRPr="00296ED0">
        <w:rPr>
          <w:rFonts w:ascii="Calibri" w:hAnsi="Calibri" w:cs="Calibri"/>
        </w:rPr>
        <w:t>o</w:t>
      </w:r>
      <w:r w:rsidRPr="00296ED0">
        <w:rPr>
          <w:rFonts w:ascii="Calibri" w:hAnsi="Calibri" w:cs="Calibri"/>
        </w:rPr>
        <w:t>kres ważności dostarczanego asortymentu.</w:t>
      </w:r>
    </w:p>
    <w:p w14:paraId="7E7E964E" w14:textId="2D9D13D0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296ED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</w:t>
      </w:r>
      <w:r w:rsidRPr="00296ED0">
        <w:rPr>
          <w:rFonts w:ascii="Calibri" w:eastAsia="Times New Roman" w:hAnsi="Calibri" w:cs="Calibri"/>
        </w:rPr>
        <w:lastRenderedPageBreak/>
        <w:t xml:space="preserve">udokumentowania zaistnienia okoliczności, o których mowa w ust. 1 i ust. 2 niniejszego paragrafu. </w:t>
      </w:r>
    </w:p>
    <w:p w14:paraId="46DA17D3" w14:textId="27C6236B" w:rsidR="006458AA" w:rsidRPr="00211C05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§ </w:t>
      </w:r>
      <w:r w:rsidR="007173CE" w:rsidRPr="00211C05">
        <w:rPr>
          <w:rFonts w:ascii="Calibri" w:hAnsi="Calibri" w:cs="Calibri"/>
        </w:rPr>
        <w:t>10</w:t>
      </w:r>
    </w:p>
    <w:p w14:paraId="37D0CD93" w14:textId="43A42D14" w:rsidR="006458AA" w:rsidRPr="00211C05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Zamawiający przewiduje możliwość zmiany (wzrost/spadek) wysokości wynagrodzenia należnego </w:t>
      </w:r>
      <w:r w:rsidR="00211C05">
        <w:rPr>
          <w:rFonts w:cs="Calibri"/>
        </w:rPr>
        <w:t>W</w:t>
      </w:r>
      <w:r w:rsidRPr="00211C05">
        <w:rPr>
          <w:rFonts w:cs="Calibri"/>
        </w:rPr>
        <w:t xml:space="preserve">ykonawcy, określonego w § 6 ust. 1 umowy – w przypadku przedłużenia terminu obowiązywania umowy określonego § 2 ust. 1 umowy, sytuacji określonej w § 2 ust. 2 umowy, </w:t>
      </w:r>
      <w:r w:rsidRPr="00211C05">
        <w:rPr>
          <w:rFonts w:cs="Calibri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366C91C9" w14:textId="77777777" w:rsidR="008A0014" w:rsidRPr="00211C05" w:rsidRDefault="008A0014" w:rsidP="008A0014">
      <w:pPr>
        <w:suppressAutoHyphens w:val="0"/>
        <w:autoSpaceDE w:val="0"/>
        <w:autoSpaceDN w:val="0"/>
        <w:adjustRightInd w:val="0"/>
        <w:spacing w:before="120" w:after="120" w:line="240" w:lineRule="auto"/>
        <w:ind w:left="425" w:right="125"/>
        <w:jc w:val="both"/>
        <w:rPr>
          <w:rFonts w:ascii="Calibri" w:hAnsi="Calibri" w:cs="Calibri"/>
          <w:b/>
        </w:rPr>
      </w:pPr>
    </w:p>
    <w:p w14:paraId="49383631" w14:textId="77777777" w:rsidR="006458AA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lastRenderedPageBreak/>
        <w:t>§ 11</w:t>
      </w:r>
    </w:p>
    <w:p w14:paraId="7526A5DD" w14:textId="77777777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>Dz. U. z  2021 r. poz. 1129 z późn.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DDA662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12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6515F5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458AA" w:rsidRPr="00211C05">
        <w:rPr>
          <w:rFonts w:ascii="Calibri" w:hAnsi="Calibri" w:cs="Calibri"/>
        </w:rPr>
        <w:t>3</w:t>
      </w:r>
    </w:p>
    <w:p w14:paraId="616E1752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7EFA" w14:textId="77777777" w:rsidR="00BA3263" w:rsidRDefault="00BA3263" w:rsidP="009E48C9">
      <w:pPr>
        <w:spacing w:after="0" w:line="240" w:lineRule="auto"/>
      </w:pPr>
      <w:r>
        <w:separator/>
      </w:r>
    </w:p>
  </w:endnote>
  <w:endnote w:type="continuationSeparator" w:id="0">
    <w:p w14:paraId="7D0D1071" w14:textId="77777777" w:rsidR="00BA3263" w:rsidRDefault="00BA3263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D49B" w14:textId="77777777" w:rsidR="00BA3263" w:rsidRDefault="00BA3263" w:rsidP="009E48C9">
      <w:pPr>
        <w:spacing w:after="0" w:line="240" w:lineRule="auto"/>
      </w:pPr>
      <w:r>
        <w:separator/>
      </w:r>
    </w:p>
  </w:footnote>
  <w:footnote w:type="continuationSeparator" w:id="0">
    <w:p w14:paraId="45E511EC" w14:textId="77777777" w:rsidR="00BA3263" w:rsidRDefault="00BA3263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4F6FC11D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8"/>
  </w:num>
  <w:num w:numId="4" w16cid:durableId="78261474">
    <w:abstractNumId w:val="0"/>
  </w:num>
  <w:num w:numId="5" w16cid:durableId="205990730">
    <w:abstractNumId w:val="10"/>
  </w:num>
  <w:num w:numId="6" w16cid:durableId="390664393">
    <w:abstractNumId w:val="9"/>
  </w:num>
  <w:num w:numId="7" w16cid:durableId="1978336323">
    <w:abstractNumId w:val="1"/>
  </w:num>
  <w:num w:numId="8" w16cid:durableId="805440269">
    <w:abstractNumId w:val="11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2"/>
  </w:num>
  <w:num w:numId="12" w16cid:durableId="1002665963">
    <w:abstractNumId w:val="5"/>
  </w:num>
  <w:num w:numId="13" w16cid:durableId="708841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17E3"/>
    <w:rsid w:val="000730EC"/>
    <w:rsid w:val="0007451B"/>
    <w:rsid w:val="000A01CF"/>
    <w:rsid w:val="001466AB"/>
    <w:rsid w:val="00162F16"/>
    <w:rsid w:val="001677EE"/>
    <w:rsid w:val="001820F3"/>
    <w:rsid w:val="00194D1C"/>
    <w:rsid w:val="001D2C8A"/>
    <w:rsid w:val="00211C05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603DC4"/>
    <w:rsid w:val="00622D57"/>
    <w:rsid w:val="0064065E"/>
    <w:rsid w:val="006458AA"/>
    <w:rsid w:val="0067277F"/>
    <w:rsid w:val="00673EE1"/>
    <w:rsid w:val="0068645F"/>
    <w:rsid w:val="00697A81"/>
    <w:rsid w:val="006A4603"/>
    <w:rsid w:val="006B594D"/>
    <w:rsid w:val="006E22FA"/>
    <w:rsid w:val="006E2951"/>
    <w:rsid w:val="006E644E"/>
    <w:rsid w:val="00702C06"/>
    <w:rsid w:val="007173CE"/>
    <w:rsid w:val="007A697F"/>
    <w:rsid w:val="007F6F07"/>
    <w:rsid w:val="00817D79"/>
    <w:rsid w:val="0082442D"/>
    <w:rsid w:val="0084231A"/>
    <w:rsid w:val="00867446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815E7"/>
    <w:rsid w:val="00BA3263"/>
    <w:rsid w:val="00C164D9"/>
    <w:rsid w:val="00C87B96"/>
    <w:rsid w:val="00C87B9C"/>
    <w:rsid w:val="00CC75EF"/>
    <w:rsid w:val="00CF567D"/>
    <w:rsid w:val="00D10FAB"/>
    <w:rsid w:val="00D416D6"/>
    <w:rsid w:val="00D526C5"/>
    <w:rsid w:val="00D759AE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47</cp:revision>
  <cp:lastPrinted>2022-12-13T11:04:00Z</cp:lastPrinted>
  <dcterms:created xsi:type="dcterms:W3CDTF">2021-04-27T11:58:00Z</dcterms:created>
  <dcterms:modified xsi:type="dcterms:W3CDTF">2023-03-17T13:24:00Z</dcterms:modified>
</cp:coreProperties>
</file>