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618F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Projekt/Umowa nr …</w:t>
      </w:r>
    </w:p>
    <w:p w14:paraId="4F0E77E6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zawarta w dniu ………….. roku pomiędzy:</w:t>
      </w:r>
    </w:p>
    <w:p w14:paraId="791AA14C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1.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  <w:t xml:space="preserve"> Uniwersytetem Kazimierza Wielkiego w Bydgoszczy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, adres: 85 – 064 Bydgoszcz, </w:t>
      </w:r>
      <w:r>
        <w:rPr>
          <w:rFonts w:ascii="Book Antiqua" w:hAnsi="Book Antiqua"/>
          <w:color w:val="000000" w:themeColor="text1"/>
          <w:sz w:val="20"/>
          <w:szCs w:val="20"/>
        </w:rPr>
        <w:br/>
      </w:r>
      <w:r w:rsidRPr="00247BBE">
        <w:rPr>
          <w:rFonts w:ascii="Book Antiqua" w:hAnsi="Book Antiqua"/>
          <w:color w:val="000000" w:themeColor="text1"/>
          <w:sz w:val="20"/>
          <w:szCs w:val="20"/>
        </w:rPr>
        <w:t>ul. Chodkiewicza 30, NIP 5542647568, REGON 340057695, zwanym dalej „Zamawiającym”, reprezentowanym przez:</w:t>
      </w:r>
    </w:p>
    <w:p w14:paraId="0DAACC49" w14:textId="0B6D55F4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mgr </w:t>
      </w:r>
      <w:r w:rsidR="00A554D1">
        <w:rPr>
          <w:rFonts w:ascii="Book Antiqua" w:hAnsi="Book Antiqua"/>
          <w:b/>
          <w:color w:val="000000" w:themeColor="text1"/>
          <w:sz w:val="20"/>
          <w:szCs w:val="20"/>
        </w:rPr>
        <w:t>Anielę Bekier - Jasińską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 – </w:t>
      </w:r>
      <w:r w:rsidR="00A554D1">
        <w:rPr>
          <w:rFonts w:ascii="Book Antiqua" w:hAnsi="Book Antiqua"/>
          <w:b/>
          <w:color w:val="000000" w:themeColor="text1"/>
          <w:sz w:val="20"/>
          <w:szCs w:val="20"/>
        </w:rPr>
        <w:t xml:space="preserve">p.o. 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>Kanclerza UKW</w:t>
      </w:r>
    </w:p>
    <w:p w14:paraId="6C6BC0BE" w14:textId="77777777" w:rsidR="00E71799" w:rsidRPr="00247BBE" w:rsidRDefault="00E71799" w:rsidP="00E71799">
      <w:pPr>
        <w:spacing w:after="200" w:line="276" w:lineRule="auto"/>
        <w:ind w:left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przy kontrasygnacie mgr Renaty Stefaniak – Kwestora</w:t>
      </w:r>
      <w:r>
        <w:rPr>
          <w:rFonts w:ascii="Book Antiqua" w:hAnsi="Book Antiqua"/>
          <w:color w:val="000000" w:themeColor="text1"/>
          <w:sz w:val="20"/>
          <w:szCs w:val="20"/>
        </w:rPr>
        <w:t xml:space="preserve"> UKW</w:t>
      </w:r>
    </w:p>
    <w:p w14:paraId="7CCE2A03" w14:textId="77777777" w:rsidR="00E71799" w:rsidRPr="00247BBE" w:rsidRDefault="00E71799" w:rsidP="00E71799">
      <w:pPr>
        <w:spacing w:after="200" w:line="276" w:lineRule="auto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color w:val="000000" w:themeColor="text1"/>
          <w:sz w:val="20"/>
          <w:szCs w:val="20"/>
        </w:rPr>
        <w:t>a</w:t>
      </w:r>
    </w:p>
    <w:p w14:paraId="0C2EB200" w14:textId="77777777" w:rsidR="00E71799" w:rsidRPr="00247BBE" w:rsidRDefault="00E71799" w:rsidP="00E71799">
      <w:pPr>
        <w:tabs>
          <w:tab w:val="left" w:pos="360"/>
        </w:tabs>
        <w:spacing w:after="200" w:line="276" w:lineRule="auto"/>
        <w:ind w:left="360" w:hanging="360"/>
        <w:jc w:val="both"/>
        <w:rPr>
          <w:rFonts w:ascii="Book Antiqua" w:hAnsi="Book Antiqua"/>
          <w:color w:val="000000" w:themeColor="text1"/>
          <w:sz w:val="20"/>
          <w:szCs w:val="20"/>
        </w:rPr>
      </w:pP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 xml:space="preserve">2. </w:t>
      </w:r>
      <w:r w:rsidRPr="00247BBE">
        <w:rPr>
          <w:rFonts w:ascii="Book Antiqua" w:hAnsi="Book Antiqua"/>
          <w:b/>
          <w:color w:val="000000" w:themeColor="text1"/>
          <w:sz w:val="20"/>
          <w:szCs w:val="20"/>
        </w:rPr>
        <w:tab/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………………………………………………………………………………………………………………….. ………………………………………………………………………………………………………………….. </w:t>
      </w:r>
    </w:p>
    <w:p w14:paraId="766F55AE" w14:textId="77777777" w:rsidR="00E71799" w:rsidRPr="00247BBE" w:rsidRDefault="00E71799" w:rsidP="00E71799">
      <w:pPr>
        <w:spacing w:after="200" w:line="276" w:lineRule="auto"/>
        <w:rPr>
          <w:rFonts w:ascii="Book Antiqua" w:hAnsi="Book Antiqua"/>
          <w:color w:val="000000" w:themeColor="text1"/>
          <w:sz w:val="20"/>
          <w:szCs w:val="20"/>
        </w:rPr>
      </w:pPr>
    </w:p>
    <w:p w14:paraId="2836F072" w14:textId="3D054677" w:rsidR="00E71799" w:rsidRPr="00247BBE" w:rsidRDefault="00E71799" w:rsidP="00E71799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56ED">
        <w:rPr>
          <w:rFonts w:ascii="Book Antiqua" w:eastAsia="Times New Roman" w:hAnsi="Book Antiqua" w:cs="Book Antiqua"/>
          <w:sz w:val="20"/>
          <w:szCs w:val="20"/>
          <w:lang w:eastAsia="pl-PL"/>
        </w:rPr>
        <w:t>Niniejsza umowa jest następstwem wyboru przez Zamawiającego oferty Wykonawcy w postępowaniu prowadzonym w trybie zapytania ofertowego, zgodnie Regulaminem udzielania zamówień publicznych na UKW w Bydgoszczy pn.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247BBE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„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Sukcesywna dostawa odczynników </w:t>
      </w:r>
      <w:r w:rsidR="005E76E3">
        <w:rPr>
          <w:rFonts w:ascii="Book Antiqua" w:eastAsia="Times New Roman" w:hAnsi="Book Antiqua" w:cs="Times New Roman"/>
          <w:sz w:val="20"/>
          <w:szCs w:val="20"/>
          <w:lang w:eastAsia="pl-PL"/>
        </w:rPr>
        <w:t>i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materiałów zużywalnych </w:t>
      </w:r>
      <w:r w:rsidRPr="00247BBE">
        <w:rPr>
          <w:rFonts w:ascii="Book Antiqua" w:eastAsia="Times New Roman" w:hAnsi="Book Antiqua" w:cs="Times New Roman"/>
          <w:sz w:val="20"/>
          <w:szCs w:val="20"/>
          <w:lang w:eastAsia="pl-PL"/>
        </w:rPr>
        <w:t>na potrzeby UKW</w:t>
      </w:r>
      <w:r w:rsidRPr="00247BBE"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>”</w:t>
      </w:r>
      <w:r>
        <w:rPr>
          <w:rFonts w:ascii="Book Antiqua" w:eastAsia="Times New Roman" w:hAnsi="Book Antiqua" w:cs="Century Gothic"/>
          <w:i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nr UKW/DZP-28</w:t>
      </w:r>
      <w:r w:rsidR="003B2F24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-ZO-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B-</w:t>
      </w:r>
      <w:r w:rsidR="003B2F24">
        <w:rPr>
          <w:rFonts w:ascii="Book Antiqua" w:eastAsia="Times New Roman" w:hAnsi="Book Antiqua" w:cs="Book Antiqua"/>
          <w:sz w:val="20"/>
          <w:szCs w:val="20"/>
          <w:lang w:eastAsia="pl-PL"/>
        </w:rPr>
        <w:t>32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/202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14:paraId="5EB2FF2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3F489A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</w:t>
      </w:r>
    </w:p>
    <w:p w14:paraId="27510AB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Przedmiot umowy</w:t>
      </w:r>
    </w:p>
    <w:p w14:paraId="6B148915" w14:textId="3A019AD4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Przedmiotem umowy jest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sukcesywna dostawa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odczynników</w:t>
      </w:r>
      <w:r w:rsidR="002D1098">
        <w:rPr>
          <w:rFonts w:ascii="Book Antiqua" w:hAnsi="Book Antiqua"/>
          <w:color w:val="000000" w:themeColor="text1"/>
          <w:sz w:val="20"/>
          <w:szCs w:val="20"/>
        </w:rPr>
        <w:t>/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materiałów zużywalnych 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w ramach części</w:t>
      </w:r>
      <w:r w:rsidRPr="00357D7F">
        <w:rPr>
          <w:rFonts w:ascii="Book Antiqua" w:hAnsi="Book Antiqua"/>
          <w:color w:val="000000" w:themeColor="text1"/>
          <w:sz w:val="20"/>
          <w:szCs w:val="20"/>
        </w:rPr>
        <w:t>…..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>przedmiotu zamówienia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>, zgodnie z treścią oferty Wykonawcy oraz opisem przedmiotu zamówienia zawartym w Formularzu cenowym (załącznik nr 2 do zapytania ofertowego)</w:t>
      </w:r>
      <w:r w:rsidRPr="00247BBE">
        <w:rPr>
          <w:rFonts w:ascii="Book Antiqua" w:hAnsi="Book Antiqua"/>
          <w:bCs/>
          <w:iCs/>
          <w:sz w:val="20"/>
          <w:szCs w:val="20"/>
        </w:rPr>
        <w:t>,</w:t>
      </w:r>
      <w:r w:rsidRPr="00247BBE">
        <w:rPr>
          <w:rFonts w:ascii="Book Antiqua" w:hAnsi="Book Antiqua"/>
          <w:bCs/>
          <w:iCs/>
          <w:color w:val="000000" w:themeColor="text1"/>
          <w:sz w:val="20"/>
          <w:szCs w:val="20"/>
        </w:rPr>
        <w:t xml:space="preserve"> które to dokumenty stanowią integralną część niniejszej umowy.</w:t>
      </w:r>
    </w:p>
    <w:p w14:paraId="0DDBE7D6" w14:textId="77777777" w:rsidR="00E71799" w:rsidRPr="00247BBE" w:rsidRDefault="00E71799" w:rsidP="00E71799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Wykonawca zobowiązuje się, 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e rzeczy – elementy składające się na przedmiot umowy okre</w:t>
      </w:r>
      <w:r w:rsidRPr="00247BBE">
        <w:rPr>
          <w:rFonts w:ascii="Book Antiqua" w:eastAsia="TimesNewRoman" w:hAnsi="Book Antiqua" w:cs="Book Antiqua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lony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br/>
        <w:t xml:space="preserve">w ust. 1 </w:t>
      </w:r>
      <w:r w:rsidRPr="00247BBE">
        <w:rPr>
          <w:rFonts w:ascii="Book Antiqua" w:hAnsi="Book Antiqua" w:cs="Book Antiqua"/>
          <w:sz w:val="20"/>
          <w:szCs w:val="20"/>
        </w:rPr>
        <w:t>stosownie do o</w:t>
      </w:r>
      <w:r w:rsidRPr="00247BBE">
        <w:rPr>
          <w:rFonts w:ascii="Book Antiqua" w:hAnsi="Book Antiqua" w:cs="Century Gothic"/>
          <w:sz w:val="20"/>
          <w:szCs w:val="20"/>
        </w:rPr>
        <w:t xml:space="preserve">ferty Wykonawcy oraz opisu przedmiotu zamówienia, </w:t>
      </w:r>
      <w:r w:rsidRPr="00247BBE">
        <w:rPr>
          <w:rFonts w:ascii="Book Antiqua" w:hAnsi="Book Antiqua" w:cs="TimesNewRomanPSMT"/>
          <w:sz w:val="20"/>
          <w:szCs w:val="20"/>
        </w:rPr>
        <w:t>które stanowią  integralną część niniejszej umowy,</w:t>
      </w:r>
      <w:r w:rsidRPr="00247BBE">
        <w:rPr>
          <w:rFonts w:ascii="Book Antiqua" w:hAnsi="Book Antiqua" w:cs="Century Gothic"/>
          <w:sz w:val="20"/>
          <w:szCs w:val="20"/>
        </w:rPr>
        <w:t xml:space="preserve"> będą:</w:t>
      </w:r>
    </w:p>
    <w:p w14:paraId="4859C44C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spełniać wszystkie wymagane parametry techniczne, funkcjonalne  i u</w:t>
      </w:r>
      <w:r w:rsidRPr="00247BBE">
        <w:rPr>
          <w:rFonts w:ascii="Book Antiqua" w:eastAsia="TimesNewRoman" w:hAnsi="Book Antiqua" w:cs="Book Antiqua"/>
          <w:sz w:val="20"/>
          <w:szCs w:val="20"/>
        </w:rPr>
        <w:t>ż</w:t>
      </w:r>
      <w:r w:rsidRPr="00247BBE">
        <w:rPr>
          <w:rFonts w:ascii="Book Antiqua" w:hAnsi="Book Antiqua" w:cs="Book Antiqua"/>
          <w:sz w:val="20"/>
          <w:szCs w:val="20"/>
        </w:rPr>
        <w:t>ytkowe;</w:t>
      </w:r>
    </w:p>
    <w:p w14:paraId="36CC835B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posiadać wszystkie ważne certyfikaty, atesty, oraz zawierać oznaczenia i inne dokumenty wymagane prawem powszechnie obowiązującym, w szczególności </w:t>
      </w:r>
      <w:r w:rsidRPr="00247BBE">
        <w:rPr>
          <w:rFonts w:ascii="Book Antiqua" w:hAnsi="Book Antiqua" w:cs="Century Gothic"/>
          <w:sz w:val="20"/>
          <w:szCs w:val="20"/>
        </w:rPr>
        <w:t>oznakowanie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 xml:space="preserve">ci, zgodnie </w:t>
      </w:r>
      <w:r w:rsidRPr="00247BBE">
        <w:rPr>
          <w:rFonts w:ascii="Book Antiqua" w:hAnsi="Book Antiqua" w:cs="Century Gothic"/>
          <w:sz w:val="20"/>
          <w:szCs w:val="20"/>
        </w:rPr>
        <w:br/>
        <w:t>z ustaw</w:t>
      </w:r>
      <w:r w:rsidRPr="00247BBE">
        <w:rPr>
          <w:rFonts w:ascii="Book Antiqua" w:eastAsia="TimesNewRoman" w:hAnsi="Book Antiqua" w:cs="Century Gothic"/>
          <w:sz w:val="20"/>
          <w:szCs w:val="20"/>
        </w:rPr>
        <w:t xml:space="preserve">ą </w:t>
      </w:r>
      <w:r w:rsidRPr="00247BBE">
        <w:rPr>
          <w:rFonts w:ascii="Book Antiqua" w:hAnsi="Book Antiqua" w:cs="Century Gothic"/>
          <w:sz w:val="20"/>
          <w:szCs w:val="20"/>
        </w:rPr>
        <w:t>o systemie oceny zgodno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z dnia 30 sierpnia 2002 r. (t. j. Dz. U. z 2023r., poz. 215 );</w:t>
      </w:r>
    </w:p>
    <w:p w14:paraId="5ED81B8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fabrycznie nowe, wolne od wad fizycznych i prawnych;</w:t>
      </w:r>
    </w:p>
    <w:p w14:paraId="23A5630A" w14:textId="77777777" w:rsidR="00E71799" w:rsidRPr="00247BBE" w:rsidRDefault="00E71799" w:rsidP="00E71799">
      <w:pPr>
        <w:numPr>
          <w:ilvl w:val="0"/>
          <w:numId w:val="7"/>
        </w:numPr>
        <w:tabs>
          <w:tab w:val="left" w:pos="284"/>
          <w:tab w:val="left" w:pos="71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Book Antiqua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>dopuszczone do obrotu handlowego na obszarze Polski zgodnie z przepisami powszechnie obowiązującymi;</w:t>
      </w:r>
    </w:p>
    <w:p w14:paraId="1AD52B4F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sz w:val="20"/>
          <w:szCs w:val="20"/>
        </w:rPr>
        <w:t xml:space="preserve">Wykonawca zobowiązuje się wydać wraz z towarem dokumenty wymienione w ofercie Wykonawcy lub w opisie przedmiotu zamówienia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>oraz wszystkie dokumenty, które otrzymał od producenta</w:t>
      </w:r>
      <w:r w:rsidRPr="00902118">
        <w:rPr>
          <w:rFonts w:ascii="Book Antiqua" w:hAnsi="Book Antiqua" w:cs="Book Antiqua"/>
          <w:sz w:val="20"/>
          <w:szCs w:val="20"/>
        </w:rPr>
        <w:t xml:space="preserve">, w szczególności dokument gwarancyjny ( jeżeli taki dokument został wydany przez producenta) oraz instrukcję obsługi </w:t>
      </w:r>
      <w:r w:rsidRPr="00247BBE">
        <w:rPr>
          <w:rFonts w:ascii="Book Antiqua" w:hAnsi="Book Antiqua" w:cs="Book Antiqua"/>
          <w:color w:val="000000" w:themeColor="text1"/>
          <w:sz w:val="20"/>
          <w:szCs w:val="20"/>
        </w:rPr>
        <w:t xml:space="preserve">w języku polskim lub angielskim ( Zamawiający dopuszcza wskazanie , że instrukcja obsługi znajduje się na stronie internetowej producenta). </w:t>
      </w:r>
    </w:p>
    <w:p w14:paraId="7EEB43C5" w14:textId="77777777" w:rsidR="00E71799" w:rsidRPr="00247BBE" w:rsidRDefault="00E71799" w:rsidP="00E7179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przypadku produktów posiadających termin przydatności do użycia Zamawiający wymaga,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2293E71C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1F15F178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27DD4955" w14:textId="77777777" w:rsidR="00E71799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F531951" w14:textId="77777777" w:rsidR="00E71799" w:rsidRPr="00247BBE" w:rsidRDefault="00E71799" w:rsidP="00E71799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61FF37A7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2</w:t>
      </w:r>
    </w:p>
    <w:p w14:paraId="1706EBF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ind w:left="720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Termin wykonania przedmiotu umowy oraz warunki dostawy</w:t>
      </w:r>
    </w:p>
    <w:p w14:paraId="7F983F71" w14:textId="3863CE7F" w:rsidR="00E71799" w:rsidRPr="00C57849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C57849">
        <w:rPr>
          <w:rFonts w:ascii="Book Antiqua" w:hAnsi="Book Antiqua" w:cs="Century Gothic"/>
          <w:sz w:val="20"/>
          <w:szCs w:val="20"/>
        </w:rPr>
        <w:t xml:space="preserve">Sukcesywne dostawy w ramach części …..przedmiotu zamówienia następować będą w terminie do </w:t>
      </w:r>
      <w:r w:rsidRPr="00C57849">
        <w:rPr>
          <w:rFonts w:ascii="Book Antiqua" w:hAnsi="Book Antiqua" w:cs="Century Gothic"/>
          <w:b/>
          <w:sz w:val="20"/>
          <w:szCs w:val="20"/>
        </w:rPr>
        <w:t>2</w:t>
      </w:r>
      <w:r w:rsidR="003E5759">
        <w:rPr>
          <w:rFonts w:ascii="Book Antiqua" w:hAnsi="Book Antiqua" w:cs="Century Gothic"/>
          <w:b/>
          <w:sz w:val="20"/>
          <w:szCs w:val="20"/>
        </w:rPr>
        <w:t>1</w:t>
      </w:r>
      <w:r w:rsidRPr="00C57849">
        <w:rPr>
          <w:rFonts w:ascii="Book Antiqua" w:hAnsi="Book Antiqua" w:cs="Century Gothic"/>
          <w:b/>
          <w:sz w:val="20"/>
          <w:szCs w:val="20"/>
        </w:rPr>
        <w:t xml:space="preserve"> dni kalendarzowych</w:t>
      </w:r>
      <w:r w:rsidRPr="00C57849">
        <w:rPr>
          <w:rFonts w:ascii="Book Antiqua" w:hAnsi="Book Antiqua" w:cs="Century Gothic"/>
          <w:sz w:val="20"/>
          <w:szCs w:val="20"/>
        </w:rPr>
        <w:t xml:space="preserve"> od dnia otrzymania przez Wykonawcę pocztą elektroniczną na adres wskazany w § 3 ust. 2 indywidualnego zamówienia określającego  ilość oraz rodzaj zamawianego asortymentu, w okresie od dnia zawarcia umowy </w:t>
      </w:r>
      <w:r w:rsidRPr="00C57849">
        <w:rPr>
          <w:rFonts w:ascii="Book Antiqua" w:hAnsi="Book Antiqua" w:cs="Century Gothic"/>
          <w:b/>
          <w:sz w:val="20"/>
          <w:szCs w:val="20"/>
        </w:rPr>
        <w:t>do dnia 3</w:t>
      </w:r>
      <w:r w:rsidR="004F3A17">
        <w:rPr>
          <w:rFonts w:ascii="Book Antiqua" w:hAnsi="Book Antiqua" w:cs="Century Gothic"/>
          <w:b/>
          <w:sz w:val="20"/>
          <w:szCs w:val="20"/>
        </w:rPr>
        <w:t>1</w:t>
      </w:r>
      <w:r w:rsidRPr="00C57849">
        <w:rPr>
          <w:rFonts w:ascii="Book Antiqua" w:hAnsi="Book Antiqua" w:cs="Century Gothic"/>
          <w:b/>
          <w:sz w:val="20"/>
          <w:szCs w:val="20"/>
        </w:rPr>
        <w:t>.</w:t>
      </w:r>
      <w:r w:rsidR="00C57849">
        <w:rPr>
          <w:rFonts w:ascii="Book Antiqua" w:hAnsi="Book Antiqua" w:cs="Century Gothic"/>
          <w:b/>
          <w:sz w:val="20"/>
          <w:szCs w:val="20"/>
        </w:rPr>
        <w:t>1</w:t>
      </w:r>
      <w:r w:rsidR="004F3A17">
        <w:rPr>
          <w:rFonts w:ascii="Book Antiqua" w:hAnsi="Book Antiqua" w:cs="Century Gothic"/>
          <w:b/>
          <w:sz w:val="20"/>
          <w:szCs w:val="20"/>
        </w:rPr>
        <w:t>2</w:t>
      </w:r>
      <w:r w:rsidRPr="00C57849">
        <w:rPr>
          <w:rFonts w:ascii="Book Antiqua" w:hAnsi="Book Antiqua" w:cs="Century Gothic"/>
          <w:b/>
          <w:sz w:val="20"/>
          <w:szCs w:val="20"/>
        </w:rPr>
        <w:t>.2024</w:t>
      </w:r>
      <w:r w:rsidRPr="00C57849">
        <w:rPr>
          <w:rFonts w:ascii="Book Antiqua" w:hAnsi="Book Antiqua" w:cs="Century Gothic"/>
          <w:sz w:val="20"/>
          <w:szCs w:val="20"/>
        </w:rPr>
        <w:t>.</w:t>
      </w:r>
    </w:p>
    <w:p w14:paraId="0EC6DFE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 przypadku, gdy w czasie </w:t>
      </w:r>
      <w:r w:rsidRPr="00357D7F">
        <w:rPr>
          <w:rFonts w:ascii="Book Antiqua" w:hAnsi="Book Antiqua" w:cs="Century Gothic"/>
          <w:color w:val="000000" w:themeColor="text1"/>
          <w:sz w:val="20"/>
          <w:szCs w:val="20"/>
        </w:rPr>
        <w:t xml:space="preserve">trwania umowy nie zostanie wykorzystana cała kwota maksymalnego wynagrodzenia Wykonawcy, o której mowa  w §4 ust.1 strony w drodze aneksu mogą przedłużyć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termin obowiązywania umowy o okres do czasu wyczerpania wartości maksymalnego wynagrodzenia określonego w §4 ust.1.</w:t>
      </w:r>
    </w:p>
    <w:p w14:paraId="7E8801D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Umowa wygasa z chwilą wyczerpania maksymalnej kwoty środków przeznaczonych na wynagrodzenie wykonawcy za jej realizację, określonych w § 4 ust. 1.</w:t>
      </w:r>
    </w:p>
    <w:p w14:paraId="42BAC6E1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 xml:space="preserve">Zamówiony towar Wykonawca dostarczy na swój koszt i ryzyko oraz zapewniając wniesienie go do pomieszczeń wskazanych przed dostarczeniem telefonicznie  lub mailowo przez Zamawiającego w </w:t>
      </w:r>
      <w:r w:rsidRPr="00247BBE">
        <w:rPr>
          <w:rFonts w:ascii="Book Antiqua" w:hAnsi="Book Antiqua" w:cs="TimesNewRomanPSMT"/>
          <w:sz w:val="20"/>
          <w:szCs w:val="20"/>
        </w:rPr>
        <w:t xml:space="preserve">obiektach Zamawiającego na terenie Bydgoszczy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godz. 8:00 - 14:00 od poniedziałku do piątku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. </w:t>
      </w:r>
    </w:p>
    <w:p w14:paraId="126C8DAB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</w:rPr>
        <w:t>Dniem dostarczenia przedmiotu umowy jest dzień podpisania przez Strony Umowy protokołu przyjęcia towaru.</w:t>
      </w:r>
    </w:p>
    <w:p w14:paraId="69838A1F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Zamawiający po przyjęciu dostawy ma obowiązek nie później niż w terminie 7 (siedmiu) dni od dnia dostawy dokonać sprawdzenia dostarczonego przez Wykonawcę przedmiotu umowy pod względem ilościowym oraz rodzajowym, w szczególności poprzez sprawdzenie czy dostarczony towar nie jest uszkodzony i posiada parametry deklarowane w opisie przedmiotu zamówienia, ofercie Wykonawcy i umowie.</w:t>
      </w:r>
    </w:p>
    <w:p w14:paraId="7656BF85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razie stwierdzenia niezgodności, o których mowa w ust. 4, Zamawiający przedstawia Wykonawcy zastrzeżenia w terminie 7 dni od daty dokonania sprawdzenia.</w:t>
      </w:r>
    </w:p>
    <w:p w14:paraId="78FE3F9C" w14:textId="042FB73D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Wykonawca zobowiązuje się do usunięcia stwierdzonych niezgodności na własny koszt i ryzyko 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br/>
        <w:t xml:space="preserve">w terminie do </w:t>
      </w:r>
      <w:r w:rsidR="00C133DC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>2</w:t>
      </w:r>
      <w:r w:rsidR="00682C7A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>8</w:t>
      </w:r>
      <w:r w:rsidRPr="00247BBE">
        <w:rPr>
          <w:rFonts w:ascii="Book Antiqua" w:eastAsia="Times New Roman" w:hAnsi="Book Antiqua" w:cs="Century Gothic"/>
          <w:spacing w:val="-6"/>
          <w:sz w:val="20"/>
          <w:szCs w:val="20"/>
          <w:lang w:eastAsia="pl-PL"/>
        </w:rPr>
        <w:t xml:space="preserve"> dni od dnia powiadomienia go o tym fakcie.</w:t>
      </w:r>
    </w:p>
    <w:p w14:paraId="4CDB2BE6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TimesNewRomanPSMT"/>
          <w:color w:val="000000" w:themeColor="text1"/>
          <w:sz w:val="20"/>
          <w:szCs w:val="20"/>
          <w:lang w:eastAsia="ar-SA"/>
        </w:rPr>
        <w:t xml:space="preserve">Wskazane w ofercie Wykonawcy oraz opisie przedmiotu zamówienia ilości każdego asortymentu mają charakter szacunkowy. </w:t>
      </w:r>
      <w:r w:rsidRPr="00247BBE">
        <w:rPr>
          <w:rFonts w:ascii="Book Antiqua" w:eastAsia="Times New Roman" w:hAnsi="Book Antiqua" w:cs="Courier New"/>
          <w:color w:val="000000" w:themeColor="text1"/>
          <w:sz w:val="20"/>
          <w:szCs w:val="20"/>
          <w:shd w:val="clear" w:color="auto" w:fill="FFFFFF"/>
          <w:lang w:eastAsia="ar-SA"/>
        </w:rPr>
        <w:t>Zamawiający ma prawo do zamawiania w partiach każdego asortymentu w ilościach określonych każdorazowo w zamówieniach jednostkowych.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</w:t>
      </w:r>
      <w:r w:rsidRPr="00247BBE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ar-SA"/>
        </w:rPr>
        <w:t>Zamawiający zastrzega sobie prawo do składania zamówień na większą lub mniejszą ilość danego produktu niż wymieniona w załączniku nr 2 do zapytania ofertowego (nieprzekraczającą kwoty maksymalnego wynagrodzenia) lub niezakupienia danej pozycji w ogóle.</w:t>
      </w:r>
    </w:p>
    <w:p w14:paraId="0F2FE382" w14:textId="77777777" w:rsidR="00E71799" w:rsidRPr="00247BBE" w:rsidRDefault="00E71799" w:rsidP="00E71799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eastAsia="Times New Roman" w:hAnsi="Book Antiqua" w:cs="Century Gothic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Zamawiający  zastrzega  sobie  możliwość  zastosowania  Prawa  opcji, tj.: </w:t>
      </w:r>
    </w:p>
    <w:p w14:paraId="3B37BA9C" w14:textId="7D16B2C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  a) </w:t>
      </w:r>
      <w:r w:rsidRPr="00247BBE">
        <w:rPr>
          <w:rFonts w:ascii="Book Antiqua" w:eastAsia="Times New Roman" w:hAnsi="Book Antiqua" w:cs="Calibri"/>
          <w:b/>
          <w:sz w:val="20"/>
          <w:szCs w:val="20"/>
          <w:lang w:eastAsia="pl-PL"/>
        </w:rPr>
        <w:t>„opcji ujemnej”,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tj.  możliwość  rezygnacji z  realizacji  części  przedmiotu  zamówienia  (nieudzielenie  dostaw  jednostkowych).  Zamawiający gwarantuje realizację zamówień w</w:t>
      </w:r>
      <w:r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6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 wartości brutto zamówienia podstawowego. W przypadku skorzystania przez Zamawiającego z Prawa Opcji „ujemnej”, wysokość Wynagrodzenia może być obniżona o maksymalnie </w:t>
      </w:r>
      <w:r w:rsidR="00C57849">
        <w:rPr>
          <w:rFonts w:ascii="Book Antiqua" w:eastAsia="Times New Roman" w:hAnsi="Book Antiqua" w:cs="Calibri"/>
          <w:bCs/>
          <w:sz w:val="20"/>
          <w:szCs w:val="20"/>
          <w:lang w:eastAsia="pl-PL"/>
        </w:rPr>
        <w:t>4</w:t>
      </w:r>
      <w:r w:rsidRPr="00247BBE">
        <w:rPr>
          <w:rFonts w:ascii="Book Antiqua" w:eastAsia="Times New Roman" w:hAnsi="Book Antiqua" w:cs="Calibri"/>
          <w:bCs/>
          <w:sz w:val="20"/>
          <w:szCs w:val="20"/>
          <w:lang w:eastAsia="pl-PL"/>
        </w:rPr>
        <w:t xml:space="preserve">0%, tj. Wykonawca otrzyma z tytułu realizacji umowy 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wynagrodzenie w kwocie równej co najmniej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6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 </w:t>
      </w:r>
      <w:bookmarkStart w:id="0" w:name="_Hlk162511935"/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dochodzenia od Zamawiającego żadnych roszczeń, w szczególności z tytułu utraconych spodziewanych korzyści. </w:t>
      </w:r>
    </w:p>
    <w:bookmarkEnd w:id="0"/>
    <w:p w14:paraId="63FEB7FB" w14:textId="18A4A632" w:rsidR="00E71799" w:rsidRPr="00357D7F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b)   </w:t>
      </w:r>
      <w:r w:rsidRPr="00357D7F">
        <w:rPr>
          <w:rFonts w:ascii="Book Antiqua" w:eastAsia="Times New Roman" w:hAnsi="Book Antiqua" w:cs="Calibri"/>
          <w:b/>
          <w:color w:val="000000" w:themeColor="text1"/>
          <w:sz w:val="20"/>
          <w:szCs w:val="20"/>
          <w:lang w:eastAsia="pl-PL"/>
        </w:rPr>
        <w:t>„opcji dodatniej”,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 tj.  możliwość  zwiększenia  realizacji  części  przedmiotu  zamówienia  (udzielenie  dodatkowych dostaw).  W przypadku skorzystania przez Zamawiającego z Prawa Opcji „dodatniej”, Zamawiający gwarantuje realizację zamówień w 100%, a wysokość Wynagrodzenia brutto może być powiększona maksymalnie o 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0%, tj. Wykonawca otrzyma z tytułu realizacji umowy wynagrodzenie w kwocie do 1</w:t>
      </w:r>
      <w:r w:rsidR="00C57849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4</w:t>
      </w: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 xml:space="preserve">0% wynagrodzenia brutto. Z tego tytułu Wykonawcy nie przysługuje prawo dochodzenia od Zamawiającego żadnych roszczeń. </w:t>
      </w:r>
    </w:p>
    <w:p w14:paraId="3DE4F2B3" w14:textId="77777777" w:rsidR="00E71799" w:rsidRPr="00247BBE" w:rsidRDefault="00E71799" w:rsidP="00E71799">
      <w:pPr>
        <w:spacing w:after="0" w:line="276" w:lineRule="auto"/>
        <w:jc w:val="both"/>
        <w:rPr>
          <w:rFonts w:ascii="Book Antiqua" w:eastAsia="Times New Roman" w:hAnsi="Book Antiqua" w:cs="Calibri"/>
          <w:bCs/>
          <w:color w:val="FF0000"/>
          <w:sz w:val="20"/>
          <w:szCs w:val="20"/>
          <w:lang w:eastAsia="pl-PL"/>
        </w:rPr>
      </w:pPr>
      <w:r w:rsidRPr="00357D7F">
        <w:rPr>
          <w:rFonts w:ascii="Book Antiqua" w:eastAsia="Times New Roman" w:hAnsi="Book Antiqua" w:cs="Calibri"/>
          <w:bCs/>
          <w:color w:val="000000" w:themeColor="text1"/>
          <w:sz w:val="20"/>
          <w:szCs w:val="20"/>
          <w:lang w:eastAsia="pl-PL"/>
        </w:rPr>
        <w:t>11.</w:t>
      </w:r>
      <w:r w:rsidRPr="00357D7F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 Ostateczna ilość zakupionego w ramach prawa opcji przedmiotu zamówienia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>, będzie uzależniona od bieżących potrzeb Zamawiającego i posiadanych przez niego środków finansowych.</w:t>
      </w:r>
    </w:p>
    <w:p w14:paraId="133F80B1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12.Zamawiający o zamiarze skorzystania z prawa opcji, jego zakresie, miejscu i terminie dostarczenia dostaw opcjonalnych powiadomi Wykonawcę w formie elektronicznej na adres e-mail wskazany w § 3 ust.1 .  </w:t>
      </w:r>
    </w:p>
    <w:p w14:paraId="5505E1EB" w14:textId="53795611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  <w:t xml:space="preserve">13. </w:t>
      </w:r>
      <w:r w:rsidRPr="00247BBE">
        <w:rPr>
          <w:rFonts w:ascii="Book Antiqua" w:eastAsia="Times New Roman" w:hAnsi="Book Antiqua" w:cs="Century Gothic"/>
          <w:color w:val="000000" w:themeColor="text1"/>
          <w:sz w:val="20"/>
          <w:szCs w:val="20"/>
        </w:rPr>
        <w:t>Skorzystanie z prawa opcji nie wymaga aneksowania przedmiotowej umowy</w:t>
      </w:r>
    </w:p>
    <w:p w14:paraId="5DB8C6B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Century Gothic"/>
          <w:color w:val="000000" w:themeColor="text1"/>
          <w:sz w:val="20"/>
          <w:szCs w:val="20"/>
          <w:lang w:eastAsia="ar-SA"/>
        </w:rPr>
      </w:pPr>
    </w:p>
    <w:p w14:paraId="14AC4C39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bookmarkStart w:id="1" w:name="_Hlk136854775"/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lastRenderedPageBreak/>
        <w:t>§ 3</w:t>
      </w:r>
    </w:p>
    <w:bookmarkEnd w:id="1"/>
    <w:p w14:paraId="30F4F635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Osoby odpowiedzialne za realizację umowy</w:t>
      </w:r>
    </w:p>
    <w:p w14:paraId="40961E61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Zamawiającego jest:</w:t>
      </w:r>
    </w:p>
    <w:p w14:paraId="5A1841E2" w14:textId="4F3E09F0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Verdana"/>
          <w:color w:val="000000" w:themeColor="text1"/>
          <w:sz w:val="20"/>
          <w:szCs w:val="20"/>
          <w:lang w:eastAsia="pl-PL"/>
        </w:rPr>
        <w:t>Krzysztof Kubiak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tel. 52 34 19 </w:t>
      </w:r>
      <w:r w:rsidR="000743EC">
        <w:rPr>
          <w:rFonts w:ascii="Book Antiqua" w:hAnsi="Book Antiqua" w:cs="Century Gothic"/>
          <w:bCs/>
          <w:color w:val="000000" w:themeColor="text1"/>
          <w:sz w:val="20"/>
          <w:szCs w:val="20"/>
        </w:rPr>
        <w:t>195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, adres e-mail: </w:t>
      </w:r>
      <w:hyperlink r:id="rId5" w:history="1">
        <w:r w:rsidR="000743EC" w:rsidRPr="00EF0E8E">
          <w:rPr>
            <w:rStyle w:val="Hipercze"/>
            <w:rFonts w:ascii="Book Antiqua" w:hAnsi="Book Antiqua" w:cs="Century Gothic"/>
            <w:bCs/>
            <w:sz w:val="20"/>
            <w:szCs w:val="20"/>
          </w:rPr>
          <w:t>jmikita@ukw.edu.pl</w:t>
        </w:r>
      </w:hyperlink>
      <w:r w:rsidRPr="00247BBE">
        <w:rPr>
          <w:rFonts w:ascii="Book Antiqua" w:hAnsi="Book Antiqua" w:cs="Century Gothic"/>
          <w:bCs/>
          <w:sz w:val="20"/>
          <w:szCs w:val="20"/>
        </w:rPr>
        <w:t xml:space="preserve">  </w:t>
      </w:r>
    </w:p>
    <w:p w14:paraId="6FA4625A" w14:textId="662DA8C0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Osobą odpowiedzialną za realizację umowy ze strony Wykonawcy jest: …………………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.…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 xml:space="preserve"> …………………………………………………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……..…, tel. 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…………………………….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……., adres e-mail: …………………</w:t>
      </w:r>
      <w:r w:rsidR="00A87637">
        <w:rPr>
          <w:rFonts w:ascii="Book Antiqua" w:hAnsi="Book Antiqua" w:cs="Century Gothic"/>
          <w:bCs/>
          <w:color w:val="000000" w:themeColor="text1"/>
          <w:sz w:val="20"/>
          <w:szCs w:val="20"/>
        </w:rPr>
        <w:t>……………………………………………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.</w:t>
      </w:r>
    </w:p>
    <w:p w14:paraId="105DFC14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ustalają, że w przypadku konieczności zmiany upoważnionych przedstawicieli, nie jest wymagana forma aneksu, lecz pisemne zawiadomienie obu stron.</w:t>
      </w:r>
    </w:p>
    <w:p w14:paraId="009C359B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Strony ustalają iż w sprawie realizacji niniejszej umowy będą kontaktować się drogą elektroniczną na adresy wskazane w ust. 1 i ust. 2, chyba, że umowa stanowi inaczej.</w:t>
      </w:r>
    </w:p>
    <w:p w14:paraId="03C1207A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Czynności, do których odnosi się elektroniczny sposób komunikacji mogą w razie potrzeby być dokonywane również w formie pisemnej.</w:t>
      </w:r>
    </w:p>
    <w:p w14:paraId="23079F65" w14:textId="77777777" w:rsidR="00E71799" w:rsidRPr="00247BBE" w:rsidRDefault="00E71799" w:rsidP="00E71799">
      <w:pPr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Osoby, o których mowa w ust. 1 i 2 są również uprawnione do dokonania czynności, o których mowa w § 2 ust. 4.</w:t>
      </w:r>
    </w:p>
    <w:p w14:paraId="767AB811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5CF464F0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4</w:t>
      </w:r>
    </w:p>
    <w:p w14:paraId="26D13E0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Wykonawcy</w:t>
      </w:r>
    </w:p>
    <w:p w14:paraId="44466405" w14:textId="77777777" w:rsidR="00E71799" w:rsidRPr="00247BBE" w:rsidRDefault="00E71799" w:rsidP="0019181C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wykonanie przedmiotu umowy Wykonawca otrzyma  maksymalne wynagrodzenie w wysoko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ś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ci:</w:t>
      </w:r>
    </w:p>
    <w:p w14:paraId="5B77F1DA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Część…..</w:t>
      </w:r>
    </w:p>
    <w:p w14:paraId="23861077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Wartość netto: ................ PLN</w:t>
      </w:r>
    </w:p>
    <w:p w14:paraId="693257A8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podatek od towarów i usług ( VAT ) ……. % w wysokości: ................... PLN</w:t>
      </w:r>
    </w:p>
    <w:p w14:paraId="4B59AB3C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wynagrodzenie brutto: .......................... PLN</w:t>
      </w:r>
    </w:p>
    <w:p w14:paraId="4A0B0984" w14:textId="77777777" w:rsidR="00E71799" w:rsidRPr="00247BBE" w:rsidRDefault="00E71799" w:rsidP="0019181C">
      <w:pPr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 (słownie: .................................................................................................................................... )</w:t>
      </w:r>
    </w:p>
    <w:p w14:paraId="2478FC4C" w14:textId="77777777" w:rsidR="00E71799" w:rsidRPr="00247BBE" w:rsidRDefault="00E71799" w:rsidP="0019181C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</w:p>
    <w:p w14:paraId="5073C64D" w14:textId="77777777" w:rsidR="00E71799" w:rsidRPr="00247BBE" w:rsidRDefault="00E71799" w:rsidP="0019181C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b/>
          <w:color w:val="000000" w:themeColor="text1"/>
          <w:sz w:val="20"/>
          <w:szCs w:val="20"/>
        </w:rPr>
        <w:t>§ 4a</w:t>
      </w:r>
    </w:p>
    <w:p w14:paraId="048B57E3" w14:textId="77777777" w:rsidR="00E71799" w:rsidRPr="00247BBE" w:rsidRDefault="00E71799" w:rsidP="0019181C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Calibri"/>
          <w:b/>
          <w:color w:val="000000" w:themeColor="text1"/>
          <w:sz w:val="20"/>
          <w:szCs w:val="20"/>
        </w:rPr>
      </w:pPr>
      <w:r w:rsidRPr="00247BBE">
        <w:rPr>
          <w:rFonts w:ascii="Book Antiqua" w:hAnsi="Book Antiqua" w:cs="Book Antiqua"/>
          <w:b/>
          <w:bCs/>
          <w:color w:val="000000" w:themeColor="text1"/>
          <w:sz w:val="20"/>
          <w:szCs w:val="20"/>
        </w:rPr>
        <w:t>Wynagrodzenie Wykonawcy w przypadku powstania obowiązku podatkowego u Zamawiającego</w:t>
      </w:r>
    </w:p>
    <w:p w14:paraId="70B73FC2" w14:textId="77777777" w:rsidR="00E71799" w:rsidRPr="00247BBE" w:rsidRDefault="00E71799" w:rsidP="0019181C">
      <w:pPr>
        <w:numPr>
          <w:ilvl w:val="3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Strony ustalają wysokość całkowitego wynagrodzenia Wykonawcy za wykonanie przedmiotu umowy określonego w § 1  na kwotę:</w:t>
      </w:r>
    </w:p>
    <w:p w14:paraId="4115DA55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netto: ................................</w:t>
      </w:r>
    </w:p>
    <w:p w14:paraId="7E65B53C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2.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1EE6AE25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Wartość oferty netto: ……………………………………………..</w:t>
      </w:r>
    </w:p>
    <w:p w14:paraId="12B371EC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Doliczony podatek VAT: …………………………………………</w:t>
      </w:r>
    </w:p>
    <w:p w14:paraId="09263238" w14:textId="77777777" w:rsidR="00E71799" w:rsidRPr="00247BBE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>Wartość oferty brutto po doliczonym podatku: …….………………………..</w:t>
      </w:r>
    </w:p>
    <w:p w14:paraId="6534598E" w14:textId="414754AB" w:rsidR="00D345C0" w:rsidRDefault="00E71799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(słownie: …………………………………………………………………………… </w:t>
      </w:r>
    </w:p>
    <w:p w14:paraId="6887FF62" w14:textId="77777777" w:rsidR="0019181C" w:rsidRPr="0019181C" w:rsidRDefault="0019181C" w:rsidP="0019181C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rPr>
          <w:rFonts w:ascii="Book Antiqua" w:hAnsi="Book Antiqua" w:cs="Calibri"/>
          <w:color w:val="000000" w:themeColor="text1"/>
          <w:sz w:val="20"/>
          <w:szCs w:val="20"/>
        </w:rPr>
      </w:pPr>
    </w:p>
    <w:p w14:paraId="2A9FA8C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5</w:t>
      </w:r>
    </w:p>
    <w:p w14:paraId="4A1B524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Warunki płatności</w:t>
      </w:r>
    </w:p>
    <w:p w14:paraId="15315D05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Wynagrodzenie, o którym mowa w § 4 zawiera wszystkie koszty niezbędne do prawidłowego wykonania umowy, w szczególności koszt towaru, opakowania, transportu, ubezpieczenia na czas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lastRenderedPageBreak/>
        <w:t>transportu oraz do momentu jego odbioru, wniesienia towaru do pomieszczeń wskazanych przez Zamawiającego.</w:t>
      </w:r>
    </w:p>
    <w:p w14:paraId="21CA44C3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może nastąpić wyłącznie w razie braku zastrzeżeń co do zgodności dostarczonego przedmiotu umowy z opisem przedmiotu umowy określonym w Formularzu cenowym oraz w ofercie Wykonawcy.</w:t>
      </w:r>
    </w:p>
    <w:p w14:paraId="67BCAC4D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4C2B0068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Strony postanawiają, że dniem zapłaty jest dzień obciążenia rachunku bankowego Zamawiającego.</w:t>
      </w:r>
    </w:p>
    <w:p w14:paraId="28BB67FB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nie może bez uprzedniej zgody Zamawiającego wyrażonej na piśmie dokonać przelewu wierzytelności z tytułu wynagrodzenia, o którym mowa w § 4.</w:t>
      </w:r>
    </w:p>
    <w:p w14:paraId="3890C5A0" w14:textId="77777777" w:rsidR="00E71799" w:rsidRPr="00247BBE" w:rsidRDefault="00E71799" w:rsidP="00E71799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Wynagrodzenie, o którym mowa w § 4 składa się z określonych w załączniku nr 1 do niniejszej umowy cen jednostkowych za poszczególne elementy przedmiotu umowy.</w:t>
      </w:r>
    </w:p>
    <w:p w14:paraId="24FA62D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34AFAD0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6</w:t>
      </w:r>
    </w:p>
    <w:p w14:paraId="528D98DE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Odpowiedzialność za niezgodność dostawy z przedmiotem umowy</w:t>
      </w:r>
    </w:p>
    <w:p w14:paraId="1D2E66C0" w14:textId="78E1775A" w:rsidR="00E71799" w:rsidRPr="00357D7F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</w:pP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1.</w:t>
      </w:r>
      <w:r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 razie stwierdzenia przez Zamawiającego wad fizycznych rzeczy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wchodzących w skład przedmiotu umowy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Wykonawca zobowiązuje się do niezwłocznego, jednak nie później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niż w terminie </w:t>
      </w:r>
      <w:r w:rsidRPr="00247BBE">
        <w:rPr>
          <w:rFonts w:ascii="Book Antiqua" w:hAnsi="Book Antiqua" w:cs="Century Gothic"/>
          <w:sz w:val="20"/>
          <w:szCs w:val="20"/>
        </w:rPr>
        <w:t xml:space="preserve">do </w:t>
      </w:r>
      <w:r w:rsidR="00D345C0" w:rsidRPr="00D345C0">
        <w:rPr>
          <w:rFonts w:ascii="Book Antiqua" w:hAnsi="Book Antiqua" w:cs="Century Gothic"/>
          <w:sz w:val="20"/>
          <w:szCs w:val="20"/>
        </w:rPr>
        <w:t>1</w:t>
      </w:r>
      <w:r w:rsidR="00D345C0">
        <w:rPr>
          <w:rFonts w:ascii="Book Antiqua" w:hAnsi="Book Antiqua" w:cs="Century Gothic"/>
          <w:sz w:val="20"/>
          <w:szCs w:val="20"/>
        </w:rPr>
        <w:t>4</w:t>
      </w:r>
      <w:r w:rsidRPr="00F22300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 xml:space="preserve">dni kalendarzowych od dnia powiadomienia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go o tym fakcie 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usunięcia wady lub - wedle wyboru Zamawiającego - dokonania wymiany rzeczy na wolną od wad na własny koszt i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 xml:space="preserve">ryzyko. W takim wypadku dostawa towaru nastąpi według zasad określonych </w:t>
      </w: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w § 2 ust. 4- 7.</w:t>
      </w:r>
    </w:p>
    <w:p w14:paraId="18288F05" w14:textId="77777777" w:rsidR="00E71799" w:rsidRDefault="00E71799" w:rsidP="00E71799">
      <w:pPr>
        <w:spacing w:after="200" w:line="276" w:lineRule="auto"/>
        <w:contextualSpacing/>
        <w:jc w:val="both"/>
        <w:rPr>
          <w:rFonts w:ascii="Book Antiqua" w:hAnsi="Book Antiqua" w:cs="Book Antiqua"/>
          <w:spacing w:val="-6"/>
          <w:sz w:val="20"/>
          <w:szCs w:val="20"/>
        </w:rPr>
      </w:pPr>
      <w:r w:rsidRPr="00357D7F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 xml:space="preserve">2. Wykonawca udziela Zamawiającemu gwarancji jakości dla poszczególnych </w:t>
      </w:r>
      <w:r w:rsidRPr="0003131A">
        <w:rPr>
          <w:rFonts w:ascii="Book Antiqua" w:hAnsi="Book Antiqua" w:cs="Book Antiqua"/>
          <w:spacing w:val="-6"/>
          <w:sz w:val="20"/>
          <w:szCs w:val="20"/>
        </w:rPr>
        <w:t>pozycji asortymentowych przedmiotu umowy  na warunkach określonych przez producenta.</w:t>
      </w:r>
    </w:p>
    <w:p w14:paraId="6703804A" w14:textId="77777777" w:rsidR="00E71799" w:rsidRPr="00247BBE" w:rsidRDefault="00E71799" w:rsidP="00E71799">
      <w:pPr>
        <w:spacing w:after="200" w:line="276" w:lineRule="auto"/>
        <w:contextualSpacing/>
        <w:jc w:val="both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0C5D900C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7</w:t>
      </w:r>
    </w:p>
    <w:p w14:paraId="7C6BC4D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Odstąpienie od umowy</w:t>
      </w:r>
    </w:p>
    <w:p w14:paraId="4D6A896D" w14:textId="77777777" w:rsidR="00E71799" w:rsidRPr="00247BBE" w:rsidRDefault="00E71799" w:rsidP="00E71799">
      <w:pPr>
        <w:spacing w:after="200" w:line="276" w:lineRule="auto"/>
        <w:ind w:right="96"/>
        <w:jc w:val="both"/>
        <w:rPr>
          <w:rFonts w:ascii="Book Antiqua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t xml:space="preserve">1. W razie zaistnienia istotnej zmiany okoliczności powodującej, że wykonanie umowy nie leży </w:t>
      </w:r>
      <w:r w:rsidRPr="00247BBE">
        <w:rPr>
          <w:rFonts w:ascii="Book Antiqua" w:hAnsi="Book Antiqua" w:cs="Calibri"/>
          <w:color w:val="000000" w:themeColor="text1"/>
          <w:sz w:val="20"/>
          <w:szCs w:val="20"/>
        </w:rPr>
        <w:br/>
        <w:t>w interesie publicznym, czego nie można było przewidzieć w chwili zawarcia umowy, lub dalsze wykonywanie umowy może zagrozić podstawowemu interesowi bezpieczeństwa państwa lub bezpieczeństwu publicznemu, Zamawiający może odstąpić od umowy w terminie 30 dni od dnia powzięcia wiadomości o tych okolicznościach.</w:t>
      </w:r>
    </w:p>
    <w:p w14:paraId="0B26EC0C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>2. Zamawiający jest uprawniony do odstąpienia od umowy również w przypadku:</w:t>
      </w:r>
    </w:p>
    <w:p w14:paraId="6F3A4CD7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Arial"/>
          <w:sz w:val="20"/>
          <w:szCs w:val="20"/>
        </w:rPr>
      </w:pPr>
      <w:r w:rsidRPr="00247BBE">
        <w:rPr>
          <w:rFonts w:ascii="Book Antiqua" w:hAnsi="Book Antiqua" w:cs="Arial"/>
          <w:color w:val="000000" w:themeColor="text1"/>
          <w:sz w:val="20"/>
          <w:szCs w:val="20"/>
        </w:rPr>
        <w:t xml:space="preserve">1) </w:t>
      </w:r>
      <w:r w:rsidRPr="00247BBE">
        <w:rPr>
          <w:rFonts w:ascii="Book Antiqua" w:hAnsi="Book Antiqua" w:cs="Arial"/>
          <w:sz w:val="20"/>
          <w:szCs w:val="20"/>
        </w:rPr>
        <w:t>jeżeli zwłoka Wykonawcy w wykonaniu przedmiotu umowy lub realizacji danej dostawy przekracza 7 dni od upływu terminu określonego w § 2 ust.1.</w:t>
      </w:r>
    </w:p>
    <w:p w14:paraId="2AA2D50F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Book Antiqua" w:hAnsi="Book Antiqua" w:cs="TimesNewRomanPS-BoldMT"/>
          <w:bCs/>
          <w:color w:val="FF0000"/>
          <w:sz w:val="20"/>
          <w:szCs w:val="20"/>
        </w:rPr>
      </w:pPr>
      <w:r w:rsidRPr="00247BBE">
        <w:rPr>
          <w:rFonts w:ascii="Book Antiqua" w:hAnsi="Book Antiqua" w:cs="Arial"/>
          <w:sz w:val="20"/>
          <w:szCs w:val="20"/>
        </w:rPr>
        <w:t xml:space="preserve">2)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2-krotnej zwłoki Wykonawcy przekraczającej 5 dni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w wykonaniu zobowiązań związanych 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br/>
        <w:t>z niezgodności</w:t>
      </w:r>
      <w:r w:rsidRPr="00247BBE">
        <w:rPr>
          <w:rFonts w:ascii="Book Antiqua" w:hAnsi="Book Antiqua" w:cs="Century Gothic"/>
          <w:bCs/>
          <w:color w:val="000000" w:themeColor="text1"/>
          <w:sz w:val="20"/>
          <w:szCs w:val="20"/>
        </w:rPr>
        <w:t>ą dostawy z przedmiotem umow</w:t>
      </w: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y, </w:t>
      </w:r>
      <w:r w:rsidRPr="00247BBE">
        <w:rPr>
          <w:rFonts w:ascii="Book Antiqua" w:hAnsi="Book Antiqua" w:cs="TimesNewRomanPS-BoldMT"/>
          <w:bCs/>
          <w:sz w:val="20"/>
          <w:szCs w:val="20"/>
        </w:rPr>
        <w:t xml:space="preserve">o której mowa w §6  ust.1. </w:t>
      </w:r>
    </w:p>
    <w:p w14:paraId="43D46B27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 xml:space="preserve">3) </w:t>
      </w: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>w innych przypadkach określonych w przepisach prawa, a w szczególności w przepisach</w:t>
      </w:r>
    </w:p>
    <w:p w14:paraId="471F94AE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Book Antiqua" w:eastAsia="Calibri" w:hAnsi="Book Antiqua" w:cs="Calibri"/>
          <w:color w:val="000000" w:themeColor="text1"/>
          <w:sz w:val="20"/>
          <w:szCs w:val="20"/>
        </w:rPr>
      </w:pPr>
      <w:r w:rsidRPr="00247BBE">
        <w:rPr>
          <w:rFonts w:ascii="Book Antiqua" w:eastAsia="Calibri" w:hAnsi="Book Antiqua" w:cs="Calibri"/>
          <w:color w:val="000000" w:themeColor="text1"/>
          <w:sz w:val="20"/>
          <w:szCs w:val="20"/>
        </w:rPr>
        <w:t xml:space="preserve">    Kodeksu Cywilnego.</w:t>
      </w:r>
    </w:p>
    <w:p w14:paraId="51A42616" w14:textId="412A11FB" w:rsidR="00E71799" w:rsidRPr="007B4103" w:rsidRDefault="00E71799" w:rsidP="007B4103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Arial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-BoldMT"/>
          <w:bCs/>
          <w:color w:val="000000" w:themeColor="text1"/>
          <w:sz w:val="20"/>
          <w:szCs w:val="20"/>
        </w:rPr>
        <w:t>3.  Zamawiający jest uprawniony bez wyznaczania dodatkowego terminu do odstąpienia od umowy przez złożenie oświadczenia w formie pisemnej</w:t>
      </w:r>
      <w:r w:rsidRPr="00247BBE">
        <w:rPr>
          <w:rFonts w:ascii="Book Antiqua" w:hAnsi="Book Antiqua" w:cs="Arial"/>
          <w:bCs/>
          <w:color w:val="000000" w:themeColor="text1"/>
          <w:sz w:val="20"/>
          <w:szCs w:val="20"/>
        </w:rPr>
        <w:t>. Z uprawnienia tego może skorzystać w terminie 30 dni od zaistnienia okoliczności opisanej ust.2 .</w:t>
      </w:r>
    </w:p>
    <w:p w14:paraId="2155FA94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8</w:t>
      </w:r>
    </w:p>
    <w:p w14:paraId="7A7AB868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Kary umowne</w:t>
      </w:r>
    </w:p>
    <w:p w14:paraId="51017A4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zapłaci Zamawiaj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cemu karę umowną:</w:t>
      </w:r>
    </w:p>
    <w:p w14:paraId="40BC9916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zwłokę w dostawie pr</w:t>
      </w:r>
      <w:r w:rsidRPr="00247BBE">
        <w:rPr>
          <w:rFonts w:ascii="Book Antiqua" w:hAnsi="Book Antiqua" w:cs="Century Gothic"/>
          <w:sz w:val="20"/>
          <w:szCs w:val="20"/>
        </w:rPr>
        <w:t xml:space="preserve">zedmiotu umowy, w wysokości 0,2% wartości brutto niezrealizowanej części złożonego </w:t>
      </w:r>
      <w:r w:rsidRPr="00247BBE">
        <w:rPr>
          <w:rFonts w:ascii="Book Antiqua" w:hAnsi="Book Antiqua" w:cs="Calibri"/>
          <w:sz w:val="20"/>
          <w:szCs w:val="20"/>
        </w:rPr>
        <w:t>zamówienia</w:t>
      </w:r>
      <w:r w:rsidRPr="00247BBE">
        <w:rPr>
          <w:rFonts w:ascii="Book Antiqua" w:hAnsi="Book Antiqua" w:cs="Century Gothic"/>
          <w:sz w:val="20"/>
          <w:szCs w:val="20"/>
        </w:rPr>
        <w:t xml:space="preserve"> za każdy dzień zwłoki, liczony od dnia następnego przypadającego po dniu, w którym zgodnie z Umową miała nastąpić dostawa do dnia dostawy włącznie;</w:t>
      </w:r>
    </w:p>
    <w:p w14:paraId="1E49A9AD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lastRenderedPageBreak/>
        <w:t xml:space="preserve">za zwłokę w wykonaniu zobowiązań, o których mowa w </w:t>
      </w:r>
      <w:r w:rsidRPr="00247BBE">
        <w:rPr>
          <w:rFonts w:ascii="Book Antiqua" w:hAnsi="Book Antiqua" w:cs="Book Antiqua"/>
          <w:spacing w:val="-6"/>
          <w:sz w:val="20"/>
          <w:szCs w:val="20"/>
        </w:rPr>
        <w:t>§ 6 ust. 1.  -</w:t>
      </w:r>
      <w:r w:rsidRPr="00247BBE">
        <w:rPr>
          <w:rFonts w:ascii="Book Antiqua" w:hAnsi="Book Antiqua" w:cs="Century Gothic"/>
          <w:sz w:val="20"/>
          <w:szCs w:val="20"/>
        </w:rPr>
        <w:t xml:space="preserve"> w wysokości  0,2% wartości  brutto wadliwej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sz w:val="20"/>
          <w:szCs w:val="20"/>
        </w:rPr>
        <w:t>części</w:t>
      </w:r>
      <w:r w:rsidRPr="00247BBE">
        <w:rPr>
          <w:rFonts w:ascii="Book Antiqua" w:hAnsi="Book Antiqua" w:cs="Calibri"/>
          <w:sz w:val="20"/>
          <w:szCs w:val="20"/>
        </w:rPr>
        <w:t xml:space="preserve"> zamówienia </w:t>
      </w:r>
      <w:r w:rsidRPr="00247BBE">
        <w:rPr>
          <w:rFonts w:ascii="Book Antiqua" w:hAnsi="Book Antiqua" w:cs="Century Gothic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za każdy dzień zwłoki, liczony od dnia następnego przypadającego po dniu, w którym zobowiązanie miało zostać wykonane do dnia wykonania zobowiązania włącznie</w:t>
      </w:r>
      <w:r w:rsidRPr="00247BBE">
        <w:rPr>
          <w:rFonts w:ascii="Book Antiqua" w:hAnsi="Book Antiqua" w:cs="Book Antiqua"/>
          <w:color w:val="000000" w:themeColor="text1"/>
          <w:spacing w:val="-6"/>
          <w:sz w:val="20"/>
          <w:szCs w:val="20"/>
        </w:rPr>
        <w:t>;</w:t>
      </w:r>
    </w:p>
    <w:p w14:paraId="0AFF0CAC" w14:textId="77777777" w:rsidR="00E71799" w:rsidRPr="00247BBE" w:rsidRDefault="00E71799" w:rsidP="00E71799">
      <w:pPr>
        <w:numPr>
          <w:ilvl w:val="0"/>
          <w:numId w:val="9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w przypadku odstąpienia od umowy przez Zamawiającego z przyczyn leżących po stronie Wykonawcy, w szczególności wskazanych w § 7 ust. 2, w wysokości 10% wynagrodzenia brutto za daną część zamówienia</w:t>
      </w:r>
      <w:r w:rsidRPr="00247BBE">
        <w:rPr>
          <w:rFonts w:ascii="Book Antiqua" w:hAnsi="Book Antiqua" w:cs="Arial"/>
          <w:strike/>
          <w:color w:val="000000" w:themeColor="text1"/>
          <w:sz w:val="20"/>
          <w:szCs w:val="20"/>
        </w:rPr>
        <w:t>,</w:t>
      </w:r>
      <w:r w:rsidRPr="00247BBE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247BBE">
        <w:rPr>
          <w:rFonts w:ascii="Book Antiqua" w:hAnsi="Book Antiqua" w:cs="TimesNewRomanPSMT"/>
          <w:color w:val="000000" w:themeColor="text1"/>
          <w:sz w:val="20"/>
          <w:szCs w:val="20"/>
        </w:rPr>
        <w:t>o którym mowa w § 4 umowy.</w:t>
      </w:r>
    </w:p>
    <w:p w14:paraId="7595C626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Maksymalna wysokość kar umownych nie może przekroczyć 20% całkowitej wartości przedmiotu umowy brutto, o którym mowa w § 4 .</w:t>
      </w:r>
    </w:p>
    <w:p w14:paraId="0DDF8B55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 xml:space="preserve">Zamawiający ma prawo do dochodzenia odszkodowania uzupełniającego na zasadach ogólnych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 xml:space="preserve">w przypadku, gdy </w:t>
      </w:r>
      <w:r w:rsidRPr="00247BBE">
        <w:rPr>
          <w:rFonts w:ascii="Book Antiqua" w:hAnsi="Book Antiqua" w:cs="Century Gothic"/>
          <w:sz w:val="20"/>
          <w:szCs w:val="20"/>
        </w:rPr>
        <w:t>poniesiona</w:t>
      </w:r>
      <w:r w:rsidRPr="00247BBE">
        <w:rPr>
          <w:rFonts w:ascii="Book Antiqua" w:hAnsi="Book Antiqua" w:cs="Century Gothic"/>
          <w:color w:val="FF0000"/>
          <w:sz w:val="20"/>
          <w:szCs w:val="20"/>
        </w:rPr>
        <w:t xml:space="preserve">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szkoda przewyższa wartość zastrzeżonych kar umownych.</w:t>
      </w:r>
    </w:p>
    <w:p w14:paraId="53F0E22B" w14:textId="77777777" w:rsidR="00E71799" w:rsidRPr="00247BBE" w:rsidRDefault="00E71799" w:rsidP="00E717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Wykonawca wyra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ż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a zgod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 xml:space="preserve">ę 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na potr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cenie kar umownych z przysługuj</w:t>
      </w:r>
      <w:r w:rsidRPr="00247BBE">
        <w:rPr>
          <w:rFonts w:ascii="Book Antiqua" w:eastAsia="TimesNewRoman" w:hAnsi="Book Antiqua" w:cs="Century Gothic"/>
          <w:color w:val="000000" w:themeColor="text1"/>
          <w:sz w:val="20"/>
          <w:szCs w:val="20"/>
        </w:rPr>
        <w:t>ą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cego mu wynagrodzenia.</w:t>
      </w:r>
    </w:p>
    <w:p w14:paraId="5B215E7E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2A32DD91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9</w:t>
      </w:r>
    </w:p>
    <w:p w14:paraId="7C6ADCB0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Zmiany umowy</w:t>
      </w:r>
    </w:p>
    <w:p w14:paraId="2AA1440D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1.</w:t>
      </w:r>
      <w:r w:rsidRPr="00247BBE">
        <w:rPr>
          <w:rFonts w:ascii="Book Antiqua" w:hAnsi="Book Antiqua" w:cs="TimesNewRomanPSMT"/>
          <w:sz w:val="20"/>
          <w:szCs w:val="20"/>
        </w:rPr>
        <w:tab/>
        <w:t>Zamawiający, przewiduje możliwość istotnej zmiany zawartej umowy w stosunku do treści oferty, na podstawie, której dokonano wyboru oferty w następujących okolicznościach:</w:t>
      </w:r>
    </w:p>
    <w:p w14:paraId="07BC60C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1)</w:t>
      </w:r>
      <w:r w:rsidRPr="00247BBE">
        <w:rPr>
          <w:rFonts w:ascii="Book Antiqua" w:hAnsi="Book Antiqua" w:cs="TimesNewRomanPSMT"/>
          <w:sz w:val="20"/>
          <w:szCs w:val="20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opisem przedmiotu zamówienia zawartym w formularzu ofertowym oraz umową, dopuszcza się możliwość zmiany terminu realizacji umowy,</w:t>
      </w:r>
    </w:p>
    <w:p w14:paraId="60DA1CD1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 xml:space="preserve"> 2) w przypadku wycofania z rynku przez producenta towaru lub wstrzymania, zakończenia produkcji zaoferowanego przez Wykonawcę przedmiotu zamówienia bądź jego elementów, Wykonawca może zaoferować inny model/element o parametrach nie gorszych niż w złożonej ofercie, a zmiana nie może spowodować zmiany ceny wynikającej z oferty, na podstawie której był dokonany wybór Wykonawcy;</w:t>
      </w:r>
    </w:p>
    <w:p w14:paraId="2A906C4C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3)</w:t>
      </w:r>
      <w:r w:rsidRPr="00247BBE">
        <w:rPr>
          <w:rFonts w:ascii="Book Antiqua" w:hAnsi="Book Antiqua" w:cs="TimesNewRomanPSMT"/>
          <w:sz w:val="20"/>
          <w:szCs w:val="20"/>
        </w:rPr>
        <w:tab/>
        <w:t>aktualizacji rozwiązań z uwagi na postęp technologiczny lub zmiany obowiązujących przepisów prawa;</w:t>
      </w:r>
    </w:p>
    <w:p w14:paraId="01976872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4)</w:t>
      </w:r>
      <w:r w:rsidRPr="00247BBE">
        <w:rPr>
          <w:rFonts w:ascii="Book Antiqua" w:hAnsi="Book Antiqua" w:cs="TimesNewRomanPSMT"/>
          <w:sz w:val="20"/>
          <w:szCs w:val="20"/>
        </w:rPr>
        <w:tab/>
      </w:r>
      <w:r w:rsidRPr="00247BBE">
        <w:rPr>
          <w:rFonts w:ascii="Book Antiqua" w:hAnsi="Book Antiqua" w:cs="Century Gothic"/>
          <w:sz w:val="20"/>
          <w:szCs w:val="20"/>
        </w:rPr>
        <w:t>zmiany obowi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zuj</w:t>
      </w:r>
      <w:r w:rsidRPr="00247BBE">
        <w:rPr>
          <w:rFonts w:ascii="Book Antiqua" w:eastAsia="TimesNewRoman" w:hAnsi="Book Antiqua" w:cs="Century Gothic"/>
          <w:sz w:val="20"/>
          <w:szCs w:val="20"/>
        </w:rPr>
        <w:t>ą</w:t>
      </w:r>
      <w:r w:rsidRPr="00247BBE">
        <w:rPr>
          <w:rFonts w:ascii="Book Antiqua" w:hAnsi="Book Antiqua" w:cs="Century Gothic"/>
          <w:sz w:val="20"/>
          <w:szCs w:val="20"/>
        </w:rPr>
        <w:t>cych przepisów, je</w:t>
      </w:r>
      <w:r w:rsidRPr="00247BBE">
        <w:rPr>
          <w:rFonts w:ascii="Book Antiqua" w:eastAsia="TimesNewRoman" w:hAnsi="Book Antiqua" w:cs="Century Gothic"/>
          <w:sz w:val="20"/>
          <w:szCs w:val="20"/>
        </w:rPr>
        <w:t>ż</w:t>
      </w:r>
      <w:r w:rsidRPr="00247BBE">
        <w:rPr>
          <w:rFonts w:ascii="Book Antiqua" w:hAnsi="Book Antiqua" w:cs="Century Gothic"/>
          <w:sz w:val="20"/>
          <w:szCs w:val="20"/>
        </w:rPr>
        <w:t>eli konieczne b</w:t>
      </w:r>
      <w:r w:rsidRPr="00247BBE">
        <w:rPr>
          <w:rFonts w:ascii="Book Antiqua" w:eastAsia="TimesNewRoman" w:hAnsi="Book Antiqua" w:cs="Century Gothic"/>
          <w:sz w:val="20"/>
          <w:szCs w:val="20"/>
        </w:rPr>
        <w:t>ę</w:t>
      </w:r>
      <w:r w:rsidRPr="00247BBE">
        <w:rPr>
          <w:rFonts w:ascii="Book Antiqua" w:hAnsi="Book Antiqua" w:cs="Century Gothic"/>
          <w:sz w:val="20"/>
          <w:szCs w:val="20"/>
        </w:rPr>
        <w:t>dzie dostosowanie tre</w:t>
      </w:r>
      <w:r w:rsidRPr="00247BBE">
        <w:rPr>
          <w:rFonts w:ascii="Book Antiqua" w:eastAsia="TimesNewRoman" w:hAnsi="Book Antiqua" w:cs="Century Gothic"/>
          <w:sz w:val="20"/>
          <w:szCs w:val="20"/>
        </w:rPr>
        <w:t>ś</w:t>
      </w:r>
      <w:r w:rsidRPr="00247BBE">
        <w:rPr>
          <w:rFonts w:ascii="Book Antiqua" w:hAnsi="Book Antiqua" w:cs="Century Gothic"/>
          <w:sz w:val="20"/>
          <w:szCs w:val="20"/>
        </w:rPr>
        <w:t>ci umowy do aktualnego stanu prawnego,</w:t>
      </w:r>
    </w:p>
    <w:p w14:paraId="288E7FCF" w14:textId="77777777" w:rsidR="00E71799" w:rsidRPr="00247BBE" w:rsidRDefault="00E71799" w:rsidP="00E71799">
      <w:p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sz w:val="20"/>
          <w:szCs w:val="20"/>
        </w:rPr>
      </w:pPr>
      <w:r w:rsidRPr="00247BBE">
        <w:rPr>
          <w:rFonts w:ascii="Book Antiqua" w:hAnsi="Book Antiqua" w:cs="TimesNewRomanPSMT"/>
          <w:sz w:val="20"/>
          <w:szCs w:val="20"/>
        </w:rPr>
        <w:t>5)</w:t>
      </w:r>
      <w:r w:rsidRPr="00247BBE">
        <w:rPr>
          <w:rFonts w:ascii="Book Antiqua" w:hAnsi="Book Antiqua" w:cs="TimesNewRomanPSMT"/>
          <w:sz w:val="20"/>
          <w:szCs w:val="20"/>
        </w:rPr>
        <w:tab/>
        <w:t>j</w:t>
      </w:r>
      <w:r w:rsidRPr="00247BBE">
        <w:rPr>
          <w:rFonts w:ascii="Book Antiqua" w:hAnsi="Book Antiqua" w:cs="Verdana"/>
          <w:sz w:val="20"/>
          <w:szCs w:val="20"/>
        </w:rPr>
        <w:t xml:space="preserve">eżeli w czasie obowiązywania umowy nastąpi zmiana ustawowej stawki podatku od towarów </w:t>
      </w:r>
      <w:r w:rsidRPr="00247BBE">
        <w:rPr>
          <w:rFonts w:ascii="Book Antiqua" w:hAnsi="Book Antiqua" w:cs="Verdana"/>
          <w:sz w:val="20"/>
          <w:szCs w:val="20"/>
        </w:rPr>
        <w:br/>
        <w:t>i usług (VAT), Strony dokonają odpowiedniej zmiany wynagrodzenia umownego.</w:t>
      </w:r>
    </w:p>
    <w:p w14:paraId="7DC9E9FC" w14:textId="77777777" w:rsidR="00E71799" w:rsidRPr="00247BBE" w:rsidRDefault="00E71799" w:rsidP="00E71799">
      <w:pPr>
        <w:tabs>
          <w:tab w:val="left" w:pos="284"/>
        </w:tabs>
        <w:autoSpaceDE w:val="0"/>
        <w:autoSpaceDN w:val="0"/>
        <w:adjustRightInd w:val="0"/>
        <w:spacing w:after="200" w:line="276" w:lineRule="auto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</w:p>
    <w:p w14:paraId="46226052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§ 10</w:t>
      </w:r>
    </w:p>
    <w:p w14:paraId="2FD5FE16" w14:textId="77777777" w:rsidR="00E71799" w:rsidRPr="00247BBE" w:rsidRDefault="00E71799" w:rsidP="00E7179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b/>
          <w:bCs/>
          <w:color w:val="000000" w:themeColor="text1"/>
          <w:sz w:val="20"/>
          <w:szCs w:val="20"/>
        </w:rPr>
        <w:t>Postanowienia końcowe</w:t>
      </w:r>
    </w:p>
    <w:p w14:paraId="3F8152BB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color w:val="000000" w:themeColor="text1"/>
          <w:sz w:val="20"/>
          <w:szCs w:val="20"/>
        </w:rPr>
      </w:pP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t>W sprawach nieuregulowanych Umową mają zastosowanie powszechnie obowiązujące przepisy,</w:t>
      </w:r>
      <w:r w:rsidRPr="00247BBE">
        <w:rPr>
          <w:rFonts w:ascii="Book Antiqua" w:hAnsi="Book Antiqua" w:cs="Century Gothic"/>
          <w:color w:val="000000" w:themeColor="text1"/>
          <w:sz w:val="20"/>
          <w:szCs w:val="20"/>
        </w:rPr>
        <w:br/>
        <w:t>w szczególności przepisy kodeksu cywilnego.</w:t>
      </w:r>
    </w:p>
    <w:p w14:paraId="5F4FA760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Wszelkie spory wynikłe z tej umowy będzie w pierwszej instancji rozstrzygał sąd powszechny właściwy dla siedziby Zamawiającego.</w:t>
      </w:r>
    </w:p>
    <w:p w14:paraId="0DD4E6BE" w14:textId="77777777" w:rsidR="00E71799" w:rsidRPr="00247BBE" w:rsidRDefault="00E71799" w:rsidP="00E71799">
      <w:pPr>
        <w:numPr>
          <w:ilvl w:val="0"/>
          <w:numId w:val="1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 Antiqua" w:hAnsi="Book Antiqua" w:cs="Century Gothic"/>
          <w:bCs/>
          <w:sz w:val="20"/>
          <w:szCs w:val="20"/>
        </w:rPr>
      </w:pPr>
      <w:r w:rsidRPr="00247BBE">
        <w:rPr>
          <w:rFonts w:ascii="Book Antiqua" w:hAnsi="Book Antiqua" w:cs="Century Gothic"/>
          <w:sz w:val="20"/>
          <w:szCs w:val="20"/>
        </w:rPr>
        <w:t>Umowę sporządzono w 3 (trzech) jednobrzmiących egzemplarzach, z których 1 (jeden) egzemplarz otrzymuje Wykonawca, dwa 2 (dwa) egzemplarze otrzymuje Zamawiający.</w:t>
      </w:r>
    </w:p>
    <w:p w14:paraId="3BA4CAD6" w14:textId="77777777" w:rsidR="00E71799" w:rsidRPr="00247BBE" w:rsidRDefault="00E71799" w:rsidP="00E71799">
      <w:pPr>
        <w:autoSpaceDE w:val="0"/>
        <w:autoSpaceDN w:val="0"/>
        <w:adjustRightInd w:val="0"/>
        <w:spacing w:after="200" w:line="276" w:lineRule="auto"/>
        <w:jc w:val="both"/>
        <w:rPr>
          <w:rFonts w:ascii="Book Antiqua" w:hAnsi="Book Antiqua" w:cs="Century Gothic"/>
          <w:bCs/>
          <w:sz w:val="20"/>
          <w:szCs w:val="20"/>
        </w:rPr>
      </w:pPr>
    </w:p>
    <w:p w14:paraId="3C0635FB" w14:textId="77777777" w:rsidR="00E71799" w:rsidRPr="00247BBE" w:rsidRDefault="00E71799" w:rsidP="00E71799">
      <w:pPr>
        <w:spacing w:after="200" w:line="276" w:lineRule="auto"/>
        <w:jc w:val="center"/>
        <w:rPr>
          <w:rFonts w:ascii="Book Antiqua" w:hAnsi="Book Antiqua" w:cs="Century Gothic"/>
          <w:b/>
          <w:bCs/>
          <w:sz w:val="20"/>
          <w:szCs w:val="20"/>
        </w:rPr>
      </w:pPr>
    </w:p>
    <w:p w14:paraId="5551A78A" w14:textId="77777777" w:rsidR="00E71799" w:rsidRPr="00247BBE" w:rsidRDefault="00E71799" w:rsidP="00E71799">
      <w:pPr>
        <w:tabs>
          <w:tab w:val="left" w:pos="1320"/>
          <w:tab w:val="left" w:pos="6360"/>
        </w:tabs>
        <w:spacing w:after="200" w:line="276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247BBE">
        <w:rPr>
          <w:rFonts w:ascii="Book Antiqua" w:hAnsi="Book Antiqua" w:cs="Arial"/>
          <w:b/>
          <w:sz w:val="20"/>
          <w:szCs w:val="20"/>
        </w:rPr>
        <w:tab/>
        <w:t>Zamawiający</w:t>
      </w:r>
      <w:r w:rsidRPr="00247BBE">
        <w:rPr>
          <w:rFonts w:ascii="Book Antiqua" w:hAnsi="Book Antiqua" w:cs="Arial"/>
          <w:b/>
          <w:sz w:val="20"/>
          <w:szCs w:val="20"/>
        </w:rPr>
        <w:tab/>
        <w:t>Wykonawca</w:t>
      </w:r>
    </w:p>
    <w:p w14:paraId="38952C4E" w14:textId="77777777" w:rsidR="00E71799" w:rsidRPr="00247BBE" w:rsidRDefault="00E71799" w:rsidP="00E71799">
      <w:pPr>
        <w:tabs>
          <w:tab w:val="left" w:pos="480"/>
          <w:tab w:val="left" w:pos="5520"/>
        </w:tabs>
        <w:spacing w:after="200" w:line="276" w:lineRule="auto"/>
        <w:jc w:val="both"/>
        <w:rPr>
          <w:rFonts w:ascii="Book Antiqua" w:hAnsi="Book Antiqua"/>
        </w:rPr>
      </w:pP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  <w:r w:rsidRPr="00247BBE">
        <w:rPr>
          <w:rFonts w:ascii="Book Antiqua" w:hAnsi="Book Antiqua" w:cs="Arial"/>
          <w:sz w:val="20"/>
          <w:szCs w:val="20"/>
        </w:rPr>
        <w:tab/>
        <w:t>.........................................................</w:t>
      </w:r>
    </w:p>
    <w:p w14:paraId="4DD177A3" w14:textId="77777777" w:rsidR="00E71799" w:rsidRPr="00247BBE" w:rsidRDefault="00E71799" w:rsidP="00E71799">
      <w:pPr>
        <w:spacing w:after="200" w:line="276" w:lineRule="auto"/>
      </w:pPr>
    </w:p>
    <w:p w14:paraId="7B320FB0" w14:textId="77777777" w:rsidR="007926BB" w:rsidRDefault="007926BB"/>
    <w:sectPr w:rsidR="0079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44998"/>
    <w:multiLevelType w:val="hybridMultilevel"/>
    <w:tmpl w:val="28E41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9"/>
    <w:rsid w:val="000743EC"/>
    <w:rsid w:val="0019181C"/>
    <w:rsid w:val="002D1098"/>
    <w:rsid w:val="003B2F24"/>
    <w:rsid w:val="003E5759"/>
    <w:rsid w:val="004A6EB5"/>
    <w:rsid w:val="004F3A17"/>
    <w:rsid w:val="005E76E3"/>
    <w:rsid w:val="00682C7A"/>
    <w:rsid w:val="007926BB"/>
    <w:rsid w:val="007B4103"/>
    <w:rsid w:val="00A554D1"/>
    <w:rsid w:val="00A87637"/>
    <w:rsid w:val="00C133DC"/>
    <w:rsid w:val="00C57849"/>
    <w:rsid w:val="00D345C0"/>
    <w:rsid w:val="00E457B2"/>
    <w:rsid w:val="00E71799"/>
    <w:rsid w:val="00E724FE"/>
    <w:rsid w:val="00F2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0758"/>
  <w15:chartTrackingRefBased/>
  <w15:docId w15:val="{1A011A24-A426-487C-B60B-7581A90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3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4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ikita@uk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2127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</cp:lastModifiedBy>
  <cp:revision>2</cp:revision>
  <dcterms:created xsi:type="dcterms:W3CDTF">2024-10-02T10:33:00Z</dcterms:created>
  <dcterms:modified xsi:type="dcterms:W3CDTF">2024-10-02T10:33:00Z</dcterms:modified>
</cp:coreProperties>
</file>