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B673" w14:textId="696FFE02" w:rsidR="008F4E86" w:rsidRPr="00FC0524" w:rsidRDefault="00A773E6" w:rsidP="00E227E1">
      <w:pPr>
        <w:spacing w:after="0" w:line="240" w:lineRule="atLeast"/>
        <w:rPr>
          <w:rFonts w:cs="Calibri"/>
          <w:sz w:val="24"/>
          <w:szCs w:val="24"/>
        </w:rPr>
      </w:pPr>
      <w:r w:rsidRPr="0029342C">
        <w:rPr>
          <w:rFonts w:cs="Calibri"/>
          <w:noProof/>
          <w:sz w:val="24"/>
          <w:szCs w:val="24"/>
          <w:lang w:eastAsia="pl-PL"/>
        </w:rPr>
        <w:drawing>
          <wp:anchor distT="0" distB="0" distL="114300" distR="114300" simplePos="0" relativeHeight="251659264" behindDoc="0" locked="0" layoutInCell="1" allowOverlap="1" wp14:anchorId="343CC77E" wp14:editId="0EA79436">
            <wp:simplePos x="0" y="0"/>
            <wp:positionH relativeFrom="margin">
              <wp:posOffset>0</wp:posOffset>
            </wp:positionH>
            <wp:positionV relativeFrom="page">
              <wp:posOffset>188595</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29342C">
        <w:rPr>
          <w:rFonts w:cs="Calibri"/>
          <w:sz w:val="24"/>
          <w:szCs w:val="24"/>
        </w:rPr>
        <w:t xml:space="preserve">Olsztyn, </w:t>
      </w:r>
      <w:r w:rsidR="00C25CCD" w:rsidRPr="0029342C">
        <w:rPr>
          <w:rFonts w:cs="Calibri"/>
          <w:sz w:val="24"/>
          <w:szCs w:val="24"/>
        </w:rPr>
        <w:t>12 listopada</w:t>
      </w:r>
      <w:r w:rsidR="00D277F2" w:rsidRPr="0029342C">
        <w:rPr>
          <w:rFonts w:cs="Calibri"/>
          <w:sz w:val="24"/>
          <w:szCs w:val="24"/>
        </w:rPr>
        <w:t xml:space="preserve"> 202</w:t>
      </w:r>
      <w:r w:rsidR="00AA64C1" w:rsidRPr="0029342C">
        <w:rPr>
          <w:rFonts w:cs="Calibri"/>
          <w:sz w:val="24"/>
          <w:szCs w:val="24"/>
        </w:rPr>
        <w:t>4</w:t>
      </w:r>
      <w:r w:rsidR="00D277F2" w:rsidRPr="00EC755F">
        <w:rPr>
          <w:rFonts w:cs="Calibri"/>
          <w:sz w:val="24"/>
          <w:szCs w:val="24"/>
        </w:rPr>
        <w:t xml:space="preserve"> r.</w:t>
      </w:r>
    </w:p>
    <w:p w14:paraId="2BF13487" w14:textId="38BA38F4" w:rsidR="00F7262C" w:rsidRDefault="000A0939" w:rsidP="00FC0524">
      <w:pPr>
        <w:spacing w:after="0" w:line="240" w:lineRule="atLeast"/>
        <w:rPr>
          <w:rFonts w:cs="Calibri"/>
          <w:sz w:val="24"/>
          <w:szCs w:val="24"/>
        </w:rPr>
      </w:pPr>
      <w:r w:rsidRPr="00F7262C">
        <w:rPr>
          <w:rFonts w:cs="Calibri"/>
          <w:sz w:val="24"/>
          <w:szCs w:val="24"/>
        </w:rPr>
        <w:t>WO-IV.272.</w:t>
      </w:r>
      <w:r w:rsidR="00AA64C1">
        <w:rPr>
          <w:rFonts w:cs="Calibri"/>
          <w:sz w:val="24"/>
          <w:szCs w:val="24"/>
        </w:rPr>
        <w:t>3</w:t>
      </w:r>
      <w:r w:rsidR="00C25CCD">
        <w:rPr>
          <w:rFonts w:cs="Calibri"/>
          <w:sz w:val="24"/>
          <w:szCs w:val="24"/>
        </w:rPr>
        <w:t>9</w:t>
      </w:r>
      <w:r w:rsidRPr="00F7262C">
        <w:rPr>
          <w:rFonts w:cs="Calibri"/>
          <w:sz w:val="24"/>
          <w:szCs w:val="24"/>
        </w:rPr>
        <w:t>.202</w:t>
      </w:r>
      <w:r w:rsidR="00AA64C1">
        <w:rPr>
          <w:rFonts w:cs="Calibri"/>
          <w:sz w:val="24"/>
          <w:szCs w:val="24"/>
        </w:rPr>
        <w:t>4</w:t>
      </w:r>
    </w:p>
    <w:p w14:paraId="436F65FE" w14:textId="77F366E0" w:rsidR="00F861E0" w:rsidRDefault="00F861E0" w:rsidP="00BE0EB6">
      <w:pPr>
        <w:spacing w:after="0" w:line="240" w:lineRule="atLeast"/>
        <w:rPr>
          <w:rFonts w:cs="Calibri"/>
          <w:sz w:val="24"/>
          <w:szCs w:val="24"/>
        </w:rPr>
      </w:pPr>
    </w:p>
    <w:p w14:paraId="1A74B8E9" w14:textId="77777777" w:rsidR="0078291A" w:rsidRPr="00BE0EB6" w:rsidRDefault="0078291A" w:rsidP="00BE0EB6">
      <w:pPr>
        <w:spacing w:after="0" w:line="240" w:lineRule="auto"/>
        <w:rPr>
          <w:rFonts w:cs="Calibri"/>
          <w:sz w:val="4"/>
          <w:szCs w:val="4"/>
        </w:rPr>
      </w:pPr>
    </w:p>
    <w:p w14:paraId="45851861" w14:textId="1AB4C6C3" w:rsidR="00F67BC7" w:rsidRPr="00103717" w:rsidRDefault="00F52FA6" w:rsidP="00F861E0">
      <w:pPr>
        <w:spacing w:after="0" w:line="240" w:lineRule="atLeast"/>
        <w:rPr>
          <w:rFonts w:ascii="Arial" w:hAnsi="Arial" w:cs="Arial"/>
          <w:b/>
          <w:sz w:val="24"/>
          <w:szCs w:val="24"/>
        </w:rPr>
      </w:pPr>
      <w:r w:rsidRPr="00F7262C">
        <w:rPr>
          <w:b/>
          <w:sz w:val="24"/>
          <w:szCs w:val="24"/>
        </w:rPr>
        <w:t>Uczestnicy postępowania</w:t>
      </w:r>
    </w:p>
    <w:p w14:paraId="3C22281B" w14:textId="77777777" w:rsidR="00F7262C" w:rsidRPr="00DF0217" w:rsidRDefault="00F7262C" w:rsidP="008F4E86">
      <w:pPr>
        <w:spacing w:after="0" w:line="240" w:lineRule="atLeast"/>
        <w:ind w:left="5880" w:hanging="5880"/>
        <w:rPr>
          <w:rFonts w:ascii="Arial" w:hAnsi="Arial" w:cs="Arial"/>
          <w:sz w:val="36"/>
          <w:szCs w:val="36"/>
        </w:rPr>
      </w:pPr>
    </w:p>
    <w:p w14:paraId="1E050952" w14:textId="356B50D0" w:rsidR="00D277F2" w:rsidRPr="00AD12ED" w:rsidRDefault="00D277F2" w:rsidP="00EE6F11">
      <w:pPr>
        <w:spacing w:after="0" w:line="240" w:lineRule="atLeast"/>
        <w:jc w:val="both"/>
        <w:rPr>
          <w:rFonts w:asciiTheme="minorHAnsi" w:hAnsiTheme="minorHAnsi" w:cstheme="minorHAnsi"/>
          <w:iCs/>
          <w:sz w:val="24"/>
          <w:szCs w:val="24"/>
        </w:rPr>
      </w:pPr>
      <w:r w:rsidRPr="00C25CCD">
        <w:rPr>
          <w:rFonts w:asciiTheme="minorHAnsi" w:hAnsiTheme="minorHAnsi" w:cstheme="minorHAnsi"/>
          <w:b/>
          <w:bCs/>
          <w:sz w:val="24"/>
          <w:szCs w:val="24"/>
        </w:rPr>
        <w:t>dotyczy</w:t>
      </w:r>
      <w:r w:rsidRPr="00F7262C">
        <w:rPr>
          <w:rFonts w:asciiTheme="minorHAnsi" w:hAnsiTheme="minorHAnsi" w:cstheme="minorHAnsi"/>
          <w:sz w:val="24"/>
          <w:szCs w:val="24"/>
        </w:rPr>
        <w:t xml:space="preserve">: </w:t>
      </w:r>
      <w:r w:rsidR="00AB067E" w:rsidRPr="00A773E6">
        <w:rPr>
          <w:rFonts w:cs="Calibri"/>
          <w:bCs/>
          <w:iCs/>
          <w:sz w:val="24"/>
          <w:szCs w:val="24"/>
        </w:rPr>
        <w:t xml:space="preserve">postępowania o udzielenie zamówienia publicznego, którego przedmiotem jest </w:t>
      </w:r>
      <w:r w:rsidR="00C25CCD" w:rsidRPr="00D04DB5">
        <w:rPr>
          <w:rFonts w:cs="Calibri"/>
          <w:sz w:val="24"/>
          <w:szCs w:val="24"/>
        </w:rPr>
        <w:t>dostawa oprogramowania oraz sprzętu komputerowego na potrzeby Warmińsko-Mazurskiego Urzędu Wojewódzkiego w Olsztynie</w:t>
      </w:r>
      <w:r w:rsidR="000A0939" w:rsidRPr="00A773E6">
        <w:rPr>
          <w:rFonts w:cs="Calibri"/>
          <w:iCs/>
          <w:sz w:val="24"/>
          <w:szCs w:val="24"/>
        </w:rPr>
        <w:t>.</w:t>
      </w:r>
    </w:p>
    <w:p w14:paraId="08B897FD" w14:textId="60CD2A8E" w:rsidR="00A32453" w:rsidRPr="00FC0524" w:rsidRDefault="00A32453" w:rsidP="008F4E86">
      <w:pPr>
        <w:spacing w:after="0" w:line="240" w:lineRule="atLeast"/>
        <w:ind w:left="964" w:hanging="964"/>
        <w:jc w:val="both"/>
        <w:rPr>
          <w:rFonts w:asciiTheme="minorHAnsi" w:hAnsiTheme="minorHAnsi" w:cstheme="minorHAnsi"/>
          <w:sz w:val="30"/>
          <w:szCs w:val="30"/>
        </w:rPr>
      </w:pPr>
    </w:p>
    <w:p w14:paraId="1A57F092" w14:textId="77777777" w:rsidR="00F52FA6" w:rsidRPr="00FE14A8" w:rsidRDefault="00F52FA6" w:rsidP="00EE6F11">
      <w:pPr>
        <w:spacing w:after="0" w:line="240" w:lineRule="atLeast"/>
        <w:rPr>
          <w:rFonts w:cs="Calibri"/>
          <w:b/>
          <w:sz w:val="28"/>
          <w:szCs w:val="28"/>
        </w:rPr>
      </w:pPr>
      <w:r w:rsidRPr="00FE14A8">
        <w:rPr>
          <w:rFonts w:cs="Calibri"/>
          <w:b/>
          <w:sz w:val="28"/>
          <w:szCs w:val="28"/>
        </w:rPr>
        <w:t xml:space="preserve">WYJAŚNIENIE TREŚCI </w:t>
      </w:r>
    </w:p>
    <w:p w14:paraId="00999034" w14:textId="4D697807" w:rsidR="00AD12ED" w:rsidRPr="00FE14A8" w:rsidRDefault="00F52FA6" w:rsidP="00EE6F11">
      <w:pPr>
        <w:pStyle w:val="Nagwek1"/>
        <w:spacing w:line="240" w:lineRule="atLeast"/>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w:t>
      </w:r>
      <w:r w:rsidR="002A5523" w:rsidRPr="00F15716">
        <w:rPr>
          <w:rFonts w:ascii="Calibri" w:hAnsi="Calibri" w:cs="Calibri"/>
          <w:bCs w:val="0"/>
          <w:sz w:val="28"/>
          <w:szCs w:val="28"/>
        </w:rPr>
        <w:t>ZMIANĄ</w:t>
      </w:r>
      <w:r w:rsidR="00085CF1" w:rsidRPr="00F15716">
        <w:rPr>
          <w:rFonts w:ascii="Calibri" w:hAnsi="Calibri" w:cs="Calibri"/>
          <w:bCs w:val="0"/>
          <w:sz w:val="28"/>
          <w:szCs w:val="28"/>
        </w:rPr>
        <w:t xml:space="preserve"> </w:t>
      </w:r>
    </w:p>
    <w:p w14:paraId="49C8D90A" w14:textId="77777777" w:rsidR="00A32453" w:rsidRPr="0050283C" w:rsidRDefault="00A32453" w:rsidP="008F4E86">
      <w:pPr>
        <w:spacing w:after="0" w:line="240" w:lineRule="atLeast"/>
        <w:rPr>
          <w:sz w:val="32"/>
          <w:szCs w:val="32"/>
          <w:lang w:eastAsia="pl-PL"/>
        </w:rPr>
      </w:pPr>
    </w:p>
    <w:p w14:paraId="1E4CC27F" w14:textId="778C0ED4" w:rsidR="00F52FA6" w:rsidRPr="00402A7D" w:rsidRDefault="00F52FA6" w:rsidP="00844555">
      <w:pPr>
        <w:pStyle w:val="Akapitzlist"/>
        <w:numPr>
          <w:ilvl w:val="0"/>
          <w:numId w:val="13"/>
        </w:numPr>
        <w:spacing w:after="0" w:line="240" w:lineRule="atLeast"/>
        <w:ind w:left="284" w:hanging="284"/>
        <w:rPr>
          <w:sz w:val="24"/>
          <w:szCs w:val="24"/>
        </w:rPr>
      </w:pPr>
      <w:r w:rsidRPr="00402A7D">
        <w:rPr>
          <w:sz w:val="24"/>
          <w:szCs w:val="24"/>
        </w:rPr>
        <w:t>W odpowiedzi na zapytani</w:t>
      </w:r>
      <w:r w:rsidR="00254953" w:rsidRPr="00402A7D">
        <w:rPr>
          <w:sz w:val="24"/>
          <w:szCs w:val="24"/>
        </w:rPr>
        <w:t>a</w:t>
      </w:r>
      <w:r w:rsidRPr="00402A7D">
        <w:rPr>
          <w:sz w:val="24"/>
          <w:szCs w:val="24"/>
        </w:rPr>
        <w:t xml:space="preserve"> złożone przez wykonawców odnośnie treści specyfikacji warunków zamówienia</w:t>
      </w:r>
      <w:r w:rsidR="00C24478" w:rsidRPr="00402A7D">
        <w:rPr>
          <w:sz w:val="24"/>
          <w:szCs w:val="24"/>
        </w:rPr>
        <w:t xml:space="preserve"> (SWZ)</w:t>
      </w:r>
      <w:r w:rsidR="000A47C3" w:rsidRPr="00402A7D">
        <w:rPr>
          <w:sz w:val="24"/>
          <w:szCs w:val="24"/>
        </w:rPr>
        <w:t>,</w:t>
      </w:r>
      <w:r w:rsidRPr="00402A7D">
        <w:rPr>
          <w:sz w:val="24"/>
          <w:szCs w:val="24"/>
        </w:rPr>
        <w:t xml:space="preserve"> poniżej przedstawiam następujące wyjaśnieni</w:t>
      </w:r>
      <w:r w:rsidR="008C2A71" w:rsidRPr="00402A7D">
        <w:rPr>
          <w:sz w:val="24"/>
          <w:szCs w:val="24"/>
        </w:rPr>
        <w:t>a</w:t>
      </w:r>
      <w:r w:rsidRPr="00402A7D">
        <w:rPr>
          <w:sz w:val="24"/>
          <w:szCs w:val="24"/>
        </w:rPr>
        <w:t>:</w:t>
      </w:r>
    </w:p>
    <w:p w14:paraId="630342BE" w14:textId="1BF037F0" w:rsidR="00FA61AA" w:rsidRPr="00402A7D" w:rsidRDefault="00FE7A36" w:rsidP="00844555">
      <w:pPr>
        <w:pStyle w:val="Akapitzlist"/>
        <w:numPr>
          <w:ilvl w:val="0"/>
          <w:numId w:val="30"/>
        </w:numPr>
        <w:spacing w:before="120" w:after="0" w:line="240" w:lineRule="atLeast"/>
        <w:ind w:left="397" w:hanging="284"/>
        <w:contextualSpacing w:val="0"/>
        <w:rPr>
          <w:rFonts w:cs="Calibri"/>
          <w:sz w:val="24"/>
          <w:szCs w:val="24"/>
        </w:rPr>
      </w:pPr>
      <w:bookmarkStart w:id="0" w:name="_Hlk76972241"/>
      <w:r w:rsidRPr="00402A7D">
        <w:rPr>
          <w:b/>
          <w:sz w:val="24"/>
          <w:szCs w:val="24"/>
        </w:rPr>
        <w:t>p</w:t>
      </w:r>
      <w:r w:rsidR="00F52FA6" w:rsidRPr="00402A7D">
        <w:rPr>
          <w:b/>
          <w:sz w:val="24"/>
          <w:szCs w:val="24"/>
        </w:rPr>
        <w:t>ytanie</w:t>
      </w:r>
      <w:r w:rsidRPr="00402A7D">
        <w:rPr>
          <w:b/>
          <w:sz w:val="24"/>
          <w:szCs w:val="24"/>
        </w:rPr>
        <w:t xml:space="preserve"> nr 1</w:t>
      </w:r>
      <w:r w:rsidR="00F52FA6" w:rsidRPr="00402A7D">
        <w:rPr>
          <w:b/>
          <w:sz w:val="24"/>
          <w:szCs w:val="24"/>
        </w:rPr>
        <w:t>:</w:t>
      </w:r>
      <w:r w:rsidR="00F52FA6" w:rsidRPr="00402A7D">
        <w:rPr>
          <w:sz w:val="24"/>
          <w:szCs w:val="24"/>
        </w:rPr>
        <w:t xml:space="preserve"> </w:t>
      </w:r>
      <w:r w:rsidR="00C25CCD" w:rsidRPr="00402A7D">
        <w:rPr>
          <w:rFonts w:cs="Calibri"/>
          <w:sz w:val="24"/>
          <w:szCs w:val="24"/>
        </w:rPr>
        <w:t>zwracam się z prośbą o wyjaśnienie treści SWZ. Dotyczy załącznika nr 5 Część III. Czy zamawiający dopuści kontroler RAID bez obsługi dysków: NVME?</w:t>
      </w:r>
    </w:p>
    <w:p w14:paraId="6235D3D0" w14:textId="76F6B8BF" w:rsidR="00F52FA6" w:rsidRPr="00402A7D" w:rsidRDefault="00F52FA6" w:rsidP="00844555">
      <w:pPr>
        <w:spacing w:after="120" w:line="240" w:lineRule="atLeast"/>
        <w:ind w:left="397"/>
        <w:rPr>
          <w:sz w:val="24"/>
          <w:szCs w:val="24"/>
        </w:rPr>
      </w:pPr>
      <w:r w:rsidRPr="00402A7D">
        <w:rPr>
          <w:b/>
          <w:sz w:val="24"/>
          <w:szCs w:val="24"/>
        </w:rPr>
        <w:t>odpowiedź:</w:t>
      </w:r>
      <w:r w:rsidRPr="00402A7D">
        <w:rPr>
          <w:sz w:val="24"/>
          <w:szCs w:val="24"/>
        </w:rPr>
        <w:t xml:space="preserve"> </w:t>
      </w:r>
      <w:bookmarkEnd w:id="0"/>
      <w:r w:rsidR="00C25CCD" w:rsidRPr="00402A7D">
        <w:rPr>
          <w:sz w:val="24"/>
          <w:szCs w:val="24"/>
        </w:rPr>
        <w:t xml:space="preserve">zamawiający dopuszcza </w:t>
      </w:r>
      <w:r w:rsidR="00C25CCD" w:rsidRPr="00402A7D">
        <w:rPr>
          <w:rFonts w:cs="Calibri"/>
          <w:sz w:val="24"/>
          <w:szCs w:val="24"/>
        </w:rPr>
        <w:t>kontroler RAID bez obsługi dysków NVME</w:t>
      </w:r>
      <w:r w:rsidR="00C25CCD" w:rsidRPr="00402A7D">
        <w:rPr>
          <w:sz w:val="24"/>
          <w:szCs w:val="24"/>
        </w:rPr>
        <w:t>, stosowna zmiana treści SWZ w tym zakresie znajduje się w punkcie 2 niniejszego pisma</w:t>
      </w:r>
      <w:r w:rsidR="00D10EAB" w:rsidRPr="00402A7D">
        <w:rPr>
          <w:sz w:val="24"/>
          <w:szCs w:val="24"/>
        </w:rPr>
        <w:t>,</w:t>
      </w:r>
    </w:p>
    <w:p w14:paraId="5FF50966" w14:textId="294B5715" w:rsidR="00FE7A36" w:rsidRPr="00402A7D" w:rsidRDefault="00FE7A36" w:rsidP="00844555">
      <w:pPr>
        <w:pStyle w:val="Akapitzlist"/>
        <w:numPr>
          <w:ilvl w:val="0"/>
          <w:numId w:val="30"/>
        </w:numPr>
        <w:spacing w:after="0" w:line="240" w:lineRule="atLeast"/>
        <w:ind w:left="397" w:hanging="284"/>
        <w:rPr>
          <w:rFonts w:cs="Calibri"/>
          <w:sz w:val="24"/>
          <w:szCs w:val="24"/>
        </w:rPr>
      </w:pPr>
      <w:r w:rsidRPr="00402A7D">
        <w:rPr>
          <w:b/>
          <w:sz w:val="24"/>
          <w:szCs w:val="24"/>
        </w:rPr>
        <w:t>pytanie nr 2:</w:t>
      </w:r>
      <w:r w:rsidRPr="00402A7D">
        <w:rPr>
          <w:sz w:val="24"/>
          <w:szCs w:val="24"/>
        </w:rPr>
        <w:t xml:space="preserve"> </w:t>
      </w:r>
      <w:r w:rsidR="00FC4B22" w:rsidRPr="00402A7D">
        <w:rPr>
          <w:rFonts w:asciiTheme="minorHAnsi" w:hAnsiTheme="minorHAnsi" w:cstheme="minorHAnsi"/>
          <w:sz w:val="24"/>
          <w:szCs w:val="24"/>
        </w:rPr>
        <w:t>dotyczy SOPZ cz. II - Oprogramowanie systemowe.</w:t>
      </w:r>
      <w:r w:rsidR="00FC4B22" w:rsidRPr="00402A7D">
        <w:rPr>
          <w:rFonts w:cstheme="minorHAnsi"/>
          <w:sz w:val="24"/>
          <w:szCs w:val="24"/>
        </w:rPr>
        <w:t xml:space="preserve"> </w:t>
      </w:r>
      <w:r w:rsidR="00FC4B22" w:rsidRPr="00402A7D">
        <w:rPr>
          <w:rFonts w:asciiTheme="minorHAnsi" w:hAnsiTheme="minorHAnsi" w:cstheme="minorHAnsi"/>
          <w:sz w:val="24"/>
          <w:szCs w:val="24"/>
        </w:rPr>
        <w:t>Proszę o doprecyzowanie w jakiej formie Zamawiający dopuszcza dostarczenie oprogramowani</w:t>
      </w:r>
      <w:r w:rsidR="00A00CE9" w:rsidRPr="00402A7D">
        <w:rPr>
          <w:rFonts w:asciiTheme="minorHAnsi" w:hAnsiTheme="minorHAnsi" w:cstheme="minorHAnsi"/>
          <w:sz w:val="24"/>
          <w:szCs w:val="24"/>
        </w:rPr>
        <w:t>a</w:t>
      </w:r>
      <w:r w:rsidR="00FC4B22" w:rsidRPr="00402A7D">
        <w:rPr>
          <w:rFonts w:asciiTheme="minorHAnsi" w:hAnsiTheme="minorHAnsi" w:cstheme="minorHAnsi"/>
          <w:sz w:val="24"/>
          <w:szCs w:val="24"/>
        </w:rPr>
        <w:t xml:space="preserve"> -</w:t>
      </w:r>
      <w:r w:rsidR="00FC4B22" w:rsidRPr="00402A7D">
        <w:rPr>
          <w:rFonts w:cstheme="minorHAnsi"/>
          <w:sz w:val="24"/>
          <w:szCs w:val="24"/>
        </w:rPr>
        <w:t xml:space="preserve"> </w:t>
      </w:r>
      <w:r w:rsidR="00FC4B22" w:rsidRPr="00402A7D">
        <w:rPr>
          <w:rFonts w:asciiTheme="minorHAnsi" w:hAnsiTheme="minorHAnsi" w:cstheme="minorHAnsi"/>
          <w:sz w:val="24"/>
          <w:szCs w:val="24"/>
        </w:rPr>
        <w:t>OEM/ESD/BOX?</w:t>
      </w:r>
      <w:r w:rsidR="00FC4B22" w:rsidRPr="00402A7D">
        <w:rPr>
          <w:rFonts w:cstheme="minorHAnsi"/>
          <w:sz w:val="24"/>
          <w:szCs w:val="24"/>
        </w:rPr>
        <w:t xml:space="preserve"> </w:t>
      </w:r>
      <w:r w:rsidR="00FC4B22" w:rsidRPr="00402A7D">
        <w:rPr>
          <w:rFonts w:asciiTheme="minorHAnsi" w:hAnsiTheme="minorHAnsi" w:cstheme="minorHAnsi"/>
          <w:sz w:val="24"/>
          <w:szCs w:val="24"/>
        </w:rPr>
        <w:t>Zamawiający wymaga równocześnie dostawy wraz z naklejką/etykiet</w:t>
      </w:r>
      <w:r w:rsidR="00655E3D" w:rsidRPr="00402A7D">
        <w:rPr>
          <w:rFonts w:asciiTheme="minorHAnsi" w:hAnsiTheme="minorHAnsi" w:cstheme="minorHAnsi"/>
          <w:sz w:val="24"/>
          <w:szCs w:val="24"/>
        </w:rPr>
        <w:t>ą</w:t>
      </w:r>
      <w:r w:rsidR="00FC4B22" w:rsidRPr="00402A7D">
        <w:rPr>
          <w:rFonts w:asciiTheme="minorHAnsi" w:hAnsiTheme="minorHAnsi" w:cstheme="minorHAnsi"/>
          <w:sz w:val="24"/>
          <w:szCs w:val="24"/>
        </w:rPr>
        <w:t xml:space="preserve"> lub hologramem - atrybuty te nie</w:t>
      </w:r>
      <w:r w:rsidR="00FC4B22" w:rsidRPr="00402A7D">
        <w:rPr>
          <w:rFonts w:cstheme="minorHAnsi"/>
          <w:sz w:val="24"/>
          <w:szCs w:val="24"/>
        </w:rPr>
        <w:t xml:space="preserve"> </w:t>
      </w:r>
      <w:r w:rsidR="00FC4B22" w:rsidRPr="00402A7D">
        <w:rPr>
          <w:rFonts w:asciiTheme="minorHAnsi" w:hAnsiTheme="minorHAnsi" w:cstheme="minorHAnsi"/>
          <w:sz w:val="24"/>
          <w:szCs w:val="24"/>
        </w:rPr>
        <w:t>są dostępne przy zamawianiu oprogramowania licencji w wersji ESD co nie oznacza braku legalności</w:t>
      </w:r>
      <w:r w:rsidR="00655E3D" w:rsidRPr="00402A7D">
        <w:rPr>
          <w:rFonts w:asciiTheme="minorHAnsi" w:hAnsiTheme="minorHAnsi" w:cstheme="minorHAnsi"/>
          <w:sz w:val="24"/>
          <w:szCs w:val="24"/>
        </w:rPr>
        <w:t>,</w:t>
      </w:r>
    </w:p>
    <w:p w14:paraId="3E2A84B5" w14:textId="33F6B986" w:rsidR="00FE7A36" w:rsidRPr="00402A7D" w:rsidRDefault="00FE7A36" w:rsidP="00844555">
      <w:pPr>
        <w:spacing w:after="120" w:line="240" w:lineRule="atLeast"/>
        <w:ind w:left="397"/>
        <w:rPr>
          <w:sz w:val="24"/>
          <w:szCs w:val="24"/>
        </w:rPr>
      </w:pPr>
      <w:r w:rsidRPr="00402A7D">
        <w:rPr>
          <w:b/>
          <w:sz w:val="24"/>
          <w:szCs w:val="24"/>
        </w:rPr>
        <w:t>odpowiedź:</w:t>
      </w:r>
      <w:r w:rsidRPr="00402A7D">
        <w:rPr>
          <w:sz w:val="24"/>
          <w:szCs w:val="24"/>
        </w:rPr>
        <w:t xml:space="preserve"> </w:t>
      </w:r>
      <w:r w:rsidR="008B2AA0" w:rsidRPr="00402A7D">
        <w:rPr>
          <w:sz w:val="24"/>
          <w:szCs w:val="24"/>
        </w:rPr>
        <w:t xml:space="preserve">zamawiający wymaga dostarczenia oprogramowania </w:t>
      </w:r>
      <w:r w:rsidR="00543C42">
        <w:rPr>
          <w:sz w:val="24"/>
          <w:szCs w:val="24"/>
        </w:rPr>
        <w:t xml:space="preserve">systemowego </w:t>
      </w:r>
      <w:r w:rsidR="008B2AA0" w:rsidRPr="00402A7D">
        <w:rPr>
          <w:sz w:val="24"/>
          <w:szCs w:val="24"/>
        </w:rPr>
        <w:t>w wersji BOX USB, stosowna zmiana treści SWZ w tym zakresie znajduje się w punkcie 2 niniejszego pisma,</w:t>
      </w:r>
    </w:p>
    <w:p w14:paraId="71B5B74D" w14:textId="1FD06BCF" w:rsidR="00FE7A36" w:rsidRPr="00402A7D" w:rsidRDefault="00FE7A36" w:rsidP="00844555">
      <w:pPr>
        <w:pStyle w:val="Akapitzlist"/>
        <w:numPr>
          <w:ilvl w:val="0"/>
          <w:numId w:val="30"/>
        </w:numPr>
        <w:spacing w:after="0" w:line="240" w:lineRule="atLeast"/>
        <w:ind w:left="397" w:hanging="284"/>
        <w:rPr>
          <w:rFonts w:cs="Calibri"/>
          <w:sz w:val="24"/>
          <w:szCs w:val="24"/>
        </w:rPr>
      </w:pPr>
      <w:r w:rsidRPr="00402A7D">
        <w:rPr>
          <w:b/>
          <w:sz w:val="24"/>
          <w:szCs w:val="24"/>
        </w:rPr>
        <w:t>pytanie nr 3:</w:t>
      </w:r>
      <w:r w:rsidRPr="00402A7D">
        <w:rPr>
          <w:sz w:val="24"/>
          <w:szCs w:val="24"/>
        </w:rPr>
        <w:t xml:space="preserve"> </w:t>
      </w:r>
      <w:r w:rsidR="00315221" w:rsidRPr="00402A7D">
        <w:rPr>
          <w:rFonts w:asciiTheme="minorHAnsi" w:hAnsiTheme="minorHAnsi" w:cstheme="minorHAnsi"/>
          <w:sz w:val="24"/>
          <w:szCs w:val="24"/>
        </w:rPr>
        <w:t>w związku z ww. postępowaniem składam zapytanie do cz. I:</w:t>
      </w:r>
      <w:r w:rsidR="00315221" w:rsidRPr="00402A7D">
        <w:rPr>
          <w:rFonts w:cstheme="minorHAnsi"/>
          <w:sz w:val="24"/>
          <w:szCs w:val="24"/>
        </w:rPr>
        <w:t xml:space="preserve"> </w:t>
      </w:r>
      <w:r w:rsidR="00315221" w:rsidRPr="00402A7D">
        <w:rPr>
          <w:rFonts w:asciiTheme="minorHAnsi" w:hAnsiTheme="minorHAnsi" w:cstheme="minorHAnsi"/>
          <w:sz w:val="24"/>
          <w:szCs w:val="24"/>
        </w:rPr>
        <w:t>czy udostępnią Państwo publiczny identyfikator posiadanej licencji ESET (nr PLID) w celu przygotowania</w:t>
      </w:r>
      <w:r w:rsidR="00315221" w:rsidRPr="00402A7D">
        <w:rPr>
          <w:rFonts w:cstheme="minorHAnsi"/>
          <w:sz w:val="24"/>
          <w:szCs w:val="24"/>
        </w:rPr>
        <w:t xml:space="preserve"> </w:t>
      </w:r>
      <w:r w:rsidR="00315221" w:rsidRPr="00402A7D">
        <w:rPr>
          <w:rFonts w:asciiTheme="minorHAnsi" w:hAnsiTheme="minorHAnsi" w:cstheme="minorHAnsi"/>
          <w:sz w:val="24"/>
          <w:szCs w:val="24"/>
        </w:rPr>
        <w:t>odpowiedniej oferty?</w:t>
      </w:r>
    </w:p>
    <w:p w14:paraId="6345E973" w14:textId="5A27C674" w:rsidR="00FE7A36" w:rsidRDefault="00FE7A36" w:rsidP="00D07903">
      <w:pPr>
        <w:spacing w:after="0" w:line="240" w:lineRule="atLeast"/>
        <w:ind w:left="397"/>
        <w:rPr>
          <w:sz w:val="24"/>
          <w:szCs w:val="24"/>
        </w:rPr>
      </w:pPr>
      <w:r w:rsidRPr="00402A7D">
        <w:rPr>
          <w:b/>
          <w:sz w:val="24"/>
          <w:szCs w:val="24"/>
        </w:rPr>
        <w:t>odpowiedź:</w:t>
      </w:r>
      <w:r w:rsidRPr="00402A7D">
        <w:rPr>
          <w:sz w:val="24"/>
          <w:szCs w:val="24"/>
        </w:rPr>
        <w:t xml:space="preserve"> </w:t>
      </w:r>
      <w:r w:rsidR="00844555" w:rsidRPr="00402A7D">
        <w:rPr>
          <w:sz w:val="24"/>
          <w:szCs w:val="24"/>
        </w:rPr>
        <w:t>publiczny identyfikator posiadanej licencji ESET (nr PLID)</w:t>
      </w:r>
      <w:r w:rsidR="007F5AAF">
        <w:rPr>
          <w:sz w:val="24"/>
          <w:szCs w:val="24"/>
        </w:rPr>
        <w:t xml:space="preserve"> to</w:t>
      </w:r>
      <w:r w:rsidR="00DB3373" w:rsidRPr="00402A7D">
        <w:rPr>
          <w:sz w:val="24"/>
          <w:szCs w:val="24"/>
        </w:rPr>
        <w:t>:</w:t>
      </w:r>
      <w:r w:rsidR="00844555" w:rsidRPr="00402A7D">
        <w:rPr>
          <w:sz w:val="24"/>
          <w:szCs w:val="24"/>
        </w:rPr>
        <w:t xml:space="preserve"> 33B-D4F-7T9.</w:t>
      </w:r>
    </w:p>
    <w:p w14:paraId="61AC580D" w14:textId="77777777" w:rsidR="00D07903" w:rsidRPr="00D07903" w:rsidRDefault="00D07903" w:rsidP="00D07903">
      <w:pPr>
        <w:spacing w:after="0" w:line="240" w:lineRule="auto"/>
        <w:ind w:left="397"/>
        <w:rPr>
          <w:sz w:val="18"/>
          <w:szCs w:val="18"/>
        </w:rPr>
      </w:pPr>
    </w:p>
    <w:p w14:paraId="49B5774F" w14:textId="4F4B314A" w:rsidR="00AF78B9" w:rsidRPr="00402A7D" w:rsidRDefault="00AF78B9" w:rsidP="00844555">
      <w:pPr>
        <w:numPr>
          <w:ilvl w:val="0"/>
          <w:numId w:val="15"/>
        </w:numPr>
        <w:spacing w:after="80" w:line="240" w:lineRule="atLeast"/>
        <w:ind w:left="284" w:hanging="284"/>
        <w:rPr>
          <w:iCs/>
          <w:sz w:val="24"/>
          <w:szCs w:val="24"/>
        </w:rPr>
      </w:pPr>
      <w:r w:rsidRPr="00402A7D">
        <w:rPr>
          <w:iCs/>
          <w:sz w:val="24"/>
          <w:szCs w:val="24"/>
        </w:rPr>
        <w:t xml:space="preserve">Na podstawie art. </w:t>
      </w:r>
      <w:r w:rsidR="00CA507C" w:rsidRPr="00402A7D">
        <w:rPr>
          <w:iCs/>
          <w:sz w:val="24"/>
          <w:szCs w:val="24"/>
        </w:rPr>
        <w:t>286</w:t>
      </w:r>
      <w:r w:rsidRPr="00402A7D">
        <w:rPr>
          <w:iCs/>
          <w:sz w:val="24"/>
          <w:szCs w:val="24"/>
        </w:rPr>
        <w:t xml:space="preserve"> ust. 1 ustawy z dnia 11 września 2019 roku Prawo zamówień publicznych (Dz. U. z 202</w:t>
      </w:r>
      <w:r w:rsidR="00C25CCD" w:rsidRPr="00402A7D">
        <w:rPr>
          <w:iCs/>
          <w:sz w:val="24"/>
          <w:szCs w:val="24"/>
        </w:rPr>
        <w:t>4</w:t>
      </w:r>
      <w:r w:rsidRPr="00402A7D">
        <w:rPr>
          <w:iCs/>
          <w:sz w:val="24"/>
          <w:szCs w:val="24"/>
        </w:rPr>
        <w:t xml:space="preserve"> r. poz. 1</w:t>
      </w:r>
      <w:r w:rsidR="00C25CCD" w:rsidRPr="00402A7D">
        <w:rPr>
          <w:iCs/>
          <w:sz w:val="24"/>
          <w:szCs w:val="24"/>
        </w:rPr>
        <w:t>320</w:t>
      </w:r>
      <w:r w:rsidRPr="00402A7D">
        <w:rPr>
          <w:iCs/>
          <w:sz w:val="24"/>
          <w:szCs w:val="24"/>
        </w:rPr>
        <w:t xml:space="preserve">), zamawiający zmienia treść </w:t>
      </w:r>
      <w:r w:rsidRPr="00402A7D">
        <w:rPr>
          <w:rFonts w:asciiTheme="minorHAnsi" w:hAnsiTheme="minorHAnsi" w:cstheme="minorHAnsi"/>
          <w:sz w:val="24"/>
          <w:szCs w:val="24"/>
        </w:rPr>
        <w:t>SWZ w następującym zakresie:</w:t>
      </w:r>
    </w:p>
    <w:p w14:paraId="1F05161B" w14:textId="0781BBA1" w:rsidR="00DF0217" w:rsidRDefault="00DF0217" w:rsidP="0029342C">
      <w:pPr>
        <w:pStyle w:val="Akapitzlist"/>
        <w:numPr>
          <w:ilvl w:val="0"/>
          <w:numId w:val="27"/>
        </w:numPr>
        <w:spacing w:after="120" w:line="240" w:lineRule="atLeast"/>
        <w:ind w:left="397" w:hanging="284"/>
        <w:contextualSpacing w:val="0"/>
        <w:rPr>
          <w:rFonts w:asciiTheme="minorHAnsi" w:hAnsiTheme="minorHAnsi" w:cstheme="minorHAnsi"/>
          <w:sz w:val="24"/>
          <w:szCs w:val="24"/>
        </w:rPr>
      </w:pPr>
      <w:bookmarkStart w:id="1" w:name="_Hlk182292015"/>
      <w:r>
        <w:rPr>
          <w:noProof/>
        </w:rPr>
        <w:drawing>
          <wp:anchor distT="0" distB="0" distL="114300" distR="114300" simplePos="0" relativeHeight="251660288" behindDoc="0" locked="0" layoutInCell="1" allowOverlap="1" wp14:anchorId="71543D12" wp14:editId="64A2615A">
            <wp:simplePos x="0" y="0"/>
            <wp:positionH relativeFrom="column">
              <wp:posOffset>151765</wp:posOffset>
            </wp:positionH>
            <wp:positionV relativeFrom="paragraph">
              <wp:posOffset>566282</wp:posOffset>
            </wp:positionV>
            <wp:extent cx="5501640" cy="1688100"/>
            <wp:effectExtent l="0" t="0" r="3810" b="7620"/>
            <wp:wrapNone/>
            <wp:docPr id="13146297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29764" name=""/>
                    <pic:cNvPicPr/>
                  </pic:nvPicPr>
                  <pic:blipFill>
                    <a:blip r:embed="rId8"/>
                    <a:stretch>
                      <a:fillRect/>
                    </a:stretch>
                  </pic:blipFill>
                  <pic:spPr>
                    <a:xfrm>
                      <a:off x="0" y="0"/>
                      <a:ext cx="5501640" cy="1688100"/>
                    </a:xfrm>
                    <a:prstGeom prst="rect">
                      <a:avLst/>
                    </a:prstGeom>
                  </pic:spPr>
                </pic:pic>
              </a:graphicData>
            </a:graphic>
            <wp14:sizeRelH relativeFrom="margin">
              <wp14:pctWidth>0</wp14:pctWidth>
            </wp14:sizeRelH>
            <wp14:sizeRelV relativeFrom="margin">
              <wp14:pctHeight>0</wp14:pctHeight>
            </wp14:sizeRelV>
          </wp:anchor>
        </w:drawing>
      </w:r>
      <w:r w:rsidR="0029342C" w:rsidRPr="00402A7D">
        <w:rPr>
          <w:rFonts w:asciiTheme="minorHAnsi" w:hAnsiTheme="minorHAnsi" w:cstheme="minorHAnsi"/>
          <w:sz w:val="24"/>
          <w:szCs w:val="24"/>
        </w:rPr>
        <w:t>w szczegółowym opisie przedmiotu zamówienia dla CZĘŚCI II – załączniku nr 4 do SWZ</w:t>
      </w:r>
      <w:r>
        <w:rPr>
          <w:rFonts w:asciiTheme="minorHAnsi" w:hAnsiTheme="minorHAnsi" w:cstheme="minorHAnsi"/>
          <w:sz w:val="24"/>
          <w:szCs w:val="24"/>
        </w:rPr>
        <w:t xml:space="preserve">, </w:t>
      </w:r>
      <w:r w:rsidR="003065A5">
        <w:rPr>
          <w:rFonts w:asciiTheme="minorHAnsi" w:hAnsiTheme="minorHAnsi" w:cstheme="minorHAnsi"/>
          <w:sz w:val="24"/>
          <w:szCs w:val="24"/>
        </w:rPr>
        <w:br/>
      </w:r>
      <w:r>
        <w:rPr>
          <w:rFonts w:asciiTheme="minorHAnsi" w:hAnsiTheme="minorHAnsi" w:cstheme="minorHAnsi"/>
          <w:sz w:val="24"/>
          <w:szCs w:val="24"/>
        </w:rPr>
        <w:t>w pozycji nr 1 dotyczącej oprogramowania systemowego – 4 szt.</w:t>
      </w:r>
      <w:r w:rsidR="00AB46C0">
        <w:rPr>
          <w:rFonts w:asciiTheme="minorHAnsi" w:hAnsiTheme="minorHAnsi" w:cstheme="minorHAnsi"/>
          <w:sz w:val="24"/>
          <w:szCs w:val="24"/>
        </w:rPr>
        <w:t>,</w:t>
      </w:r>
      <w:r>
        <w:rPr>
          <w:rFonts w:asciiTheme="minorHAnsi" w:hAnsiTheme="minorHAnsi" w:cstheme="minorHAnsi"/>
          <w:sz w:val="24"/>
          <w:szCs w:val="24"/>
        </w:rPr>
        <w:t xml:space="preserve"> dotychczasową treść </w:t>
      </w:r>
      <w:r>
        <w:rPr>
          <w:rFonts w:asciiTheme="minorHAnsi" w:hAnsiTheme="minorHAnsi" w:cstheme="minorHAnsi"/>
          <w:sz w:val="24"/>
          <w:szCs w:val="24"/>
        </w:rPr>
        <w:br/>
        <w:t>pkt 1, tj.:</w:t>
      </w:r>
    </w:p>
    <w:p w14:paraId="7F8A0245" w14:textId="7864D0E6" w:rsidR="0029342C" w:rsidRPr="00DF0217" w:rsidRDefault="00DF0217" w:rsidP="00DF0217">
      <w:pPr>
        <w:spacing w:after="120" w:line="240" w:lineRule="atLeast"/>
        <w:ind w:left="360"/>
        <w:rPr>
          <w:rFonts w:asciiTheme="minorHAnsi" w:hAnsiTheme="minorHAnsi" w:cstheme="minorHAnsi"/>
          <w:sz w:val="24"/>
          <w:szCs w:val="24"/>
        </w:rPr>
      </w:pPr>
      <w:r w:rsidRPr="00DF0217">
        <w:rPr>
          <w:rFonts w:asciiTheme="minorHAnsi" w:hAnsiTheme="minorHAnsi" w:cstheme="minorHAnsi"/>
          <w:sz w:val="24"/>
          <w:szCs w:val="24"/>
        </w:rPr>
        <w:t>1</w:t>
      </w:r>
      <w:r w:rsidR="0029342C" w:rsidRPr="00DF0217">
        <w:rPr>
          <w:rFonts w:asciiTheme="minorHAnsi" w:hAnsiTheme="minorHAnsi" w:cstheme="minorHAnsi"/>
          <w:sz w:val="24"/>
          <w:szCs w:val="24"/>
        </w:rPr>
        <w:t xml:space="preserve"> </w:t>
      </w:r>
      <w:r w:rsidR="0029342C" w:rsidRPr="00DF0217">
        <w:rPr>
          <w:rFonts w:asciiTheme="minorHAnsi" w:hAnsiTheme="minorHAnsi" w:cstheme="minorHAnsi"/>
          <w:sz w:val="24"/>
          <w:szCs w:val="24"/>
        </w:rPr>
        <w:br/>
        <w:t>dotyczącym oprogramowania systemowego – 4 szt.,</w:t>
      </w:r>
      <w:r w:rsidR="00402A7D" w:rsidRPr="00DF0217">
        <w:rPr>
          <w:rFonts w:asciiTheme="minorHAnsi" w:hAnsiTheme="minorHAnsi" w:cstheme="minorHAnsi"/>
          <w:sz w:val="24"/>
          <w:szCs w:val="24"/>
        </w:rPr>
        <w:t xml:space="preserve"> dotychczasową treść</w:t>
      </w:r>
      <w:r w:rsidR="0029342C" w:rsidRPr="00DF0217">
        <w:rPr>
          <w:rFonts w:asciiTheme="minorHAnsi" w:hAnsiTheme="minorHAnsi" w:cstheme="minorHAnsi"/>
          <w:sz w:val="24"/>
          <w:szCs w:val="24"/>
        </w:rPr>
        <w:t xml:space="preserve"> pkt 1</w:t>
      </w:r>
      <w:r w:rsidR="00402A7D" w:rsidRPr="00DF0217">
        <w:rPr>
          <w:rFonts w:asciiTheme="minorHAnsi" w:hAnsiTheme="minorHAnsi" w:cstheme="minorHAnsi"/>
          <w:sz w:val="24"/>
          <w:szCs w:val="24"/>
        </w:rPr>
        <w:t>, tj.:</w:t>
      </w:r>
    </w:p>
    <w:p w14:paraId="71490CA7" w14:textId="77777777" w:rsidR="00860519" w:rsidRPr="00860519" w:rsidRDefault="00860519" w:rsidP="00860519">
      <w:pPr>
        <w:spacing w:after="120" w:line="240" w:lineRule="atLeast"/>
        <w:ind w:left="360"/>
        <w:rPr>
          <w:rFonts w:asciiTheme="minorHAnsi" w:hAnsiTheme="minorHAnsi" w:cstheme="minorHAnsi"/>
          <w:sz w:val="24"/>
          <w:szCs w:val="24"/>
        </w:rPr>
      </w:pPr>
    </w:p>
    <w:p w14:paraId="2EFBCD5B" w14:textId="2A54E717" w:rsidR="00FC0524" w:rsidRDefault="00FC0524" w:rsidP="00FC0524">
      <w:pPr>
        <w:pStyle w:val="Akapitzlist"/>
        <w:spacing w:after="120" w:line="240" w:lineRule="atLeast"/>
        <w:ind w:left="397"/>
        <w:contextualSpacing w:val="0"/>
        <w:rPr>
          <w:rFonts w:asciiTheme="minorHAnsi" w:hAnsiTheme="minorHAnsi" w:cstheme="minorHAnsi"/>
          <w:sz w:val="24"/>
          <w:szCs w:val="24"/>
        </w:rPr>
      </w:pPr>
    </w:p>
    <w:p w14:paraId="1BFAF93C" w14:textId="1E66678C" w:rsidR="00402A7D" w:rsidRDefault="00402A7D" w:rsidP="00402A7D">
      <w:pPr>
        <w:pStyle w:val="Akapitzlist"/>
        <w:spacing w:before="120" w:after="120" w:line="240" w:lineRule="atLeast"/>
        <w:ind w:left="510"/>
        <w:contextualSpacing w:val="0"/>
        <w:rPr>
          <w:rFonts w:asciiTheme="minorHAnsi" w:hAnsiTheme="minorHAnsi" w:cstheme="minorHAnsi"/>
          <w:color w:val="000000"/>
          <w:sz w:val="24"/>
          <w:szCs w:val="24"/>
        </w:rPr>
      </w:pPr>
      <w:r w:rsidRPr="000514DE">
        <w:rPr>
          <w:rFonts w:asciiTheme="minorHAnsi" w:hAnsiTheme="minorHAnsi" w:cstheme="minorHAnsi"/>
          <w:color w:val="000000"/>
          <w:sz w:val="24"/>
          <w:szCs w:val="24"/>
        </w:rPr>
        <w:t>zastępuje się następującą treścią:</w:t>
      </w:r>
    </w:p>
    <w:p w14:paraId="3CE42827" w14:textId="20A33077" w:rsidR="0050283C" w:rsidRDefault="0050283C" w:rsidP="00D07903">
      <w:pPr>
        <w:pStyle w:val="Akapitzlist"/>
        <w:spacing w:after="120" w:line="240" w:lineRule="atLeast"/>
        <w:ind w:left="510"/>
        <w:contextualSpacing w:val="0"/>
        <w:rPr>
          <w:rFonts w:asciiTheme="minorHAnsi" w:hAnsiTheme="minorHAnsi" w:cstheme="minorHAnsi"/>
          <w:color w:val="000000"/>
          <w:sz w:val="24"/>
          <w:szCs w:val="24"/>
        </w:rPr>
      </w:pPr>
      <w:r w:rsidRPr="000514DE">
        <w:rPr>
          <w:rFonts w:asciiTheme="minorHAnsi" w:hAnsiTheme="minorHAnsi" w:cstheme="minorHAnsi"/>
          <w:color w:val="000000"/>
          <w:sz w:val="24"/>
          <w:szCs w:val="24"/>
        </w:rPr>
        <w:lastRenderedPageBreak/>
        <w:t>zastępuje się następującą treścią</w:t>
      </w:r>
      <w:r w:rsidR="00860519">
        <w:rPr>
          <w:rFonts w:asciiTheme="minorHAnsi" w:hAnsiTheme="minorHAnsi" w:cstheme="minorHAnsi"/>
          <w:color w:val="000000"/>
          <w:sz w:val="24"/>
          <w:szCs w:val="24"/>
        </w:rPr>
        <w:t>:</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402A7D" w:rsidRPr="000514DE" w14:paraId="3BC6D854" w14:textId="77777777" w:rsidTr="00402A7D">
        <w:trPr>
          <w:trHeight w:val="3128"/>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7706" w14:textId="3260BEE4" w:rsidR="00402A7D" w:rsidRPr="00402A7D" w:rsidRDefault="00402A7D" w:rsidP="002C7767">
            <w:pPr>
              <w:snapToGrid w:val="0"/>
              <w:spacing w:after="0" w:line="240" w:lineRule="atLeast"/>
              <w:ind w:left="57" w:right="57"/>
              <w:rPr>
                <w:rFonts w:asciiTheme="minorHAnsi" w:hAnsiTheme="minorHAnsi" w:cstheme="minorHAnsi"/>
              </w:rPr>
            </w:pPr>
            <w:r w:rsidRPr="00402A7D">
              <w:rPr>
                <w:rFonts w:asciiTheme="minorHAnsi" w:hAnsiTheme="minorHAnsi" w:cstheme="minorHAnsi"/>
                <w:b/>
                <w:bCs/>
                <w:lang w:eastAsia="zh-CN"/>
              </w:rPr>
              <w:t xml:space="preserve">System operacyjny </w:t>
            </w:r>
            <w:r w:rsidRPr="00402A7D">
              <w:rPr>
                <w:rFonts w:asciiTheme="minorHAnsi" w:hAnsiTheme="minorHAnsi" w:cstheme="minorHAnsi"/>
              </w:rPr>
              <w:t xml:space="preserve">– nowy, nieaktywowany system operacyjny MS Windows 11 Professional 64 bit PL (licencja z kluczem aktywacyjnym) </w:t>
            </w:r>
            <w:r w:rsidRPr="00543C42">
              <w:rPr>
                <w:rFonts w:asciiTheme="minorHAnsi" w:hAnsiTheme="minorHAnsi" w:cstheme="minorHAnsi"/>
              </w:rPr>
              <w:t xml:space="preserve">w wersji BOX USB </w:t>
            </w:r>
            <w:r w:rsidRPr="00402A7D">
              <w:rPr>
                <w:rFonts w:asciiTheme="minorHAnsi" w:hAnsiTheme="minorHAnsi" w:cstheme="minorHAnsi"/>
              </w:rPr>
              <w:t>lub równoważny, tj. zapewniający pełną kompatybilność z usługami MS Active Directory oraz aplikacjami funkcjonującymi w administracji państwowej, zapewniający stabilną pracę i pełną wymaganą funkcjonalność oprogramowania posiadanego przez zamawiającego, tj.: EZD (ezd.gov.pl</w:t>
            </w:r>
            <w:r w:rsidRPr="00402A7D">
              <w:rPr>
                <w:rFonts w:asciiTheme="minorHAnsi" w:hAnsiTheme="minorHAnsi" w:cstheme="minorHAnsi"/>
                <w:color w:val="000000"/>
              </w:rPr>
              <w:t xml:space="preserve">). </w:t>
            </w:r>
            <w:r w:rsidRPr="00543C42">
              <w:rPr>
                <w:rFonts w:asciiTheme="minorHAnsi" w:hAnsiTheme="minorHAnsi" w:cstheme="minorHAnsi"/>
              </w:rPr>
              <w:t xml:space="preserve">Licencja przeznaczona do instalacji i pracy w </w:t>
            </w:r>
            <w:proofErr w:type="spellStart"/>
            <w:r w:rsidRPr="00543C42">
              <w:rPr>
                <w:rFonts w:asciiTheme="minorHAnsi" w:hAnsiTheme="minorHAnsi" w:cstheme="minorHAnsi"/>
              </w:rPr>
              <w:t>zwirtualizowanym</w:t>
            </w:r>
            <w:proofErr w:type="spellEnd"/>
            <w:r w:rsidRPr="00543C42">
              <w:rPr>
                <w:rFonts w:asciiTheme="minorHAnsi" w:hAnsiTheme="minorHAnsi" w:cstheme="minorHAnsi"/>
              </w:rPr>
              <w:t xml:space="preserve"> środowisku zamawiającego.  Dostarczony system musi być zgodny z warunkami licencjonowania producenta oprogramowania i zawierać, jeżeli jest to wymagane przez producenta, stosowne oryginalne atrybuty legalności</w:t>
            </w:r>
            <w:r w:rsidR="00292635">
              <w:rPr>
                <w:rFonts w:asciiTheme="minorHAnsi" w:hAnsiTheme="minorHAnsi" w:cstheme="minorHAnsi"/>
              </w:rPr>
              <w:t>,</w:t>
            </w:r>
            <w:r w:rsidRPr="00543C42">
              <w:rPr>
                <w:rFonts w:asciiTheme="minorHAnsi" w:hAnsiTheme="minorHAnsi" w:cstheme="minorHAnsi"/>
              </w:rPr>
              <w:t xml:space="preserve"> np. </w:t>
            </w:r>
            <w:r w:rsidRPr="00543C42">
              <w:rPr>
                <w:rFonts w:asciiTheme="minorHAnsi" w:hAnsiTheme="minorHAnsi" w:cstheme="minorHAnsi"/>
                <w:lang w:eastAsia="zh-CN"/>
              </w:rPr>
              <w:t>naklejki/etykiety/hologram</w:t>
            </w:r>
            <w:r w:rsidR="003F1A77" w:rsidRPr="00543C42">
              <w:rPr>
                <w:rFonts w:asciiTheme="minorHAnsi" w:hAnsiTheme="minorHAnsi" w:cstheme="minorHAnsi"/>
                <w:lang w:eastAsia="zh-CN"/>
              </w:rPr>
              <w:t>y</w:t>
            </w:r>
            <w:r w:rsidRPr="00543C42">
              <w:rPr>
                <w:rFonts w:asciiTheme="minorHAnsi" w:hAnsiTheme="minorHAnsi" w:cstheme="minorHAnsi"/>
                <w:lang w:eastAsia="zh-CN"/>
              </w:rPr>
              <w:t>/certyfikaty.</w:t>
            </w:r>
            <w:r w:rsidRPr="00402A7D">
              <w:rPr>
                <w:rFonts w:asciiTheme="minorHAnsi" w:hAnsiTheme="minorHAnsi" w:cstheme="minorHAnsi"/>
                <w:color w:val="008000"/>
                <w:lang w:eastAsia="zh-CN"/>
              </w:rPr>
              <w:t xml:space="preserve"> </w:t>
            </w:r>
            <w:r w:rsidRPr="00402A7D">
              <w:rPr>
                <w:rFonts w:asciiTheme="minorHAnsi" w:hAnsiTheme="minorHAnsi" w:cstheme="minorHAnsi"/>
              </w:rPr>
              <w:t>Nie dopuszcza się licencji pochodzących z rynku wtórnego. Producent musi zapewnić dla produktu aktualizacje zabezpieczeń systemowych dostępnie nie rzadziej niż w cyklu miesięcznym</w:t>
            </w:r>
            <w:r w:rsidR="001C51B1">
              <w:rPr>
                <w:rFonts w:asciiTheme="minorHAnsi" w:hAnsiTheme="minorHAnsi" w:cstheme="minorHAnsi"/>
              </w:rPr>
              <w:t>.</w:t>
            </w:r>
          </w:p>
        </w:tc>
      </w:tr>
    </w:tbl>
    <w:p w14:paraId="404A2581" w14:textId="0A4476B0" w:rsidR="00AC1344" w:rsidRPr="0029342C" w:rsidRDefault="00AC1344" w:rsidP="00402A7D">
      <w:pPr>
        <w:pStyle w:val="Akapitzlist"/>
        <w:numPr>
          <w:ilvl w:val="0"/>
          <w:numId w:val="27"/>
        </w:numPr>
        <w:spacing w:before="180" w:after="120" w:line="240" w:lineRule="atLeast"/>
        <w:ind w:left="397" w:hanging="284"/>
        <w:contextualSpacing w:val="0"/>
        <w:rPr>
          <w:rFonts w:asciiTheme="minorHAnsi" w:hAnsiTheme="minorHAnsi" w:cstheme="minorHAnsi"/>
          <w:sz w:val="24"/>
          <w:szCs w:val="24"/>
        </w:rPr>
      </w:pPr>
      <w:r w:rsidRPr="00EC755F">
        <w:rPr>
          <w:rFonts w:asciiTheme="minorHAnsi" w:hAnsiTheme="minorHAnsi" w:cstheme="minorHAnsi"/>
          <w:sz w:val="24"/>
          <w:szCs w:val="24"/>
        </w:rPr>
        <w:t>w szczegółowy</w:t>
      </w:r>
      <w:r w:rsidR="00B57B01" w:rsidRPr="00EC755F">
        <w:rPr>
          <w:rFonts w:asciiTheme="minorHAnsi" w:hAnsiTheme="minorHAnsi" w:cstheme="minorHAnsi"/>
          <w:sz w:val="24"/>
          <w:szCs w:val="24"/>
        </w:rPr>
        <w:t>m</w:t>
      </w:r>
      <w:r w:rsidRPr="00EC755F">
        <w:rPr>
          <w:rFonts w:asciiTheme="minorHAnsi" w:hAnsiTheme="minorHAnsi" w:cstheme="minorHAnsi"/>
          <w:sz w:val="24"/>
          <w:szCs w:val="24"/>
        </w:rPr>
        <w:t xml:space="preserve"> opis</w:t>
      </w:r>
      <w:r w:rsidR="00B57B01" w:rsidRPr="00EC755F">
        <w:rPr>
          <w:rFonts w:asciiTheme="minorHAnsi" w:hAnsiTheme="minorHAnsi" w:cstheme="minorHAnsi"/>
          <w:sz w:val="24"/>
          <w:szCs w:val="24"/>
        </w:rPr>
        <w:t>ie</w:t>
      </w:r>
      <w:r w:rsidRPr="00EC755F">
        <w:rPr>
          <w:rFonts w:asciiTheme="minorHAnsi" w:hAnsiTheme="minorHAnsi" w:cstheme="minorHAnsi"/>
          <w:sz w:val="24"/>
          <w:szCs w:val="24"/>
        </w:rPr>
        <w:t xml:space="preserve"> przedmiotu zamówienia dla CZĘŚCI I</w:t>
      </w:r>
      <w:r w:rsidR="00B57B01" w:rsidRPr="00EC755F">
        <w:rPr>
          <w:rFonts w:asciiTheme="minorHAnsi" w:hAnsiTheme="minorHAnsi" w:cstheme="minorHAnsi"/>
          <w:sz w:val="24"/>
          <w:szCs w:val="24"/>
        </w:rPr>
        <w:t>I</w:t>
      </w:r>
      <w:r w:rsidR="00C25CCD">
        <w:rPr>
          <w:rFonts w:asciiTheme="minorHAnsi" w:hAnsiTheme="minorHAnsi" w:cstheme="minorHAnsi"/>
          <w:sz w:val="24"/>
          <w:szCs w:val="24"/>
        </w:rPr>
        <w:t>I</w:t>
      </w:r>
      <w:r w:rsidRPr="00EC755F">
        <w:rPr>
          <w:rFonts w:asciiTheme="minorHAnsi" w:hAnsiTheme="minorHAnsi" w:cstheme="minorHAnsi"/>
          <w:sz w:val="24"/>
          <w:szCs w:val="24"/>
        </w:rPr>
        <w:t xml:space="preserve"> – załącznik</w:t>
      </w:r>
      <w:r w:rsidR="00B57B01" w:rsidRPr="00EC755F">
        <w:rPr>
          <w:rFonts w:asciiTheme="minorHAnsi" w:hAnsiTheme="minorHAnsi" w:cstheme="minorHAnsi"/>
          <w:sz w:val="24"/>
          <w:szCs w:val="24"/>
        </w:rPr>
        <w:t>u</w:t>
      </w:r>
      <w:r w:rsidRPr="00EC755F">
        <w:rPr>
          <w:rFonts w:asciiTheme="minorHAnsi" w:hAnsiTheme="minorHAnsi" w:cstheme="minorHAnsi"/>
          <w:sz w:val="24"/>
          <w:szCs w:val="24"/>
        </w:rPr>
        <w:t xml:space="preserve"> nr </w:t>
      </w:r>
      <w:r w:rsidR="00C25CCD">
        <w:rPr>
          <w:rFonts w:asciiTheme="minorHAnsi" w:hAnsiTheme="minorHAnsi" w:cstheme="minorHAnsi"/>
          <w:sz w:val="24"/>
          <w:szCs w:val="24"/>
        </w:rPr>
        <w:t>5</w:t>
      </w:r>
      <w:r w:rsidRPr="00EC755F">
        <w:rPr>
          <w:rFonts w:asciiTheme="minorHAnsi" w:hAnsiTheme="minorHAnsi" w:cstheme="minorHAnsi"/>
          <w:sz w:val="24"/>
          <w:szCs w:val="24"/>
        </w:rPr>
        <w:t xml:space="preserve"> do SWZ</w:t>
      </w:r>
      <w:r w:rsidRPr="00EC755F">
        <w:rPr>
          <w:sz w:val="24"/>
          <w:szCs w:val="24"/>
        </w:rPr>
        <w:t xml:space="preserve"> </w:t>
      </w:r>
      <w:r w:rsidR="00DF07BA">
        <w:rPr>
          <w:sz w:val="24"/>
          <w:szCs w:val="24"/>
        </w:rPr>
        <w:br/>
      </w:r>
      <w:r w:rsidR="00C25CCD">
        <w:rPr>
          <w:sz w:val="24"/>
          <w:szCs w:val="24"/>
        </w:rPr>
        <w:t>dotyczącym</w:t>
      </w:r>
      <w:r w:rsidR="00BA01D4" w:rsidRPr="00EC755F">
        <w:rPr>
          <w:sz w:val="24"/>
          <w:szCs w:val="24"/>
        </w:rPr>
        <w:t xml:space="preserve"> </w:t>
      </w:r>
      <w:r w:rsidR="00C25CCD">
        <w:rPr>
          <w:sz w:val="24"/>
          <w:szCs w:val="24"/>
        </w:rPr>
        <w:t>serwera</w:t>
      </w:r>
      <w:r w:rsidR="00BA01D4" w:rsidRPr="00EC755F">
        <w:rPr>
          <w:sz w:val="24"/>
          <w:szCs w:val="24"/>
        </w:rPr>
        <w:t xml:space="preserve"> – </w:t>
      </w:r>
      <w:r w:rsidR="00C25CCD">
        <w:rPr>
          <w:sz w:val="24"/>
          <w:szCs w:val="24"/>
        </w:rPr>
        <w:t>1</w:t>
      </w:r>
      <w:r w:rsidR="00BA01D4" w:rsidRPr="00EC755F">
        <w:rPr>
          <w:sz w:val="24"/>
          <w:szCs w:val="24"/>
        </w:rPr>
        <w:t xml:space="preserve"> szt.</w:t>
      </w:r>
      <w:r w:rsidR="0029342C">
        <w:rPr>
          <w:sz w:val="24"/>
          <w:szCs w:val="24"/>
        </w:rPr>
        <w:t xml:space="preserve">, </w:t>
      </w:r>
      <w:r w:rsidR="0029342C" w:rsidRPr="00EC755F">
        <w:rPr>
          <w:sz w:val="24"/>
          <w:szCs w:val="24"/>
        </w:rPr>
        <w:t xml:space="preserve">w pkt 6 dotyczącym </w:t>
      </w:r>
      <w:r w:rsidR="0029342C">
        <w:rPr>
          <w:sz w:val="24"/>
          <w:szCs w:val="24"/>
        </w:rPr>
        <w:t>kontrolera RAID</w:t>
      </w:r>
      <w:r w:rsidR="0029342C" w:rsidRPr="00EC755F">
        <w:rPr>
          <w:sz w:val="24"/>
          <w:szCs w:val="24"/>
        </w:rPr>
        <w:t xml:space="preserve">, </w:t>
      </w:r>
      <w:r w:rsidR="0029342C" w:rsidRPr="00EC755F">
        <w:rPr>
          <w:color w:val="000000"/>
          <w:sz w:val="24"/>
          <w:szCs w:val="24"/>
        </w:rPr>
        <w:t>dotychczasową treść</w:t>
      </w:r>
      <w:r w:rsidR="0029342C">
        <w:rPr>
          <w:color w:val="000000"/>
          <w:sz w:val="24"/>
          <w:szCs w:val="24"/>
        </w:rPr>
        <w:t xml:space="preserve"> </w:t>
      </w:r>
      <w:proofErr w:type="spellStart"/>
      <w:r w:rsidR="0029342C" w:rsidRPr="00EC755F">
        <w:rPr>
          <w:color w:val="000000"/>
          <w:sz w:val="24"/>
          <w:szCs w:val="24"/>
        </w:rPr>
        <w:t>ppkt</w:t>
      </w:r>
      <w:proofErr w:type="spellEnd"/>
      <w:r w:rsidR="0029342C" w:rsidRPr="00EC755F">
        <w:rPr>
          <w:color w:val="000000"/>
          <w:sz w:val="24"/>
          <w:szCs w:val="24"/>
        </w:rPr>
        <w:t xml:space="preserve"> </w:t>
      </w:r>
      <w:r w:rsidR="0029342C">
        <w:rPr>
          <w:color w:val="000000"/>
          <w:sz w:val="24"/>
          <w:szCs w:val="24"/>
        </w:rPr>
        <w:t>2</w:t>
      </w:r>
      <w:r w:rsidR="0029342C" w:rsidRPr="00EC755F">
        <w:rPr>
          <w:color w:val="000000"/>
          <w:sz w:val="24"/>
          <w:szCs w:val="24"/>
        </w:rPr>
        <w:t>, tj.:</w:t>
      </w:r>
      <w:bookmarkEnd w:id="1"/>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4566C4CE"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37A7" w14:textId="00470871" w:rsidR="00AC1344" w:rsidRPr="000514DE" w:rsidRDefault="00C25CCD" w:rsidP="003864D0">
            <w:pPr>
              <w:snapToGrid w:val="0"/>
              <w:spacing w:after="0" w:line="240" w:lineRule="atLeast"/>
              <w:ind w:left="284" w:right="57" w:hanging="227"/>
              <w:jc w:val="both"/>
              <w:rPr>
                <w:rFonts w:asciiTheme="minorHAnsi" w:hAnsiTheme="minorHAnsi" w:cstheme="minorHAnsi"/>
              </w:rPr>
            </w:pPr>
            <w:bookmarkStart w:id="2" w:name="_Hlk135307300"/>
            <w:r>
              <w:rPr>
                <w:iCs/>
              </w:rPr>
              <w:t>2</w:t>
            </w:r>
            <w:r w:rsidR="00AC1344" w:rsidRPr="00784356">
              <w:rPr>
                <w:iCs/>
              </w:rPr>
              <w:t xml:space="preserve">) </w:t>
            </w:r>
            <w:r>
              <w:rPr>
                <w:iCs/>
              </w:rPr>
              <w:t>obsługa dysków – SATA, SAS, NLSAS, SSD, NVME,</w:t>
            </w:r>
          </w:p>
        </w:tc>
      </w:tr>
    </w:tbl>
    <w:p w14:paraId="3ABD095D" w14:textId="2AD53A36" w:rsidR="00AC1344" w:rsidRPr="00AC1344" w:rsidRDefault="00AC1344" w:rsidP="00E02FB9">
      <w:pPr>
        <w:pStyle w:val="Akapitzlist"/>
        <w:spacing w:before="120" w:after="120" w:line="240" w:lineRule="atLeast"/>
        <w:ind w:left="510"/>
        <w:contextualSpacing w:val="0"/>
        <w:jc w:val="both"/>
        <w:rPr>
          <w:rFonts w:asciiTheme="minorHAnsi" w:hAnsiTheme="minorHAnsi" w:cstheme="minorHAnsi"/>
          <w:color w:val="000000"/>
          <w:sz w:val="24"/>
          <w:szCs w:val="24"/>
        </w:rPr>
      </w:pPr>
      <w:bookmarkStart w:id="3" w:name="_Hlk135307450"/>
      <w:bookmarkEnd w:id="2"/>
      <w:r w:rsidRPr="000514DE">
        <w:rPr>
          <w:rFonts w:asciiTheme="minorHAnsi" w:hAnsiTheme="minorHAnsi" w:cstheme="minorHAnsi"/>
          <w:color w:val="000000"/>
          <w:sz w:val="24"/>
          <w:szCs w:val="24"/>
        </w:rPr>
        <w:t>zastępuje się następującą treścią:</w:t>
      </w:r>
      <w:bookmarkEnd w:id="3"/>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5B252067"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F56D" w14:textId="0F2E9332" w:rsidR="00AC1344" w:rsidRPr="000514DE" w:rsidRDefault="00C25CCD" w:rsidP="003864D0">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Pr>
                <w:iCs/>
              </w:rPr>
              <w:t xml:space="preserve">obsługa dysków – </w:t>
            </w:r>
            <w:r w:rsidR="005A36C4" w:rsidRPr="003F1A77">
              <w:rPr>
                <w:iCs/>
              </w:rPr>
              <w:t>co najmniej</w:t>
            </w:r>
            <w:r w:rsidR="005A36C4">
              <w:rPr>
                <w:iCs/>
              </w:rPr>
              <w:t xml:space="preserve"> </w:t>
            </w:r>
            <w:r>
              <w:rPr>
                <w:iCs/>
              </w:rPr>
              <w:t>SATA, SAS, NLSAS, SSD</w:t>
            </w:r>
            <w:r w:rsidR="00F25675" w:rsidRPr="00784356">
              <w:rPr>
                <w:iCs/>
              </w:rPr>
              <w:t>,</w:t>
            </w:r>
          </w:p>
        </w:tc>
      </w:tr>
    </w:tbl>
    <w:p w14:paraId="7684754F" w14:textId="68303E36" w:rsidR="008E2C6C" w:rsidRPr="008E2C6C" w:rsidRDefault="0058706C" w:rsidP="00402A7D">
      <w:pPr>
        <w:pStyle w:val="Akapitzlist"/>
        <w:numPr>
          <w:ilvl w:val="0"/>
          <w:numId w:val="27"/>
        </w:numPr>
        <w:spacing w:before="180" w:after="120" w:line="240" w:lineRule="atLeast"/>
        <w:ind w:left="397" w:hanging="284"/>
        <w:contextualSpacing w:val="0"/>
        <w:rPr>
          <w:rFonts w:cs="Calibri"/>
          <w:sz w:val="24"/>
          <w:szCs w:val="24"/>
        </w:rPr>
      </w:pPr>
      <w:r w:rsidRPr="0058613A">
        <w:rPr>
          <w:rFonts w:asciiTheme="minorHAnsi" w:hAnsiTheme="minorHAnsi" w:cstheme="minorHAnsi"/>
          <w:sz w:val="24"/>
          <w:szCs w:val="24"/>
        </w:rPr>
        <w:t xml:space="preserve">w </w:t>
      </w:r>
      <w:r w:rsidR="0058613A" w:rsidRPr="0058613A">
        <w:rPr>
          <w:rFonts w:asciiTheme="minorHAnsi" w:hAnsiTheme="minorHAnsi" w:cstheme="minorHAnsi"/>
          <w:sz w:val="24"/>
          <w:szCs w:val="24"/>
        </w:rPr>
        <w:t>projektowanych postanowieniach umowy dla CZĘŚCI I</w:t>
      </w:r>
      <w:r w:rsidR="00F55DDE" w:rsidRPr="0058613A">
        <w:rPr>
          <w:rFonts w:asciiTheme="minorHAnsi" w:hAnsiTheme="minorHAnsi" w:cstheme="minorHAnsi"/>
          <w:sz w:val="24"/>
          <w:szCs w:val="24"/>
        </w:rPr>
        <w:t xml:space="preserve"> – załączniku nr 6 do SWZ</w:t>
      </w:r>
      <w:r w:rsidR="008E2C6C">
        <w:rPr>
          <w:rFonts w:asciiTheme="minorHAnsi" w:hAnsiTheme="minorHAnsi" w:cstheme="minorHAnsi"/>
          <w:sz w:val="24"/>
          <w:szCs w:val="24"/>
        </w:rPr>
        <w:t>:</w:t>
      </w:r>
    </w:p>
    <w:p w14:paraId="3CA180FC" w14:textId="2B68D639" w:rsidR="00F55DDE" w:rsidRPr="008E2C6C" w:rsidRDefault="00F55DDE" w:rsidP="00AC40AE">
      <w:pPr>
        <w:pStyle w:val="Akapitzlist"/>
        <w:numPr>
          <w:ilvl w:val="0"/>
          <w:numId w:val="45"/>
        </w:numPr>
        <w:spacing w:after="120" w:line="240" w:lineRule="atLeast"/>
        <w:ind w:left="568" w:hanging="284"/>
        <w:contextualSpacing w:val="0"/>
        <w:rPr>
          <w:rFonts w:cs="Calibri"/>
          <w:sz w:val="24"/>
          <w:szCs w:val="24"/>
        </w:rPr>
      </w:pPr>
      <w:r w:rsidRPr="008E2C6C">
        <w:rPr>
          <w:sz w:val="24"/>
          <w:szCs w:val="24"/>
        </w:rPr>
        <w:t>dotychczasow</w:t>
      </w:r>
      <w:r w:rsidR="002F27BB">
        <w:rPr>
          <w:sz w:val="24"/>
          <w:szCs w:val="24"/>
        </w:rPr>
        <w:t>ą</w:t>
      </w:r>
      <w:r w:rsidR="0058613A" w:rsidRPr="008E2C6C">
        <w:rPr>
          <w:sz w:val="24"/>
          <w:szCs w:val="24"/>
        </w:rPr>
        <w:t xml:space="preserve"> </w:t>
      </w:r>
      <w:r w:rsidRPr="008E2C6C">
        <w:rPr>
          <w:sz w:val="24"/>
          <w:szCs w:val="24"/>
        </w:rPr>
        <w:t>treść</w:t>
      </w:r>
      <w:r w:rsidR="0058613A" w:rsidRPr="008E2C6C">
        <w:rPr>
          <w:sz w:val="24"/>
          <w:szCs w:val="24"/>
        </w:rPr>
        <w:t xml:space="preserve"> </w:t>
      </w:r>
      <w:r w:rsidR="0058613A" w:rsidRPr="008E2C6C">
        <w:rPr>
          <w:rFonts w:cs="Calibri"/>
          <w:sz w:val="24"/>
          <w:szCs w:val="24"/>
        </w:rPr>
        <w:t>§</w:t>
      </w:r>
      <w:r w:rsidR="0058613A" w:rsidRPr="008E2C6C">
        <w:rPr>
          <w:sz w:val="24"/>
          <w:szCs w:val="24"/>
        </w:rPr>
        <w:t xml:space="preserve"> </w:t>
      </w:r>
      <w:r w:rsidR="008E2C6C">
        <w:rPr>
          <w:sz w:val="24"/>
          <w:szCs w:val="24"/>
        </w:rPr>
        <w:t xml:space="preserve">2 ust. </w:t>
      </w:r>
      <w:r w:rsidR="00D021BA">
        <w:rPr>
          <w:sz w:val="24"/>
          <w:szCs w:val="24"/>
        </w:rPr>
        <w:t>3</w:t>
      </w:r>
      <w:r w:rsidR="002F27BB">
        <w:rPr>
          <w:sz w:val="24"/>
          <w:szCs w:val="24"/>
        </w:rPr>
        <w:t xml:space="preserve"> zastępuje się następującą treścią</w:t>
      </w:r>
      <w:r w:rsidRPr="008E2C6C">
        <w:rPr>
          <w:sz w:val="24"/>
          <w:szCs w:val="24"/>
        </w:rPr>
        <w:t>:</w:t>
      </w:r>
    </w:p>
    <w:p w14:paraId="2EB3CD08" w14:textId="238ADA0A" w:rsidR="0058613A" w:rsidRPr="00D021BA" w:rsidRDefault="0058613A" w:rsidP="00D07903">
      <w:pPr>
        <w:pStyle w:val="Akapitzlist"/>
        <w:spacing w:before="120" w:after="120" w:line="240" w:lineRule="atLeast"/>
        <w:ind w:left="539" w:hanging="142"/>
        <w:contextualSpacing w:val="0"/>
        <w:rPr>
          <w:rFonts w:asciiTheme="minorHAnsi" w:hAnsiTheme="minorHAnsi" w:cstheme="minorHAnsi"/>
          <w:color w:val="000000"/>
          <w:sz w:val="24"/>
          <w:szCs w:val="24"/>
        </w:rPr>
      </w:pPr>
      <w:r w:rsidRPr="00D021BA">
        <w:rPr>
          <w:rFonts w:asciiTheme="minorHAnsi" w:hAnsiTheme="minorHAnsi" w:cstheme="minorHAnsi"/>
          <w:color w:val="000000"/>
          <w:sz w:val="24"/>
          <w:szCs w:val="24"/>
        </w:rPr>
        <w:t>„</w:t>
      </w:r>
      <w:r w:rsidR="00D021BA" w:rsidRPr="00D021BA">
        <w:rPr>
          <w:rFonts w:cs="Calibri"/>
          <w:sz w:val="24"/>
          <w:szCs w:val="24"/>
        </w:rPr>
        <w:t>Zamawiający w terminie 3 dni roboczych licząc od dnia dostarczenia Zamawiającemu wszystkich produktów objętych Umową oraz wykonania wszystkich obowiązków wskazanych w ust. 2 dokona ich odbioru końcowego. Zamawiający na etapie odbioru zweryfikuje także autentyczność dostarczonego oprogramowania na podstawie warunków umowy licencyjnej producenta.”</w:t>
      </w:r>
      <w:r w:rsidR="002F27BB">
        <w:rPr>
          <w:rFonts w:cs="Calibri"/>
          <w:sz w:val="24"/>
          <w:szCs w:val="24"/>
        </w:rPr>
        <w:t>,</w:t>
      </w:r>
    </w:p>
    <w:p w14:paraId="75D3A38C" w14:textId="4E045F46" w:rsidR="008E2C6C" w:rsidRPr="00D021BA" w:rsidRDefault="008E2C6C" w:rsidP="00AC40AE">
      <w:pPr>
        <w:pStyle w:val="Akapitzlist"/>
        <w:numPr>
          <w:ilvl w:val="0"/>
          <w:numId w:val="46"/>
        </w:numPr>
        <w:spacing w:before="120" w:after="120" w:line="240" w:lineRule="atLeast"/>
        <w:ind w:left="568" w:hanging="284"/>
        <w:contextualSpacing w:val="0"/>
        <w:rPr>
          <w:rFonts w:asciiTheme="minorHAnsi" w:hAnsiTheme="minorHAnsi" w:cstheme="minorHAnsi"/>
          <w:color w:val="000000"/>
          <w:sz w:val="24"/>
          <w:szCs w:val="24"/>
        </w:rPr>
      </w:pPr>
      <w:r w:rsidRPr="00D021BA">
        <w:rPr>
          <w:sz w:val="24"/>
          <w:szCs w:val="24"/>
        </w:rPr>
        <w:t>dotychczasow</w:t>
      </w:r>
      <w:r w:rsidR="002F27BB">
        <w:rPr>
          <w:sz w:val="24"/>
          <w:szCs w:val="24"/>
        </w:rPr>
        <w:t>ą</w:t>
      </w:r>
      <w:r w:rsidRPr="00D021BA">
        <w:rPr>
          <w:sz w:val="24"/>
          <w:szCs w:val="24"/>
        </w:rPr>
        <w:t xml:space="preserve"> treść </w:t>
      </w:r>
      <w:r w:rsidRPr="00D021BA">
        <w:rPr>
          <w:rFonts w:cs="Calibri"/>
          <w:sz w:val="24"/>
          <w:szCs w:val="24"/>
        </w:rPr>
        <w:t>§</w:t>
      </w:r>
      <w:r w:rsidRPr="00D021BA">
        <w:rPr>
          <w:sz w:val="24"/>
          <w:szCs w:val="24"/>
        </w:rPr>
        <w:t xml:space="preserve"> 2 ust. </w:t>
      </w:r>
      <w:r w:rsidR="00D021BA" w:rsidRPr="00D021BA">
        <w:rPr>
          <w:sz w:val="24"/>
          <w:szCs w:val="24"/>
        </w:rPr>
        <w:t>4</w:t>
      </w:r>
      <w:r w:rsidRPr="00D021BA">
        <w:rPr>
          <w:sz w:val="24"/>
          <w:szCs w:val="24"/>
        </w:rPr>
        <w:t xml:space="preserve"> </w:t>
      </w:r>
      <w:r w:rsidR="002F27BB">
        <w:rPr>
          <w:sz w:val="24"/>
          <w:szCs w:val="24"/>
        </w:rPr>
        <w:t>zastępuje się następującą treścią</w:t>
      </w:r>
      <w:r w:rsidR="002F27BB" w:rsidRPr="008E2C6C">
        <w:rPr>
          <w:sz w:val="24"/>
          <w:szCs w:val="24"/>
        </w:rPr>
        <w:t>:</w:t>
      </w:r>
    </w:p>
    <w:p w14:paraId="265B5F22" w14:textId="18C7EDFA" w:rsidR="008E2C6C" w:rsidRPr="00D021BA" w:rsidRDefault="00F35122" w:rsidP="00D07903">
      <w:pPr>
        <w:pStyle w:val="Akapitzlist"/>
        <w:spacing w:before="120" w:after="120" w:line="240" w:lineRule="atLeast"/>
        <w:ind w:left="539" w:hanging="142"/>
        <w:contextualSpacing w:val="0"/>
        <w:rPr>
          <w:rFonts w:asciiTheme="minorHAnsi" w:hAnsiTheme="minorHAnsi"/>
          <w:color w:val="000000"/>
          <w:sz w:val="24"/>
          <w:szCs w:val="24"/>
        </w:rPr>
      </w:pPr>
      <w:r>
        <w:rPr>
          <w:rFonts w:cs="Calibri"/>
          <w:sz w:val="24"/>
          <w:szCs w:val="24"/>
        </w:rPr>
        <w:t>„</w:t>
      </w:r>
      <w:r w:rsidR="00D021BA" w:rsidRPr="00D021BA">
        <w:rPr>
          <w:rFonts w:cs="Calibri"/>
          <w:sz w:val="24"/>
          <w:szCs w:val="24"/>
        </w:rPr>
        <w:t>Zamawiający uzna przedmiot Umowy za należycie wykonany po jego odbiorze bez wad potwierdzonym podpisaniem protokołu odbioru końcowego przez osoby dokonujące odbioru</w:t>
      </w:r>
      <w:r>
        <w:rPr>
          <w:rFonts w:cs="Calibri"/>
          <w:sz w:val="24"/>
          <w:szCs w:val="24"/>
        </w:rPr>
        <w:t>.”</w:t>
      </w:r>
      <w:r w:rsidR="002F27BB">
        <w:rPr>
          <w:rFonts w:cs="Calibri"/>
          <w:sz w:val="24"/>
          <w:szCs w:val="24"/>
        </w:rPr>
        <w:t>,</w:t>
      </w:r>
    </w:p>
    <w:p w14:paraId="028410AF" w14:textId="53B5A74B" w:rsidR="008E2C6C" w:rsidRPr="00D021BA" w:rsidRDefault="008E2C6C" w:rsidP="00CE177C">
      <w:pPr>
        <w:pStyle w:val="Akapitzlist"/>
        <w:numPr>
          <w:ilvl w:val="0"/>
          <w:numId w:val="46"/>
        </w:numPr>
        <w:spacing w:before="120" w:after="120" w:line="240" w:lineRule="atLeast"/>
        <w:ind w:left="568" w:hanging="284"/>
        <w:contextualSpacing w:val="0"/>
        <w:rPr>
          <w:rFonts w:asciiTheme="minorHAnsi" w:hAnsiTheme="minorHAnsi"/>
          <w:color w:val="000000"/>
          <w:sz w:val="24"/>
          <w:szCs w:val="24"/>
        </w:rPr>
      </w:pPr>
      <w:r w:rsidRPr="00D021BA">
        <w:rPr>
          <w:sz w:val="24"/>
          <w:szCs w:val="24"/>
        </w:rPr>
        <w:t>dotychczasow</w:t>
      </w:r>
      <w:r w:rsidR="002F27BB">
        <w:rPr>
          <w:sz w:val="24"/>
          <w:szCs w:val="24"/>
        </w:rPr>
        <w:t>ą</w:t>
      </w:r>
      <w:r w:rsidRPr="00D021BA">
        <w:rPr>
          <w:sz w:val="24"/>
          <w:szCs w:val="24"/>
        </w:rPr>
        <w:t xml:space="preserve"> treść </w:t>
      </w:r>
      <w:r w:rsidRPr="00D021BA">
        <w:rPr>
          <w:rFonts w:cs="Calibri"/>
          <w:sz w:val="24"/>
          <w:szCs w:val="24"/>
        </w:rPr>
        <w:t>§</w:t>
      </w:r>
      <w:r w:rsidRPr="00D021BA">
        <w:rPr>
          <w:sz w:val="24"/>
          <w:szCs w:val="24"/>
        </w:rPr>
        <w:t xml:space="preserve"> 2 ust. </w:t>
      </w:r>
      <w:r w:rsidR="00D021BA" w:rsidRPr="00D021BA">
        <w:rPr>
          <w:sz w:val="24"/>
          <w:szCs w:val="24"/>
        </w:rPr>
        <w:t>5</w:t>
      </w:r>
      <w:r w:rsidR="002F27BB">
        <w:rPr>
          <w:sz w:val="24"/>
          <w:szCs w:val="24"/>
        </w:rPr>
        <w:t xml:space="preserve"> zastępuje się następującą treścią</w:t>
      </w:r>
      <w:r w:rsidR="002F27BB" w:rsidRPr="008E2C6C">
        <w:rPr>
          <w:sz w:val="24"/>
          <w:szCs w:val="24"/>
        </w:rPr>
        <w:t>:</w:t>
      </w:r>
    </w:p>
    <w:p w14:paraId="19AF2438" w14:textId="7ADFCC46" w:rsidR="008E2C6C" w:rsidRPr="00AC40AE" w:rsidRDefault="007F311C" w:rsidP="00D07903">
      <w:pPr>
        <w:pStyle w:val="Akapitzlist"/>
        <w:spacing w:before="120" w:after="120" w:line="240" w:lineRule="atLeast"/>
        <w:ind w:left="539" w:hanging="142"/>
        <w:contextualSpacing w:val="0"/>
        <w:rPr>
          <w:sz w:val="24"/>
          <w:szCs w:val="24"/>
        </w:rPr>
      </w:pPr>
      <w:r>
        <w:rPr>
          <w:rFonts w:cs="Calibri"/>
          <w:sz w:val="24"/>
          <w:szCs w:val="24"/>
        </w:rPr>
        <w:t>„</w:t>
      </w:r>
      <w:r w:rsidR="00D021BA" w:rsidRPr="00AC40AE">
        <w:rPr>
          <w:rFonts w:cs="Calibri"/>
          <w:sz w:val="24"/>
          <w:szCs w:val="24"/>
        </w:rPr>
        <w:t xml:space="preserve">W przypadku stwierdzenia podczas odbioru końcowego przedmiotu Umowy wad rozumianych jako dostarczenie produktów niespełniających wymagań określonych w Załącznikach nr 1 i 2 do Umowy lub niewykonanie wszystkich obowiązków wskazanych w ust. 2, Zamawiający sporządzi notatkę z przeprowadzonych czynności odbioru końcowego, w której wskaże wady do usunięcia oraz wezwie Wykonawcę do ich usunięcia w </w:t>
      </w:r>
      <w:r w:rsidR="00D021BA" w:rsidRPr="00AC40AE">
        <w:rPr>
          <w:rFonts w:cs="Calibri"/>
          <w:b/>
          <w:bCs/>
          <w:sz w:val="24"/>
          <w:szCs w:val="24"/>
        </w:rPr>
        <w:t>terminie 1 dnia roboczego</w:t>
      </w:r>
      <w:r w:rsidR="00D021BA" w:rsidRPr="00AC40AE">
        <w:rPr>
          <w:rFonts w:cs="Calibri"/>
          <w:sz w:val="24"/>
          <w:szCs w:val="24"/>
        </w:rPr>
        <w:t xml:space="preserve"> </w:t>
      </w:r>
      <w:r w:rsidR="00D021BA" w:rsidRPr="00AC40AE">
        <w:rPr>
          <w:rFonts w:cs="Calibri"/>
          <w:bCs/>
          <w:sz w:val="24"/>
          <w:szCs w:val="24"/>
        </w:rPr>
        <w:t>licząc</w:t>
      </w:r>
      <w:r w:rsidR="00D021BA" w:rsidRPr="00AC40AE">
        <w:rPr>
          <w:rFonts w:cs="Calibri"/>
          <w:sz w:val="24"/>
          <w:szCs w:val="24"/>
        </w:rPr>
        <w:t xml:space="preserve"> od dnia otrzymania przez Wykonawcę notatki Zamawiającego</w:t>
      </w:r>
      <w:r>
        <w:rPr>
          <w:rFonts w:cs="Calibri"/>
          <w:sz w:val="24"/>
          <w:szCs w:val="24"/>
        </w:rPr>
        <w:t>.”</w:t>
      </w:r>
      <w:r w:rsidR="002F27BB">
        <w:rPr>
          <w:rFonts w:cs="Calibri"/>
          <w:sz w:val="24"/>
          <w:szCs w:val="24"/>
        </w:rPr>
        <w:t>,</w:t>
      </w:r>
    </w:p>
    <w:p w14:paraId="2DFCBDE0" w14:textId="7663A53E" w:rsidR="00F55DDE" w:rsidRPr="00724778" w:rsidRDefault="008E2C6C" w:rsidP="00CE177C">
      <w:pPr>
        <w:pStyle w:val="Akapitzlist"/>
        <w:numPr>
          <w:ilvl w:val="0"/>
          <w:numId w:val="46"/>
        </w:numPr>
        <w:spacing w:before="120" w:after="0" w:line="240" w:lineRule="atLeast"/>
        <w:ind w:left="568" w:hanging="284"/>
        <w:contextualSpacing w:val="0"/>
        <w:rPr>
          <w:sz w:val="24"/>
          <w:szCs w:val="24"/>
        </w:rPr>
      </w:pPr>
      <w:r w:rsidRPr="00AC40AE">
        <w:rPr>
          <w:sz w:val="24"/>
          <w:szCs w:val="24"/>
        </w:rPr>
        <w:t xml:space="preserve">w </w:t>
      </w:r>
      <w:r w:rsidRPr="00AC40AE">
        <w:rPr>
          <w:rFonts w:cs="Calibri"/>
          <w:sz w:val="24"/>
          <w:szCs w:val="24"/>
        </w:rPr>
        <w:t>§</w:t>
      </w:r>
      <w:r w:rsidRPr="00AC40AE">
        <w:rPr>
          <w:sz w:val="24"/>
          <w:szCs w:val="24"/>
        </w:rPr>
        <w:t xml:space="preserve"> 3 ust. 3 </w:t>
      </w:r>
      <w:r w:rsidR="002F27BB">
        <w:rPr>
          <w:sz w:val="24"/>
          <w:szCs w:val="24"/>
        </w:rPr>
        <w:t>treść</w:t>
      </w:r>
      <w:r w:rsidRPr="00AC40AE">
        <w:rPr>
          <w:sz w:val="24"/>
          <w:szCs w:val="24"/>
        </w:rPr>
        <w:t xml:space="preserve"> „</w:t>
      </w:r>
      <w:r w:rsidRPr="00AC40AE">
        <w:rPr>
          <w:rFonts w:cs="Calibri"/>
          <w:sz w:val="24"/>
          <w:szCs w:val="24"/>
        </w:rPr>
        <w:t xml:space="preserve">na podstawie faktury wystawionej po </w:t>
      </w:r>
      <w:r w:rsidRPr="007F311C">
        <w:rPr>
          <w:rFonts w:cs="Calibri"/>
          <w:sz w:val="24"/>
          <w:szCs w:val="24"/>
        </w:rPr>
        <w:t>dostarczeniu</w:t>
      </w:r>
      <w:r w:rsidRPr="00AC40AE">
        <w:rPr>
          <w:rFonts w:cs="Calibri"/>
          <w:sz w:val="24"/>
          <w:szCs w:val="24"/>
        </w:rPr>
        <w:t xml:space="preserve"> przedmiotu Umowy”</w:t>
      </w:r>
      <w:r w:rsidR="00C927BE" w:rsidRPr="00AC40AE">
        <w:rPr>
          <w:rFonts w:cs="Calibri"/>
          <w:sz w:val="24"/>
          <w:szCs w:val="24"/>
        </w:rPr>
        <w:t xml:space="preserve"> zastępuje się </w:t>
      </w:r>
      <w:r w:rsidR="002F27BB">
        <w:rPr>
          <w:rFonts w:cs="Calibri"/>
          <w:sz w:val="24"/>
          <w:szCs w:val="24"/>
        </w:rPr>
        <w:t>treścią</w:t>
      </w:r>
      <w:r w:rsidR="00C927BE" w:rsidRPr="00AC40AE">
        <w:rPr>
          <w:rFonts w:cs="Calibri"/>
          <w:sz w:val="24"/>
          <w:szCs w:val="24"/>
        </w:rPr>
        <w:t xml:space="preserve"> „na podstawie faktury wystawionej po </w:t>
      </w:r>
      <w:r w:rsidR="00C927BE" w:rsidRPr="007F311C">
        <w:rPr>
          <w:rFonts w:cs="Calibri"/>
          <w:sz w:val="24"/>
          <w:szCs w:val="24"/>
        </w:rPr>
        <w:t>wykonaniu</w:t>
      </w:r>
      <w:r w:rsidR="00C927BE" w:rsidRPr="00AC40AE">
        <w:rPr>
          <w:rFonts w:cs="Calibri"/>
          <w:sz w:val="24"/>
          <w:szCs w:val="24"/>
        </w:rPr>
        <w:t xml:space="preserve"> przedmiotu Umowy”</w:t>
      </w:r>
      <w:r w:rsidR="007F311C">
        <w:rPr>
          <w:rFonts w:cs="Calibri"/>
          <w:sz w:val="24"/>
          <w:szCs w:val="24"/>
        </w:rPr>
        <w:t>,</w:t>
      </w:r>
    </w:p>
    <w:p w14:paraId="635148A4" w14:textId="6616AD0C" w:rsidR="00F15716" w:rsidRPr="00AC40AE" w:rsidRDefault="00F15716" w:rsidP="00724778">
      <w:pPr>
        <w:pStyle w:val="Akapitzlist"/>
        <w:numPr>
          <w:ilvl w:val="0"/>
          <w:numId w:val="27"/>
        </w:numPr>
        <w:spacing w:before="120" w:after="0" w:line="240" w:lineRule="atLeast"/>
        <w:ind w:left="397" w:hanging="284"/>
        <w:contextualSpacing w:val="0"/>
        <w:rPr>
          <w:rFonts w:cs="Calibri"/>
          <w:sz w:val="24"/>
          <w:szCs w:val="24"/>
        </w:rPr>
      </w:pPr>
      <w:r w:rsidRPr="00AC40AE">
        <w:rPr>
          <w:rFonts w:cs="Calibri"/>
          <w:sz w:val="24"/>
          <w:szCs w:val="24"/>
        </w:rPr>
        <w:lastRenderedPageBreak/>
        <w:t xml:space="preserve">w Rozdziale XI SWZ dotychczasową treść „Wykonawca jest związany ofertą do dnia </w:t>
      </w:r>
      <w:r w:rsidRPr="00AC40AE">
        <w:rPr>
          <w:rFonts w:cs="Calibri"/>
          <w:sz w:val="24"/>
          <w:szCs w:val="24"/>
        </w:rPr>
        <w:br/>
      </w:r>
      <w:r w:rsidR="00EE6F11" w:rsidRPr="00AC40AE">
        <w:rPr>
          <w:rFonts w:cs="Calibri"/>
          <w:b/>
          <w:bCs/>
          <w:sz w:val="24"/>
          <w:szCs w:val="24"/>
        </w:rPr>
        <w:t>13 grudnia</w:t>
      </w:r>
      <w:r w:rsidRPr="00AC40AE">
        <w:rPr>
          <w:rFonts w:cs="Calibri"/>
          <w:b/>
          <w:bCs/>
          <w:sz w:val="24"/>
          <w:szCs w:val="24"/>
        </w:rPr>
        <w:t xml:space="preserve"> 2024 r</w:t>
      </w:r>
      <w:r w:rsidRPr="00AC40AE">
        <w:rPr>
          <w:rFonts w:cs="Calibri"/>
          <w:sz w:val="24"/>
          <w:szCs w:val="24"/>
        </w:rPr>
        <w:t xml:space="preserve">.” zastępuje się treścią „Wykonawca jest związany ofertą do dnia </w:t>
      </w:r>
      <w:r w:rsidRPr="00AC40AE">
        <w:rPr>
          <w:rFonts w:cs="Calibri"/>
          <w:sz w:val="24"/>
          <w:szCs w:val="24"/>
        </w:rPr>
        <w:br/>
      </w:r>
      <w:r w:rsidR="00EE6F11" w:rsidRPr="00AC40AE">
        <w:rPr>
          <w:rFonts w:cs="Calibri"/>
          <w:b/>
          <w:bCs/>
          <w:sz w:val="24"/>
          <w:szCs w:val="24"/>
        </w:rPr>
        <w:t>14 grudnia</w:t>
      </w:r>
      <w:r w:rsidRPr="00AC40AE">
        <w:rPr>
          <w:rFonts w:cs="Calibri"/>
          <w:b/>
          <w:bCs/>
          <w:sz w:val="24"/>
          <w:szCs w:val="24"/>
        </w:rPr>
        <w:t xml:space="preserve"> 2024 r</w:t>
      </w:r>
      <w:r w:rsidRPr="00AC40AE">
        <w:rPr>
          <w:rFonts w:cs="Calibri"/>
          <w:sz w:val="24"/>
          <w:szCs w:val="24"/>
        </w:rPr>
        <w:t>.”,</w:t>
      </w:r>
    </w:p>
    <w:p w14:paraId="578693A9" w14:textId="419DBE23" w:rsidR="00F15716" w:rsidRPr="00AC40AE" w:rsidRDefault="00F15716" w:rsidP="00AC40AE">
      <w:pPr>
        <w:pStyle w:val="Akapitzlist"/>
        <w:numPr>
          <w:ilvl w:val="0"/>
          <w:numId w:val="27"/>
        </w:numPr>
        <w:spacing w:before="120" w:after="0" w:line="240" w:lineRule="atLeast"/>
        <w:ind w:left="397" w:hanging="284"/>
        <w:contextualSpacing w:val="0"/>
        <w:rPr>
          <w:rFonts w:cs="Calibri"/>
          <w:sz w:val="24"/>
          <w:szCs w:val="24"/>
        </w:rPr>
      </w:pPr>
      <w:bookmarkStart w:id="4" w:name="_Hlk135136315"/>
      <w:r w:rsidRPr="00AC40AE">
        <w:rPr>
          <w:rFonts w:cs="Calibri"/>
          <w:color w:val="000000"/>
          <w:sz w:val="24"/>
          <w:szCs w:val="24"/>
        </w:rPr>
        <w:t xml:space="preserve">w Rozdziale XIII SWZ dotychczasową treść </w:t>
      </w:r>
      <w:bookmarkEnd w:id="4"/>
      <w:r w:rsidRPr="00AC40AE">
        <w:rPr>
          <w:rFonts w:cs="Calibri"/>
          <w:color w:val="000000"/>
          <w:sz w:val="24"/>
          <w:szCs w:val="24"/>
        </w:rPr>
        <w:t>pkt 1 zastępuje się następującą treścią:</w:t>
      </w:r>
    </w:p>
    <w:p w14:paraId="4655779F" w14:textId="0A6D75AD" w:rsidR="00F55DDE" w:rsidRPr="00D07903" w:rsidRDefault="00F15716" w:rsidP="00D07903">
      <w:pPr>
        <w:pStyle w:val="Akapitzlist"/>
        <w:spacing w:after="0" w:line="240" w:lineRule="atLeast"/>
        <w:ind w:left="567" w:hanging="142"/>
        <w:contextualSpacing w:val="0"/>
        <w:rPr>
          <w:rFonts w:cs="Calibri"/>
          <w:spacing w:val="-3"/>
          <w:sz w:val="24"/>
          <w:szCs w:val="24"/>
        </w:rPr>
      </w:pPr>
      <w:r w:rsidRPr="00AC40AE">
        <w:rPr>
          <w:rFonts w:cs="Calibri"/>
          <w:color w:val="000000"/>
          <w:sz w:val="24"/>
          <w:szCs w:val="24"/>
        </w:rPr>
        <w:t>„</w:t>
      </w:r>
      <w:r w:rsidRPr="00AC40AE">
        <w:rPr>
          <w:rFonts w:cs="Calibri"/>
          <w:sz w:val="24"/>
          <w:szCs w:val="24"/>
        </w:rPr>
        <w:t>Ofertę należy złożyć w terminie do dnia</w:t>
      </w:r>
      <w:r w:rsidRPr="00AC40AE">
        <w:rPr>
          <w:rFonts w:cs="Calibri"/>
          <w:b/>
          <w:bCs/>
          <w:sz w:val="24"/>
          <w:szCs w:val="24"/>
        </w:rPr>
        <w:t xml:space="preserve"> </w:t>
      </w:r>
      <w:r w:rsidR="00EE6F11" w:rsidRPr="00AC40AE">
        <w:rPr>
          <w:rFonts w:cs="Calibri"/>
          <w:b/>
          <w:bCs/>
          <w:sz w:val="24"/>
          <w:szCs w:val="24"/>
        </w:rPr>
        <w:t>15 listopada</w:t>
      </w:r>
      <w:r w:rsidRPr="00AC40AE">
        <w:rPr>
          <w:rFonts w:cs="Calibri"/>
          <w:b/>
          <w:bCs/>
          <w:sz w:val="24"/>
          <w:szCs w:val="24"/>
        </w:rPr>
        <w:t xml:space="preserve"> 2024 r. do godziny 10:00</w:t>
      </w:r>
      <w:r w:rsidRPr="00AC40AE">
        <w:rPr>
          <w:rFonts w:cs="Calibri"/>
          <w:sz w:val="24"/>
          <w:szCs w:val="24"/>
        </w:rPr>
        <w:t>.</w:t>
      </w:r>
      <w:r w:rsidRPr="00AC40AE">
        <w:rPr>
          <w:rFonts w:cs="Calibri"/>
          <w:b/>
          <w:bCs/>
          <w:sz w:val="24"/>
          <w:szCs w:val="24"/>
        </w:rPr>
        <w:t xml:space="preserve"> </w:t>
      </w:r>
      <w:r w:rsidRPr="00AC40AE">
        <w:rPr>
          <w:rFonts w:cs="Calibri"/>
          <w:sz w:val="24"/>
          <w:szCs w:val="24"/>
        </w:rPr>
        <w:t>Ofertę</w:t>
      </w:r>
      <w:r w:rsidRPr="00AC40AE">
        <w:rPr>
          <w:rFonts w:cs="Calibri"/>
          <w:b/>
          <w:bCs/>
          <w:sz w:val="24"/>
          <w:szCs w:val="24"/>
        </w:rPr>
        <w:t xml:space="preserve"> </w:t>
      </w:r>
      <w:r w:rsidRPr="00D07903">
        <w:rPr>
          <w:rFonts w:cs="Calibri"/>
          <w:spacing w:val="-3"/>
          <w:sz w:val="24"/>
          <w:szCs w:val="24"/>
        </w:rPr>
        <w:t>składa się</w:t>
      </w:r>
      <w:r w:rsidRPr="00D07903">
        <w:rPr>
          <w:rFonts w:cs="Calibri"/>
          <w:b/>
          <w:bCs/>
          <w:spacing w:val="-3"/>
          <w:sz w:val="24"/>
          <w:szCs w:val="24"/>
        </w:rPr>
        <w:t xml:space="preserve"> </w:t>
      </w:r>
      <w:r w:rsidRPr="00D07903">
        <w:rPr>
          <w:rFonts w:cs="Calibri"/>
          <w:spacing w:val="-3"/>
          <w:sz w:val="24"/>
          <w:szCs w:val="24"/>
        </w:rPr>
        <w:t xml:space="preserve">za pośrednictwem platformy zakupowej </w:t>
      </w:r>
      <w:hyperlink r:id="rId9" w:history="1">
        <w:r w:rsidRPr="00D07903">
          <w:rPr>
            <w:rStyle w:val="Hipercze"/>
            <w:rFonts w:cs="Calibri"/>
            <w:spacing w:val="-3"/>
            <w:sz w:val="24"/>
            <w:szCs w:val="24"/>
          </w:rPr>
          <w:t>https://platformazakupowa.pl/pn/uw-warminsko-mazurski</w:t>
        </w:r>
      </w:hyperlink>
      <w:r w:rsidRPr="00D07903">
        <w:rPr>
          <w:rFonts w:cs="Calibri"/>
          <w:spacing w:val="-3"/>
          <w:sz w:val="24"/>
          <w:szCs w:val="24"/>
        </w:rPr>
        <w:t>.”,</w:t>
      </w:r>
    </w:p>
    <w:p w14:paraId="34F1FC0D" w14:textId="346CEF34" w:rsidR="00852A7D" w:rsidRPr="00D07903" w:rsidRDefault="00F15716" w:rsidP="00AC40AE">
      <w:pPr>
        <w:pStyle w:val="Akapitzlist"/>
        <w:numPr>
          <w:ilvl w:val="0"/>
          <w:numId w:val="27"/>
        </w:numPr>
        <w:spacing w:before="120" w:after="0" w:line="240" w:lineRule="atLeast"/>
        <w:ind w:left="397" w:hanging="284"/>
        <w:contextualSpacing w:val="0"/>
        <w:rPr>
          <w:rFonts w:cs="Calibri"/>
          <w:sz w:val="24"/>
          <w:szCs w:val="24"/>
        </w:rPr>
      </w:pPr>
      <w:r w:rsidRPr="00AC40AE">
        <w:rPr>
          <w:rFonts w:cs="Calibri"/>
          <w:color w:val="000000"/>
          <w:sz w:val="24"/>
          <w:szCs w:val="24"/>
        </w:rPr>
        <w:t xml:space="preserve">w Rozdziale XIV SWZ dotychczasową treść pkt 1 zastępuje się następującą treścią: </w:t>
      </w:r>
      <w:r w:rsidRPr="00AC40AE">
        <w:rPr>
          <w:rFonts w:cs="Calibri"/>
          <w:color w:val="000000"/>
          <w:sz w:val="24"/>
          <w:szCs w:val="24"/>
          <w:lang w:val="x-none"/>
        </w:rPr>
        <w:t>„</w:t>
      </w:r>
      <w:r w:rsidRPr="00AC40AE">
        <w:rPr>
          <w:rFonts w:cs="Calibri"/>
          <w:color w:val="000000"/>
          <w:sz w:val="24"/>
          <w:szCs w:val="24"/>
        </w:rPr>
        <w:t xml:space="preserve">Otwarcie ofert nastąpi w dniu </w:t>
      </w:r>
      <w:r w:rsidR="00EE6F11" w:rsidRPr="00AC40AE">
        <w:rPr>
          <w:rFonts w:cs="Calibri"/>
          <w:b/>
          <w:bCs/>
          <w:color w:val="000000"/>
          <w:sz w:val="24"/>
          <w:szCs w:val="24"/>
        </w:rPr>
        <w:t>15 listopada</w:t>
      </w:r>
      <w:r w:rsidRPr="00AC40AE">
        <w:rPr>
          <w:rFonts w:cs="Calibri"/>
          <w:b/>
          <w:bCs/>
          <w:color w:val="000000"/>
          <w:sz w:val="24"/>
          <w:szCs w:val="24"/>
        </w:rPr>
        <w:t xml:space="preserve"> 2024 r. o godz</w:t>
      </w:r>
      <w:r w:rsidR="00EE6F11" w:rsidRPr="00AC40AE">
        <w:rPr>
          <w:rFonts w:cs="Calibri"/>
          <w:b/>
          <w:bCs/>
          <w:color w:val="000000"/>
          <w:sz w:val="24"/>
          <w:szCs w:val="24"/>
        </w:rPr>
        <w:t>inie</w:t>
      </w:r>
      <w:r w:rsidRPr="00AC40AE">
        <w:rPr>
          <w:rFonts w:cs="Calibri"/>
          <w:b/>
          <w:bCs/>
          <w:color w:val="000000"/>
          <w:sz w:val="24"/>
          <w:szCs w:val="24"/>
        </w:rPr>
        <w:t xml:space="preserve"> 10:30</w:t>
      </w:r>
      <w:r w:rsidRPr="00AC40AE">
        <w:rPr>
          <w:rFonts w:cs="Calibri"/>
          <w:color w:val="000000"/>
          <w:sz w:val="24"/>
          <w:szCs w:val="24"/>
        </w:rPr>
        <w:t>.”</w:t>
      </w:r>
      <w:r w:rsidR="00D07903">
        <w:rPr>
          <w:rFonts w:cs="Calibri"/>
          <w:color w:val="000000"/>
          <w:sz w:val="24"/>
          <w:szCs w:val="24"/>
        </w:rPr>
        <w:t>.</w:t>
      </w:r>
    </w:p>
    <w:p w14:paraId="51B8AA5F" w14:textId="77777777" w:rsidR="00D07903" w:rsidRPr="00AC40AE" w:rsidRDefault="00D07903" w:rsidP="00D07903">
      <w:pPr>
        <w:pStyle w:val="Akapitzlist"/>
        <w:spacing w:after="0" w:line="240" w:lineRule="atLeast"/>
        <w:ind w:left="397"/>
        <w:contextualSpacing w:val="0"/>
        <w:rPr>
          <w:rFonts w:cs="Calibri"/>
          <w:sz w:val="24"/>
          <w:szCs w:val="24"/>
        </w:rPr>
      </w:pPr>
    </w:p>
    <w:p w14:paraId="6DE758ED" w14:textId="465BA684" w:rsidR="006359E4" w:rsidRDefault="003142E0" w:rsidP="00D07903">
      <w:pPr>
        <w:pStyle w:val="Akapitzlist"/>
        <w:numPr>
          <w:ilvl w:val="0"/>
          <w:numId w:val="41"/>
        </w:numPr>
        <w:spacing w:after="0" w:line="240" w:lineRule="atLeast"/>
        <w:ind w:left="284" w:hanging="284"/>
        <w:contextualSpacing w:val="0"/>
        <w:rPr>
          <w:rFonts w:eastAsia="HG Mincho Light J"/>
          <w:color w:val="000000"/>
          <w:sz w:val="24"/>
          <w:szCs w:val="24"/>
        </w:rPr>
      </w:pPr>
      <w:r w:rsidRPr="00AC40AE">
        <w:rPr>
          <w:rFonts w:eastAsia="HG Mincho Light J"/>
          <w:color w:val="000000"/>
          <w:sz w:val="24"/>
          <w:szCs w:val="24"/>
        </w:rPr>
        <w:t xml:space="preserve">Pozostała treść SWZ pozostaje bez zmian. </w:t>
      </w:r>
      <w:r w:rsidR="00F44E5E" w:rsidRPr="00AC40AE">
        <w:rPr>
          <w:rFonts w:eastAsia="HG Mincho Light J"/>
          <w:color w:val="000000"/>
          <w:sz w:val="24"/>
          <w:szCs w:val="24"/>
        </w:rPr>
        <w:t>U</w:t>
      </w:r>
      <w:r w:rsidRPr="00AC40AE">
        <w:rPr>
          <w:rFonts w:eastAsia="HG Mincho Light J"/>
          <w:color w:val="000000"/>
          <w:sz w:val="24"/>
          <w:szCs w:val="24"/>
        </w:rPr>
        <w:t>dzielone w niniejszym piśmie wyjaśnienia oraz wprowadzone zmiany stają się integralną częścią SWZ i są wiążące przy składaniu ofert</w:t>
      </w:r>
      <w:r w:rsidR="006359E4" w:rsidRPr="00AC40AE">
        <w:rPr>
          <w:rFonts w:eastAsia="HG Mincho Light J"/>
          <w:color w:val="000000"/>
          <w:sz w:val="24"/>
          <w:szCs w:val="24"/>
        </w:rPr>
        <w:t>.</w:t>
      </w:r>
    </w:p>
    <w:p w14:paraId="24196049" w14:textId="77777777" w:rsidR="008051C0" w:rsidRDefault="008051C0" w:rsidP="008D3EA0">
      <w:pPr>
        <w:spacing w:after="0" w:line="240" w:lineRule="atLeast"/>
        <w:jc w:val="both"/>
        <w:rPr>
          <w:rFonts w:eastAsia="HG Mincho Light J"/>
          <w:color w:val="000000"/>
          <w:sz w:val="24"/>
          <w:szCs w:val="24"/>
        </w:rPr>
      </w:pPr>
    </w:p>
    <w:p w14:paraId="548CFE9F" w14:textId="77777777" w:rsidR="008D3EA0" w:rsidRPr="00D07903" w:rsidRDefault="008D3EA0" w:rsidP="008D3EA0">
      <w:pPr>
        <w:spacing w:after="0" w:line="240" w:lineRule="atLeast"/>
        <w:jc w:val="both"/>
        <w:rPr>
          <w:rFonts w:eastAsia="HG Mincho Light J"/>
          <w:color w:val="000000"/>
          <w:sz w:val="32"/>
          <w:szCs w:val="32"/>
        </w:rPr>
      </w:pPr>
    </w:p>
    <w:p w14:paraId="02F99EF4" w14:textId="77777777" w:rsidR="001A5AEA" w:rsidRPr="00EE6F11" w:rsidRDefault="001A5AEA" w:rsidP="00EE6F11">
      <w:pPr>
        <w:spacing w:after="0" w:line="240" w:lineRule="auto"/>
        <w:ind w:right="-1"/>
        <w:rPr>
          <w:rFonts w:cs="Calibri"/>
          <w:sz w:val="24"/>
          <w:szCs w:val="24"/>
        </w:rPr>
      </w:pPr>
      <w:r w:rsidRPr="00EE6F11">
        <w:rPr>
          <w:rFonts w:cs="Calibri"/>
          <w:sz w:val="24"/>
          <w:szCs w:val="24"/>
        </w:rPr>
        <w:t>Z up. Dyrektora Generalnego</w:t>
      </w:r>
    </w:p>
    <w:p w14:paraId="3D539D61" w14:textId="4CD37758" w:rsidR="001A5AEA" w:rsidRPr="00EE6F11" w:rsidRDefault="001A5AEA" w:rsidP="00EE6F11">
      <w:pPr>
        <w:spacing w:after="0" w:line="240" w:lineRule="auto"/>
        <w:ind w:right="-1"/>
        <w:rPr>
          <w:rFonts w:cs="Calibri"/>
          <w:sz w:val="24"/>
          <w:szCs w:val="24"/>
        </w:rPr>
      </w:pPr>
      <w:r w:rsidRPr="00EE6F11">
        <w:rPr>
          <w:rFonts w:cs="Calibri"/>
          <w:bCs/>
          <w:sz w:val="24"/>
          <w:szCs w:val="24"/>
        </w:rPr>
        <w:t>/</w:t>
      </w:r>
      <w:r w:rsidRPr="00EE6F11">
        <w:rPr>
          <w:rFonts w:cs="Calibri"/>
          <w:sz w:val="24"/>
          <w:szCs w:val="24"/>
        </w:rPr>
        <w:t>-</w:t>
      </w:r>
      <w:r w:rsidRPr="00EE6F11">
        <w:rPr>
          <w:rFonts w:cs="Calibri"/>
          <w:bCs/>
          <w:sz w:val="24"/>
          <w:szCs w:val="24"/>
        </w:rPr>
        <w:t xml:space="preserve">/ </w:t>
      </w:r>
      <w:r w:rsidRPr="00EE6F11">
        <w:rPr>
          <w:rFonts w:cs="Calibri"/>
          <w:sz w:val="24"/>
          <w:szCs w:val="24"/>
        </w:rPr>
        <w:t>Mirosław Koczwara</w:t>
      </w:r>
    </w:p>
    <w:p w14:paraId="1555951B" w14:textId="67C72F96" w:rsidR="002F27BB" w:rsidRDefault="001A5AEA" w:rsidP="00EE6F11">
      <w:pPr>
        <w:spacing w:line="240" w:lineRule="atLeast"/>
        <w:rPr>
          <w:rFonts w:cs="Calibri"/>
          <w:sz w:val="24"/>
          <w:szCs w:val="24"/>
        </w:rPr>
      </w:pPr>
      <w:r w:rsidRPr="00EE6F11">
        <w:rPr>
          <w:rFonts w:cs="Calibri"/>
          <w:sz w:val="24"/>
          <w:szCs w:val="24"/>
        </w:rPr>
        <w:t>Główny Specjalista</w:t>
      </w:r>
    </w:p>
    <w:sectPr w:rsidR="002F27BB" w:rsidSect="00FC0524">
      <w:footerReference w:type="default" r:id="rId10"/>
      <w:pgSz w:w="11906" w:h="16838" w:code="9"/>
      <w:pgMar w:top="1418" w:right="1418" w:bottom="141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C6C3" w14:textId="77777777" w:rsidR="00283B1D" w:rsidRDefault="00283B1D" w:rsidP="0050388A">
      <w:pPr>
        <w:spacing w:after="0" w:line="240" w:lineRule="auto"/>
      </w:pPr>
      <w:r>
        <w:separator/>
      </w:r>
    </w:p>
  </w:endnote>
  <w:endnote w:type="continuationSeparator" w:id="0">
    <w:p w14:paraId="0C5A6B80" w14:textId="77777777" w:rsidR="00283B1D" w:rsidRDefault="00283B1D"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809510"/>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7CA2C20B" w14:textId="47B704CA" w:rsidR="00BD4F85" w:rsidRPr="00FC0524" w:rsidRDefault="00BD4F85" w:rsidP="00FC0524">
            <w:pPr>
              <w:pStyle w:val="Stopka"/>
              <w:jc w:val="right"/>
              <w:rPr>
                <w:sz w:val="20"/>
                <w:szCs w:val="20"/>
              </w:rPr>
            </w:pPr>
            <w:r w:rsidRPr="00BD4F85">
              <w:rPr>
                <w:sz w:val="20"/>
                <w:szCs w:val="20"/>
              </w:rPr>
              <w:t xml:space="preserve">Strona </w:t>
            </w:r>
            <w:r w:rsidRPr="00BD4F85">
              <w:rPr>
                <w:sz w:val="20"/>
                <w:szCs w:val="20"/>
              </w:rPr>
              <w:fldChar w:fldCharType="begin"/>
            </w:r>
            <w:r w:rsidRPr="00BD4F85">
              <w:rPr>
                <w:sz w:val="20"/>
                <w:szCs w:val="20"/>
              </w:rPr>
              <w:instrText>PAGE</w:instrText>
            </w:r>
            <w:r w:rsidRPr="00BD4F85">
              <w:rPr>
                <w:sz w:val="20"/>
                <w:szCs w:val="20"/>
              </w:rPr>
              <w:fldChar w:fldCharType="separate"/>
            </w:r>
            <w:r w:rsidRPr="00BD4F85">
              <w:rPr>
                <w:sz w:val="20"/>
                <w:szCs w:val="20"/>
              </w:rPr>
              <w:t>2</w:t>
            </w:r>
            <w:r w:rsidRPr="00BD4F85">
              <w:rPr>
                <w:sz w:val="20"/>
                <w:szCs w:val="20"/>
              </w:rPr>
              <w:fldChar w:fldCharType="end"/>
            </w:r>
            <w:r w:rsidRPr="00BD4F85">
              <w:rPr>
                <w:sz w:val="20"/>
                <w:szCs w:val="20"/>
              </w:rPr>
              <w:t xml:space="preserve"> z </w:t>
            </w:r>
            <w:r w:rsidRPr="00BD4F85">
              <w:rPr>
                <w:sz w:val="20"/>
                <w:szCs w:val="20"/>
              </w:rPr>
              <w:fldChar w:fldCharType="begin"/>
            </w:r>
            <w:r w:rsidRPr="00BD4F85">
              <w:rPr>
                <w:sz w:val="20"/>
                <w:szCs w:val="20"/>
              </w:rPr>
              <w:instrText>NUMPAGES</w:instrText>
            </w:r>
            <w:r w:rsidRPr="00BD4F85">
              <w:rPr>
                <w:sz w:val="20"/>
                <w:szCs w:val="20"/>
              </w:rPr>
              <w:fldChar w:fldCharType="separate"/>
            </w:r>
            <w:r w:rsidRPr="00BD4F85">
              <w:rPr>
                <w:sz w:val="20"/>
                <w:szCs w:val="20"/>
              </w:rPr>
              <w:t>2</w:t>
            </w:r>
            <w:r w:rsidRPr="00BD4F85">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3451" w14:textId="77777777" w:rsidR="00283B1D" w:rsidRDefault="00283B1D" w:rsidP="0050388A">
      <w:pPr>
        <w:spacing w:after="0" w:line="240" w:lineRule="auto"/>
      </w:pPr>
      <w:r>
        <w:separator/>
      </w:r>
    </w:p>
  </w:footnote>
  <w:footnote w:type="continuationSeparator" w:id="0">
    <w:p w14:paraId="2B2C90B5" w14:textId="77777777" w:rsidR="00283B1D" w:rsidRDefault="00283B1D"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942"/>
    <w:multiLevelType w:val="hybridMultilevel"/>
    <w:tmpl w:val="71A2D1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78528AA"/>
    <w:multiLevelType w:val="hybridMultilevel"/>
    <w:tmpl w:val="EB302FDA"/>
    <w:lvl w:ilvl="0" w:tplc="2AAED5F0">
      <w:start w:val="1"/>
      <w:numFmt w:val="decimal"/>
      <w:lvlText w:val="%1)"/>
      <w:lvlJc w:val="left"/>
      <w:pPr>
        <w:ind w:left="1004" w:hanging="360"/>
      </w:pPr>
      <w:rPr>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665F43"/>
    <w:multiLevelType w:val="hybridMultilevel"/>
    <w:tmpl w:val="84A41CE0"/>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7" w15:restartNumberingAfterBreak="0">
    <w:nsid w:val="109A0592"/>
    <w:multiLevelType w:val="hybridMultilevel"/>
    <w:tmpl w:val="4FA25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9"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F5E57"/>
    <w:multiLevelType w:val="hybridMultilevel"/>
    <w:tmpl w:val="F1422A46"/>
    <w:lvl w:ilvl="0" w:tplc="7F1CEBAE">
      <w:start w:val="2"/>
      <w:numFmt w:val="lowerLetter"/>
      <w:lvlText w:val="%1)"/>
      <w:lvlJc w:val="left"/>
      <w:pPr>
        <w:ind w:left="11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3"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6"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9"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20"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1"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2"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3"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6"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8" w15:restartNumberingAfterBreak="0">
    <w:nsid w:val="51E03E55"/>
    <w:multiLevelType w:val="hybridMultilevel"/>
    <w:tmpl w:val="AC5E10B6"/>
    <w:lvl w:ilvl="0" w:tplc="6E10EE9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1"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3" w15:restartNumberingAfterBreak="0">
    <w:nsid w:val="61D03939"/>
    <w:multiLevelType w:val="hybridMultilevel"/>
    <w:tmpl w:val="F9446448"/>
    <w:lvl w:ilvl="0" w:tplc="09541EB8">
      <w:start w:val="1"/>
      <w:numFmt w:val="lowerLetter"/>
      <w:lvlText w:val="%1)"/>
      <w:lvlJc w:val="left"/>
      <w:pPr>
        <w:ind w:left="11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5"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6"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9"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40"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78687E2F"/>
    <w:multiLevelType w:val="hybridMultilevel"/>
    <w:tmpl w:val="247E3F5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5"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15:restartNumberingAfterBreak="0">
    <w:nsid w:val="7FBC2B51"/>
    <w:multiLevelType w:val="hybridMultilevel"/>
    <w:tmpl w:val="F98AAC66"/>
    <w:lvl w:ilvl="0" w:tplc="59069E34">
      <w:start w:val="2"/>
      <w:numFmt w:val="lowerLetter"/>
      <w:lvlText w:val="%1)"/>
      <w:lvlJc w:val="left"/>
      <w:pPr>
        <w:ind w:left="11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590523">
    <w:abstractNumId w:val="9"/>
  </w:num>
  <w:num w:numId="2" w16cid:durableId="841356729">
    <w:abstractNumId w:val="23"/>
  </w:num>
  <w:num w:numId="3" w16cid:durableId="1553075164">
    <w:abstractNumId w:val="3"/>
  </w:num>
  <w:num w:numId="4" w16cid:durableId="400712539">
    <w:abstractNumId w:val="25"/>
  </w:num>
  <w:num w:numId="5" w16cid:durableId="1724599186">
    <w:abstractNumId w:val="40"/>
  </w:num>
  <w:num w:numId="6" w16cid:durableId="1544557288">
    <w:abstractNumId w:val="22"/>
  </w:num>
  <w:num w:numId="7" w16cid:durableId="404382983">
    <w:abstractNumId w:val="1"/>
  </w:num>
  <w:num w:numId="8" w16cid:durableId="2124953103">
    <w:abstractNumId w:val="19"/>
  </w:num>
  <w:num w:numId="9" w16cid:durableId="552346993">
    <w:abstractNumId w:val="8"/>
  </w:num>
  <w:num w:numId="10" w16cid:durableId="1993216844">
    <w:abstractNumId w:val="45"/>
  </w:num>
  <w:num w:numId="11" w16cid:durableId="1990011149">
    <w:abstractNumId w:val="15"/>
  </w:num>
  <w:num w:numId="12" w16cid:durableId="622348711">
    <w:abstractNumId w:val="38"/>
  </w:num>
  <w:num w:numId="13" w16cid:durableId="1760977631">
    <w:abstractNumId w:val="29"/>
  </w:num>
  <w:num w:numId="14" w16cid:durableId="35736235">
    <w:abstractNumId w:val="24"/>
  </w:num>
  <w:num w:numId="15" w16cid:durableId="1491941310">
    <w:abstractNumId w:val="13"/>
  </w:num>
  <w:num w:numId="16" w16cid:durableId="1016074960">
    <w:abstractNumId w:val="21"/>
  </w:num>
  <w:num w:numId="17" w16cid:durableId="609509409">
    <w:abstractNumId w:val="39"/>
  </w:num>
  <w:num w:numId="18" w16cid:durableId="1461461128">
    <w:abstractNumId w:val="30"/>
  </w:num>
  <w:num w:numId="19" w16cid:durableId="1066755520">
    <w:abstractNumId w:val="26"/>
  </w:num>
  <w:num w:numId="20" w16cid:durableId="33238264">
    <w:abstractNumId w:val="6"/>
  </w:num>
  <w:num w:numId="21" w16cid:durableId="1039281398">
    <w:abstractNumId w:val="34"/>
  </w:num>
  <w:num w:numId="22" w16cid:durableId="415131570">
    <w:abstractNumId w:val="35"/>
  </w:num>
  <w:num w:numId="23" w16cid:durableId="1554464969">
    <w:abstractNumId w:val="27"/>
  </w:num>
  <w:num w:numId="24" w16cid:durableId="837694856">
    <w:abstractNumId w:val="20"/>
  </w:num>
  <w:num w:numId="25" w16cid:durableId="1050079">
    <w:abstractNumId w:val="12"/>
  </w:num>
  <w:num w:numId="26" w16cid:durableId="1238706779">
    <w:abstractNumId w:val="11"/>
  </w:num>
  <w:num w:numId="27" w16cid:durableId="1217398071">
    <w:abstractNumId w:val="28"/>
  </w:num>
  <w:num w:numId="28" w16cid:durableId="84813075">
    <w:abstractNumId w:val="44"/>
  </w:num>
  <w:num w:numId="29" w16cid:durableId="1538393839">
    <w:abstractNumId w:val="17"/>
  </w:num>
  <w:num w:numId="30" w16cid:durableId="1837643515">
    <w:abstractNumId w:val="2"/>
  </w:num>
  <w:num w:numId="31" w16cid:durableId="1628199428">
    <w:abstractNumId w:val="18"/>
  </w:num>
  <w:num w:numId="32" w16cid:durableId="1440566785">
    <w:abstractNumId w:val="16"/>
  </w:num>
  <w:num w:numId="33" w16cid:durableId="477379487">
    <w:abstractNumId w:val="5"/>
  </w:num>
  <w:num w:numId="34" w16cid:durableId="91633790">
    <w:abstractNumId w:val="37"/>
  </w:num>
  <w:num w:numId="35" w16cid:durableId="405886368">
    <w:abstractNumId w:val="14"/>
  </w:num>
  <w:num w:numId="36" w16cid:durableId="1587305654">
    <w:abstractNumId w:val="43"/>
  </w:num>
  <w:num w:numId="37" w16cid:durableId="1327443582">
    <w:abstractNumId w:val="36"/>
  </w:num>
  <w:num w:numId="38" w16cid:durableId="251936525">
    <w:abstractNumId w:val="32"/>
  </w:num>
  <w:num w:numId="39" w16cid:durableId="541551201">
    <w:abstractNumId w:val="31"/>
  </w:num>
  <w:num w:numId="40" w16cid:durableId="827554840">
    <w:abstractNumId w:val="0"/>
  </w:num>
  <w:num w:numId="41" w16cid:durableId="217399032">
    <w:abstractNumId w:val="42"/>
  </w:num>
  <w:num w:numId="42" w16cid:durableId="1601527205">
    <w:abstractNumId w:val="7"/>
  </w:num>
  <w:num w:numId="43" w16cid:durableId="926617213">
    <w:abstractNumId w:val="41"/>
  </w:num>
  <w:num w:numId="44" w16cid:durableId="1842623718">
    <w:abstractNumId w:val="4"/>
  </w:num>
  <w:num w:numId="45" w16cid:durableId="1964801925">
    <w:abstractNumId w:val="33"/>
  </w:num>
  <w:num w:numId="46" w16cid:durableId="1881697410">
    <w:abstractNumId w:val="46"/>
  </w:num>
  <w:num w:numId="47" w16cid:durableId="11950792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4185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809"/>
    <w:rsid w:val="0001201A"/>
    <w:rsid w:val="00012212"/>
    <w:rsid w:val="00025736"/>
    <w:rsid w:val="00025B50"/>
    <w:rsid w:val="00027852"/>
    <w:rsid w:val="00030855"/>
    <w:rsid w:val="00032ABA"/>
    <w:rsid w:val="00034B46"/>
    <w:rsid w:val="0003502E"/>
    <w:rsid w:val="00037246"/>
    <w:rsid w:val="00037FE1"/>
    <w:rsid w:val="00043078"/>
    <w:rsid w:val="000442F2"/>
    <w:rsid w:val="00044E41"/>
    <w:rsid w:val="000465D4"/>
    <w:rsid w:val="0005099F"/>
    <w:rsid w:val="00055DC8"/>
    <w:rsid w:val="00056CC8"/>
    <w:rsid w:val="00057D82"/>
    <w:rsid w:val="00061D70"/>
    <w:rsid w:val="00064502"/>
    <w:rsid w:val="00066BBD"/>
    <w:rsid w:val="00070512"/>
    <w:rsid w:val="00080140"/>
    <w:rsid w:val="000834EE"/>
    <w:rsid w:val="00085C3C"/>
    <w:rsid w:val="00085CF1"/>
    <w:rsid w:val="000872BB"/>
    <w:rsid w:val="00093CC5"/>
    <w:rsid w:val="000A0939"/>
    <w:rsid w:val="000A1A26"/>
    <w:rsid w:val="000A2822"/>
    <w:rsid w:val="000A41F3"/>
    <w:rsid w:val="000A47C3"/>
    <w:rsid w:val="000A6672"/>
    <w:rsid w:val="000A76AC"/>
    <w:rsid w:val="000A7F8E"/>
    <w:rsid w:val="000B0758"/>
    <w:rsid w:val="000B42FF"/>
    <w:rsid w:val="000B5D9A"/>
    <w:rsid w:val="000C049A"/>
    <w:rsid w:val="000C1AC0"/>
    <w:rsid w:val="000C3FBE"/>
    <w:rsid w:val="000D19A8"/>
    <w:rsid w:val="000D763F"/>
    <w:rsid w:val="000E246B"/>
    <w:rsid w:val="000E3A93"/>
    <w:rsid w:val="000E4644"/>
    <w:rsid w:val="00102AD7"/>
    <w:rsid w:val="00103717"/>
    <w:rsid w:val="001048FF"/>
    <w:rsid w:val="00107825"/>
    <w:rsid w:val="00112169"/>
    <w:rsid w:val="001142A8"/>
    <w:rsid w:val="0012591B"/>
    <w:rsid w:val="00126150"/>
    <w:rsid w:val="0012755F"/>
    <w:rsid w:val="00131D24"/>
    <w:rsid w:val="00141CA5"/>
    <w:rsid w:val="001435E6"/>
    <w:rsid w:val="00144B0A"/>
    <w:rsid w:val="00150D08"/>
    <w:rsid w:val="00156751"/>
    <w:rsid w:val="0016787E"/>
    <w:rsid w:val="001703E5"/>
    <w:rsid w:val="0018074A"/>
    <w:rsid w:val="0018141D"/>
    <w:rsid w:val="001917CD"/>
    <w:rsid w:val="0019228E"/>
    <w:rsid w:val="00192836"/>
    <w:rsid w:val="001A0958"/>
    <w:rsid w:val="001A0B72"/>
    <w:rsid w:val="001A121B"/>
    <w:rsid w:val="001A142B"/>
    <w:rsid w:val="001A5AEA"/>
    <w:rsid w:val="001B7771"/>
    <w:rsid w:val="001C1499"/>
    <w:rsid w:val="001C51B1"/>
    <w:rsid w:val="001D6EE0"/>
    <w:rsid w:val="001D74E8"/>
    <w:rsid w:val="001E4F4F"/>
    <w:rsid w:val="001F06B9"/>
    <w:rsid w:val="001F2D12"/>
    <w:rsid w:val="001F6A62"/>
    <w:rsid w:val="001F6D06"/>
    <w:rsid w:val="00205DDA"/>
    <w:rsid w:val="00215456"/>
    <w:rsid w:val="002215A3"/>
    <w:rsid w:val="002235C7"/>
    <w:rsid w:val="00226284"/>
    <w:rsid w:val="00230F87"/>
    <w:rsid w:val="00232F88"/>
    <w:rsid w:val="00245642"/>
    <w:rsid w:val="0024616A"/>
    <w:rsid w:val="00254953"/>
    <w:rsid w:val="00274861"/>
    <w:rsid w:val="0027650E"/>
    <w:rsid w:val="002835B8"/>
    <w:rsid w:val="00283B1D"/>
    <w:rsid w:val="00284518"/>
    <w:rsid w:val="00291D41"/>
    <w:rsid w:val="00292635"/>
    <w:rsid w:val="0029342C"/>
    <w:rsid w:val="002A3852"/>
    <w:rsid w:val="002A3F76"/>
    <w:rsid w:val="002A5523"/>
    <w:rsid w:val="002A5853"/>
    <w:rsid w:val="002B3016"/>
    <w:rsid w:val="002B653B"/>
    <w:rsid w:val="002C37E9"/>
    <w:rsid w:val="002C60FA"/>
    <w:rsid w:val="002C7767"/>
    <w:rsid w:val="002D1904"/>
    <w:rsid w:val="002D68AF"/>
    <w:rsid w:val="002D7546"/>
    <w:rsid w:val="002E3B87"/>
    <w:rsid w:val="002E5041"/>
    <w:rsid w:val="002E5617"/>
    <w:rsid w:val="002E6A1E"/>
    <w:rsid w:val="002F207A"/>
    <w:rsid w:val="002F27BB"/>
    <w:rsid w:val="0030380C"/>
    <w:rsid w:val="003065A5"/>
    <w:rsid w:val="00307547"/>
    <w:rsid w:val="00310474"/>
    <w:rsid w:val="00311EDA"/>
    <w:rsid w:val="003142E0"/>
    <w:rsid w:val="00314D71"/>
    <w:rsid w:val="00315221"/>
    <w:rsid w:val="00321540"/>
    <w:rsid w:val="00326040"/>
    <w:rsid w:val="00333989"/>
    <w:rsid w:val="003449CB"/>
    <w:rsid w:val="003543D2"/>
    <w:rsid w:val="00361133"/>
    <w:rsid w:val="00364B78"/>
    <w:rsid w:val="00366995"/>
    <w:rsid w:val="0037453D"/>
    <w:rsid w:val="003760A0"/>
    <w:rsid w:val="00377B2A"/>
    <w:rsid w:val="00381EE5"/>
    <w:rsid w:val="0038461B"/>
    <w:rsid w:val="00391D77"/>
    <w:rsid w:val="003A6669"/>
    <w:rsid w:val="003B7E80"/>
    <w:rsid w:val="003D4C7E"/>
    <w:rsid w:val="003D4F5C"/>
    <w:rsid w:val="003E3AE6"/>
    <w:rsid w:val="003E5E3B"/>
    <w:rsid w:val="003E7BD7"/>
    <w:rsid w:val="003F150E"/>
    <w:rsid w:val="003F194E"/>
    <w:rsid w:val="003F1A77"/>
    <w:rsid w:val="003F1FF1"/>
    <w:rsid w:val="003F6389"/>
    <w:rsid w:val="003F689D"/>
    <w:rsid w:val="003F7F48"/>
    <w:rsid w:val="00400A36"/>
    <w:rsid w:val="004020AD"/>
    <w:rsid w:val="00402A7D"/>
    <w:rsid w:val="004035F2"/>
    <w:rsid w:val="00406902"/>
    <w:rsid w:val="004216B5"/>
    <w:rsid w:val="00426B04"/>
    <w:rsid w:val="004316DA"/>
    <w:rsid w:val="00443906"/>
    <w:rsid w:val="00445784"/>
    <w:rsid w:val="00450413"/>
    <w:rsid w:val="0045191A"/>
    <w:rsid w:val="00455B11"/>
    <w:rsid w:val="004570EA"/>
    <w:rsid w:val="0045732B"/>
    <w:rsid w:val="00472344"/>
    <w:rsid w:val="00477A60"/>
    <w:rsid w:val="0048726C"/>
    <w:rsid w:val="0049260E"/>
    <w:rsid w:val="004A13E2"/>
    <w:rsid w:val="004C1222"/>
    <w:rsid w:val="004C3B2E"/>
    <w:rsid w:val="004C6F3A"/>
    <w:rsid w:val="004F09CF"/>
    <w:rsid w:val="004F38F0"/>
    <w:rsid w:val="004F4E0A"/>
    <w:rsid w:val="004F5AC6"/>
    <w:rsid w:val="0050283C"/>
    <w:rsid w:val="00502EF8"/>
    <w:rsid w:val="0050388A"/>
    <w:rsid w:val="00505F8B"/>
    <w:rsid w:val="0050762C"/>
    <w:rsid w:val="00512826"/>
    <w:rsid w:val="0051551A"/>
    <w:rsid w:val="00520817"/>
    <w:rsid w:val="00524210"/>
    <w:rsid w:val="00524BAB"/>
    <w:rsid w:val="005253B3"/>
    <w:rsid w:val="0052656A"/>
    <w:rsid w:val="0053259E"/>
    <w:rsid w:val="00543C42"/>
    <w:rsid w:val="00544142"/>
    <w:rsid w:val="005443A0"/>
    <w:rsid w:val="0054679C"/>
    <w:rsid w:val="0055092C"/>
    <w:rsid w:val="00555268"/>
    <w:rsid w:val="005640CF"/>
    <w:rsid w:val="00574146"/>
    <w:rsid w:val="005754F9"/>
    <w:rsid w:val="00582458"/>
    <w:rsid w:val="0058613A"/>
    <w:rsid w:val="0058703D"/>
    <w:rsid w:val="0058706C"/>
    <w:rsid w:val="00597255"/>
    <w:rsid w:val="005A097A"/>
    <w:rsid w:val="005A276B"/>
    <w:rsid w:val="005A2CCC"/>
    <w:rsid w:val="005A36C4"/>
    <w:rsid w:val="005B0C7A"/>
    <w:rsid w:val="005B56E6"/>
    <w:rsid w:val="005C3F06"/>
    <w:rsid w:val="005C630A"/>
    <w:rsid w:val="005C7979"/>
    <w:rsid w:val="005D44A6"/>
    <w:rsid w:val="005E6CED"/>
    <w:rsid w:val="005F1A38"/>
    <w:rsid w:val="00603E31"/>
    <w:rsid w:val="006129F9"/>
    <w:rsid w:val="00613FED"/>
    <w:rsid w:val="00615BFD"/>
    <w:rsid w:val="0062282E"/>
    <w:rsid w:val="0062358A"/>
    <w:rsid w:val="00623904"/>
    <w:rsid w:val="00625F7B"/>
    <w:rsid w:val="0062667F"/>
    <w:rsid w:val="00626F47"/>
    <w:rsid w:val="006270A8"/>
    <w:rsid w:val="006359E4"/>
    <w:rsid w:val="00636042"/>
    <w:rsid w:val="00636CBA"/>
    <w:rsid w:val="0064181A"/>
    <w:rsid w:val="00644886"/>
    <w:rsid w:val="00647841"/>
    <w:rsid w:val="00651889"/>
    <w:rsid w:val="00653E87"/>
    <w:rsid w:val="00655E3D"/>
    <w:rsid w:val="006563A8"/>
    <w:rsid w:val="006567D6"/>
    <w:rsid w:val="00661CDD"/>
    <w:rsid w:val="0066483C"/>
    <w:rsid w:val="00667493"/>
    <w:rsid w:val="0067114F"/>
    <w:rsid w:val="00672D23"/>
    <w:rsid w:val="006737A3"/>
    <w:rsid w:val="00677EB7"/>
    <w:rsid w:val="00690EB4"/>
    <w:rsid w:val="00691DF2"/>
    <w:rsid w:val="00696DD1"/>
    <w:rsid w:val="00697D0E"/>
    <w:rsid w:val="006A7B2A"/>
    <w:rsid w:val="006B1337"/>
    <w:rsid w:val="006B5677"/>
    <w:rsid w:val="006C1719"/>
    <w:rsid w:val="006C27A3"/>
    <w:rsid w:val="006C393E"/>
    <w:rsid w:val="006C5CA2"/>
    <w:rsid w:val="006D0D59"/>
    <w:rsid w:val="006E0EFE"/>
    <w:rsid w:val="006E440B"/>
    <w:rsid w:val="006E728F"/>
    <w:rsid w:val="006F00DC"/>
    <w:rsid w:val="006F082B"/>
    <w:rsid w:val="006F7A0E"/>
    <w:rsid w:val="0070193F"/>
    <w:rsid w:val="00704E4B"/>
    <w:rsid w:val="0070725E"/>
    <w:rsid w:val="00711E4D"/>
    <w:rsid w:val="007168F5"/>
    <w:rsid w:val="00716EE3"/>
    <w:rsid w:val="007209E6"/>
    <w:rsid w:val="00722B3A"/>
    <w:rsid w:val="007236AF"/>
    <w:rsid w:val="00723908"/>
    <w:rsid w:val="00724778"/>
    <w:rsid w:val="00731325"/>
    <w:rsid w:val="00732F02"/>
    <w:rsid w:val="00734B19"/>
    <w:rsid w:val="007403B4"/>
    <w:rsid w:val="00740C96"/>
    <w:rsid w:val="007437D1"/>
    <w:rsid w:val="00743B5A"/>
    <w:rsid w:val="00745F63"/>
    <w:rsid w:val="00747DB2"/>
    <w:rsid w:val="0075163D"/>
    <w:rsid w:val="00754109"/>
    <w:rsid w:val="00754FF4"/>
    <w:rsid w:val="00755269"/>
    <w:rsid w:val="007559CC"/>
    <w:rsid w:val="00765B7C"/>
    <w:rsid w:val="00775E37"/>
    <w:rsid w:val="00776F90"/>
    <w:rsid w:val="0078291A"/>
    <w:rsid w:val="00783455"/>
    <w:rsid w:val="00784356"/>
    <w:rsid w:val="007914D2"/>
    <w:rsid w:val="00791A4C"/>
    <w:rsid w:val="00794E84"/>
    <w:rsid w:val="007A1B7B"/>
    <w:rsid w:val="007A5616"/>
    <w:rsid w:val="007B03E0"/>
    <w:rsid w:val="007B081A"/>
    <w:rsid w:val="007B1DA2"/>
    <w:rsid w:val="007B53AA"/>
    <w:rsid w:val="007C2027"/>
    <w:rsid w:val="007C30D5"/>
    <w:rsid w:val="007C4BDF"/>
    <w:rsid w:val="007D122C"/>
    <w:rsid w:val="007D6C05"/>
    <w:rsid w:val="007D7228"/>
    <w:rsid w:val="007E2BEE"/>
    <w:rsid w:val="007E379C"/>
    <w:rsid w:val="007E4B52"/>
    <w:rsid w:val="007E5B8A"/>
    <w:rsid w:val="007E6939"/>
    <w:rsid w:val="007E6A59"/>
    <w:rsid w:val="007F311C"/>
    <w:rsid w:val="007F3ADC"/>
    <w:rsid w:val="007F47E3"/>
    <w:rsid w:val="007F5AAF"/>
    <w:rsid w:val="008011B3"/>
    <w:rsid w:val="00804D8B"/>
    <w:rsid w:val="008051C0"/>
    <w:rsid w:val="008078DE"/>
    <w:rsid w:val="00815BBD"/>
    <w:rsid w:val="0082487A"/>
    <w:rsid w:val="008312FF"/>
    <w:rsid w:val="00831766"/>
    <w:rsid w:val="00833012"/>
    <w:rsid w:val="00834D75"/>
    <w:rsid w:val="00837B5C"/>
    <w:rsid w:val="00844555"/>
    <w:rsid w:val="008479E2"/>
    <w:rsid w:val="00850B2A"/>
    <w:rsid w:val="00852A7D"/>
    <w:rsid w:val="008566BC"/>
    <w:rsid w:val="00860519"/>
    <w:rsid w:val="00867FAE"/>
    <w:rsid w:val="008730E8"/>
    <w:rsid w:val="00877D63"/>
    <w:rsid w:val="00882004"/>
    <w:rsid w:val="00890824"/>
    <w:rsid w:val="00895B5C"/>
    <w:rsid w:val="008973D8"/>
    <w:rsid w:val="008974D5"/>
    <w:rsid w:val="008A0BFF"/>
    <w:rsid w:val="008A1673"/>
    <w:rsid w:val="008A3FB1"/>
    <w:rsid w:val="008B06E0"/>
    <w:rsid w:val="008B2AA0"/>
    <w:rsid w:val="008B4709"/>
    <w:rsid w:val="008B67AE"/>
    <w:rsid w:val="008C2A71"/>
    <w:rsid w:val="008C3B28"/>
    <w:rsid w:val="008C54B9"/>
    <w:rsid w:val="008C554F"/>
    <w:rsid w:val="008D0CEC"/>
    <w:rsid w:val="008D3740"/>
    <w:rsid w:val="008D3EA0"/>
    <w:rsid w:val="008E1C4D"/>
    <w:rsid w:val="008E2C6C"/>
    <w:rsid w:val="008E5D0E"/>
    <w:rsid w:val="008F2654"/>
    <w:rsid w:val="008F4DB9"/>
    <w:rsid w:val="008F4E86"/>
    <w:rsid w:val="008F4F43"/>
    <w:rsid w:val="008F7251"/>
    <w:rsid w:val="00901C88"/>
    <w:rsid w:val="009150F4"/>
    <w:rsid w:val="00916B06"/>
    <w:rsid w:val="009223EE"/>
    <w:rsid w:val="00922ABB"/>
    <w:rsid w:val="00925E4C"/>
    <w:rsid w:val="009335F1"/>
    <w:rsid w:val="00934889"/>
    <w:rsid w:val="00941184"/>
    <w:rsid w:val="009531DA"/>
    <w:rsid w:val="00962C56"/>
    <w:rsid w:val="0096575D"/>
    <w:rsid w:val="00972135"/>
    <w:rsid w:val="00976B63"/>
    <w:rsid w:val="00982DB8"/>
    <w:rsid w:val="00986234"/>
    <w:rsid w:val="009866D0"/>
    <w:rsid w:val="00990D08"/>
    <w:rsid w:val="00994A0C"/>
    <w:rsid w:val="009A23F8"/>
    <w:rsid w:val="009B16F8"/>
    <w:rsid w:val="009B4D82"/>
    <w:rsid w:val="009C2BB6"/>
    <w:rsid w:val="009C4E89"/>
    <w:rsid w:val="009C749F"/>
    <w:rsid w:val="009D1578"/>
    <w:rsid w:val="009D2598"/>
    <w:rsid w:val="009D2D94"/>
    <w:rsid w:val="009D4D3C"/>
    <w:rsid w:val="009E5D75"/>
    <w:rsid w:val="009F0771"/>
    <w:rsid w:val="009F4417"/>
    <w:rsid w:val="009F6D98"/>
    <w:rsid w:val="009F6E75"/>
    <w:rsid w:val="009F6F3A"/>
    <w:rsid w:val="00A00CE9"/>
    <w:rsid w:val="00A0362B"/>
    <w:rsid w:val="00A1018B"/>
    <w:rsid w:val="00A14FB1"/>
    <w:rsid w:val="00A159DC"/>
    <w:rsid w:val="00A15AF9"/>
    <w:rsid w:val="00A1624B"/>
    <w:rsid w:val="00A1700B"/>
    <w:rsid w:val="00A21BC8"/>
    <w:rsid w:val="00A24028"/>
    <w:rsid w:val="00A32453"/>
    <w:rsid w:val="00A379E2"/>
    <w:rsid w:val="00A401B3"/>
    <w:rsid w:val="00A44631"/>
    <w:rsid w:val="00A463F5"/>
    <w:rsid w:val="00A47AAB"/>
    <w:rsid w:val="00A5137F"/>
    <w:rsid w:val="00A53FC3"/>
    <w:rsid w:val="00A64B2A"/>
    <w:rsid w:val="00A66238"/>
    <w:rsid w:val="00A75E50"/>
    <w:rsid w:val="00A773E6"/>
    <w:rsid w:val="00A9003F"/>
    <w:rsid w:val="00A911E6"/>
    <w:rsid w:val="00A938A4"/>
    <w:rsid w:val="00AA0640"/>
    <w:rsid w:val="00AA64C1"/>
    <w:rsid w:val="00AB067E"/>
    <w:rsid w:val="00AB09F0"/>
    <w:rsid w:val="00AB2B9A"/>
    <w:rsid w:val="00AB2D31"/>
    <w:rsid w:val="00AB46C0"/>
    <w:rsid w:val="00AC03A1"/>
    <w:rsid w:val="00AC1344"/>
    <w:rsid w:val="00AC40AE"/>
    <w:rsid w:val="00AD12ED"/>
    <w:rsid w:val="00AD21CD"/>
    <w:rsid w:val="00AD3EAE"/>
    <w:rsid w:val="00AD6B18"/>
    <w:rsid w:val="00AE25E3"/>
    <w:rsid w:val="00AF244B"/>
    <w:rsid w:val="00AF29A9"/>
    <w:rsid w:val="00AF35A8"/>
    <w:rsid w:val="00AF78B9"/>
    <w:rsid w:val="00B02D60"/>
    <w:rsid w:val="00B064D6"/>
    <w:rsid w:val="00B0762F"/>
    <w:rsid w:val="00B11E33"/>
    <w:rsid w:val="00B1239E"/>
    <w:rsid w:val="00B13E53"/>
    <w:rsid w:val="00B1759B"/>
    <w:rsid w:val="00B25F61"/>
    <w:rsid w:val="00B33D3F"/>
    <w:rsid w:val="00B37BA1"/>
    <w:rsid w:val="00B435FB"/>
    <w:rsid w:val="00B45DB5"/>
    <w:rsid w:val="00B51DD8"/>
    <w:rsid w:val="00B52814"/>
    <w:rsid w:val="00B5441C"/>
    <w:rsid w:val="00B556D3"/>
    <w:rsid w:val="00B57B01"/>
    <w:rsid w:val="00B606C4"/>
    <w:rsid w:val="00B62282"/>
    <w:rsid w:val="00B641AE"/>
    <w:rsid w:val="00B6446F"/>
    <w:rsid w:val="00B65CE1"/>
    <w:rsid w:val="00B712EA"/>
    <w:rsid w:val="00B84321"/>
    <w:rsid w:val="00B90791"/>
    <w:rsid w:val="00B917EF"/>
    <w:rsid w:val="00B96A4F"/>
    <w:rsid w:val="00BA01D4"/>
    <w:rsid w:val="00BA2419"/>
    <w:rsid w:val="00BA45CA"/>
    <w:rsid w:val="00BA508A"/>
    <w:rsid w:val="00BA6628"/>
    <w:rsid w:val="00BA6962"/>
    <w:rsid w:val="00BA6AB2"/>
    <w:rsid w:val="00BB560F"/>
    <w:rsid w:val="00BB72B8"/>
    <w:rsid w:val="00BC089C"/>
    <w:rsid w:val="00BC19AC"/>
    <w:rsid w:val="00BC6647"/>
    <w:rsid w:val="00BC6A95"/>
    <w:rsid w:val="00BC6E30"/>
    <w:rsid w:val="00BC6EDF"/>
    <w:rsid w:val="00BD2B20"/>
    <w:rsid w:val="00BD46E9"/>
    <w:rsid w:val="00BD4F85"/>
    <w:rsid w:val="00BE0EB6"/>
    <w:rsid w:val="00BE268D"/>
    <w:rsid w:val="00BE38BA"/>
    <w:rsid w:val="00BE4661"/>
    <w:rsid w:val="00BE6D8F"/>
    <w:rsid w:val="00BF2A4D"/>
    <w:rsid w:val="00BF3530"/>
    <w:rsid w:val="00BF4AB1"/>
    <w:rsid w:val="00C00E5B"/>
    <w:rsid w:val="00C022FF"/>
    <w:rsid w:val="00C023BA"/>
    <w:rsid w:val="00C079DD"/>
    <w:rsid w:val="00C13A65"/>
    <w:rsid w:val="00C13D8E"/>
    <w:rsid w:val="00C15A60"/>
    <w:rsid w:val="00C17829"/>
    <w:rsid w:val="00C24478"/>
    <w:rsid w:val="00C25CCD"/>
    <w:rsid w:val="00C27392"/>
    <w:rsid w:val="00C276DA"/>
    <w:rsid w:val="00C3011E"/>
    <w:rsid w:val="00C32BC9"/>
    <w:rsid w:val="00C32FA3"/>
    <w:rsid w:val="00C337DB"/>
    <w:rsid w:val="00C3469F"/>
    <w:rsid w:val="00C35EB9"/>
    <w:rsid w:val="00C44EE4"/>
    <w:rsid w:val="00C50059"/>
    <w:rsid w:val="00C733DA"/>
    <w:rsid w:val="00C81973"/>
    <w:rsid w:val="00C843CD"/>
    <w:rsid w:val="00C85067"/>
    <w:rsid w:val="00C87401"/>
    <w:rsid w:val="00C9079F"/>
    <w:rsid w:val="00C927BE"/>
    <w:rsid w:val="00C92D06"/>
    <w:rsid w:val="00C96680"/>
    <w:rsid w:val="00CA47BA"/>
    <w:rsid w:val="00CA507C"/>
    <w:rsid w:val="00CA6AE5"/>
    <w:rsid w:val="00CD17C8"/>
    <w:rsid w:val="00CD6006"/>
    <w:rsid w:val="00CD74E6"/>
    <w:rsid w:val="00CE177C"/>
    <w:rsid w:val="00CE17C2"/>
    <w:rsid w:val="00CE183D"/>
    <w:rsid w:val="00CE6BB5"/>
    <w:rsid w:val="00CE7210"/>
    <w:rsid w:val="00CF0503"/>
    <w:rsid w:val="00CF2B0C"/>
    <w:rsid w:val="00D00BE4"/>
    <w:rsid w:val="00D021BA"/>
    <w:rsid w:val="00D053F8"/>
    <w:rsid w:val="00D07903"/>
    <w:rsid w:val="00D10EAB"/>
    <w:rsid w:val="00D12BA8"/>
    <w:rsid w:val="00D15BFE"/>
    <w:rsid w:val="00D165CF"/>
    <w:rsid w:val="00D23BB4"/>
    <w:rsid w:val="00D243A2"/>
    <w:rsid w:val="00D2458D"/>
    <w:rsid w:val="00D277F2"/>
    <w:rsid w:val="00D373F3"/>
    <w:rsid w:val="00D470B6"/>
    <w:rsid w:val="00D505E0"/>
    <w:rsid w:val="00D54F73"/>
    <w:rsid w:val="00D636DE"/>
    <w:rsid w:val="00D765DB"/>
    <w:rsid w:val="00D77C25"/>
    <w:rsid w:val="00D80CEF"/>
    <w:rsid w:val="00D81811"/>
    <w:rsid w:val="00D93392"/>
    <w:rsid w:val="00DA2B3D"/>
    <w:rsid w:val="00DA6897"/>
    <w:rsid w:val="00DA7E24"/>
    <w:rsid w:val="00DB3373"/>
    <w:rsid w:val="00DB37D0"/>
    <w:rsid w:val="00DB571F"/>
    <w:rsid w:val="00DB7D39"/>
    <w:rsid w:val="00DD147B"/>
    <w:rsid w:val="00DD3001"/>
    <w:rsid w:val="00DD79BC"/>
    <w:rsid w:val="00DE4AF5"/>
    <w:rsid w:val="00DE50C6"/>
    <w:rsid w:val="00DE7702"/>
    <w:rsid w:val="00DF0217"/>
    <w:rsid w:val="00DF059B"/>
    <w:rsid w:val="00DF07BA"/>
    <w:rsid w:val="00DF2044"/>
    <w:rsid w:val="00DF3D3C"/>
    <w:rsid w:val="00DF4218"/>
    <w:rsid w:val="00E009ED"/>
    <w:rsid w:val="00E00D97"/>
    <w:rsid w:val="00E02FB9"/>
    <w:rsid w:val="00E068E2"/>
    <w:rsid w:val="00E10A8C"/>
    <w:rsid w:val="00E1109E"/>
    <w:rsid w:val="00E11DBD"/>
    <w:rsid w:val="00E14944"/>
    <w:rsid w:val="00E20E16"/>
    <w:rsid w:val="00E21454"/>
    <w:rsid w:val="00E227E1"/>
    <w:rsid w:val="00E23FD7"/>
    <w:rsid w:val="00E271C2"/>
    <w:rsid w:val="00E27AFE"/>
    <w:rsid w:val="00E30891"/>
    <w:rsid w:val="00E31CE5"/>
    <w:rsid w:val="00E37CB6"/>
    <w:rsid w:val="00E40691"/>
    <w:rsid w:val="00E506EE"/>
    <w:rsid w:val="00E5155B"/>
    <w:rsid w:val="00E55071"/>
    <w:rsid w:val="00E61C31"/>
    <w:rsid w:val="00E6226F"/>
    <w:rsid w:val="00E6374A"/>
    <w:rsid w:val="00E678BF"/>
    <w:rsid w:val="00E7218B"/>
    <w:rsid w:val="00E733AA"/>
    <w:rsid w:val="00E83AC0"/>
    <w:rsid w:val="00E84320"/>
    <w:rsid w:val="00E870BF"/>
    <w:rsid w:val="00E90857"/>
    <w:rsid w:val="00E92FF1"/>
    <w:rsid w:val="00E96DFC"/>
    <w:rsid w:val="00EA0DE2"/>
    <w:rsid w:val="00EA26BD"/>
    <w:rsid w:val="00EA546F"/>
    <w:rsid w:val="00EB0986"/>
    <w:rsid w:val="00EB35B6"/>
    <w:rsid w:val="00EB3CDE"/>
    <w:rsid w:val="00EB44E0"/>
    <w:rsid w:val="00EC188A"/>
    <w:rsid w:val="00EC2DC6"/>
    <w:rsid w:val="00EC3449"/>
    <w:rsid w:val="00EC755F"/>
    <w:rsid w:val="00ED40E5"/>
    <w:rsid w:val="00ED5E04"/>
    <w:rsid w:val="00ED5FCE"/>
    <w:rsid w:val="00ED66A8"/>
    <w:rsid w:val="00EE6006"/>
    <w:rsid w:val="00EE6F11"/>
    <w:rsid w:val="00EF1A05"/>
    <w:rsid w:val="00EF2728"/>
    <w:rsid w:val="00F04DA8"/>
    <w:rsid w:val="00F12EEA"/>
    <w:rsid w:val="00F15610"/>
    <w:rsid w:val="00F15716"/>
    <w:rsid w:val="00F16F6A"/>
    <w:rsid w:val="00F232BD"/>
    <w:rsid w:val="00F23F2E"/>
    <w:rsid w:val="00F25675"/>
    <w:rsid w:val="00F2750A"/>
    <w:rsid w:val="00F35122"/>
    <w:rsid w:val="00F40ACE"/>
    <w:rsid w:val="00F44E5E"/>
    <w:rsid w:val="00F5295E"/>
    <w:rsid w:val="00F52FA6"/>
    <w:rsid w:val="00F55DDE"/>
    <w:rsid w:val="00F65691"/>
    <w:rsid w:val="00F66A77"/>
    <w:rsid w:val="00F67BC7"/>
    <w:rsid w:val="00F71F2E"/>
    <w:rsid w:val="00F7262C"/>
    <w:rsid w:val="00F747CF"/>
    <w:rsid w:val="00F757F4"/>
    <w:rsid w:val="00F75896"/>
    <w:rsid w:val="00F82808"/>
    <w:rsid w:val="00F861E0"/>
    <w:rsid w:val="00F91FEC"/>
    <w:rsid w:val="00F920D5"/>
    <w:rsid w:val="00F95274"/>
    <w:rsid w:val="00F95ECA"/>
    <w:rsid w:val="00F9715C"/>
    <w:rsid w:val="00FA0CB3"/>
    <w:rsid w:val="00FA61AA"/>
    <w:rsid w:val="00FB37A0"/>
    <w:rsid w:val="00FB4AA6"/>
    <w:rsid w:val="00FC0524"/>
    <w:rsid w:val="00FC4B22"/>
    <w:rsid w:val="00FD2B83"/>
    <w:rsid w:val="00FD2F19"/>
    <w:rsid w:val="00FD3D78"/>
    <w:rsid w:val="00FD6621"/>
    <w:rsid w:val="00FE0665"/>
    <w:rsid w:val="00FE14A8"/>
    <w:rsid w:val="00FE3AF6"/>
    <w:rsid w:val="00FE7A36"/>
    <w:rsid w:val="00FF24DB"/>
    <w:rsid w:val="00FF7A12"/>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A7D"/>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681322233">
      <w:bodyDiv w:val="1"/>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 w:id="1619215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uw-warminsko-mazur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827</Words>
  <Characters>4967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82</cp:revision>
  <cp:lastPrinted>2021-12-31T11:39:00Z</cp:lastPrinted>
  <dcterms:created xsi:type="dcterms:W3CDTF">2024-07-30T08:52:00Z</dcterms:created>
  <dcterms:modified xsi:type="dcterms:W3CDTF">2024-11-12T12:08:00Z</dcterms:modified>
</cp:coreProperties>
</file>