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FE" w:rsidRDefault="00EF53FE" w:rsidP="00D553A5">
      <w:pPr>
        <w:pStyle w:val="Akapitzlist"/>
        <w:spacing w:after="120"/>
        <w:ind w:left="284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2947C2" w:rsidRPr="002947C2" w:rsidRDefault="002947C2" w:rsidP="00D553A5">
      <w:pPr>
        <w:pStyle w:val="Akapitzlist"/>
        <w:spacing w:after="120"/>
        <w:ind w:left="284"/>
        <w:jc w:val="right"/>
        <w:rPr>
          <w:rFonts w:ascii="Times New Roman" w:hAnsi="Times New Roman"/>
          <w:b/>
          <w:bCs/>
          <w:sz w:val="24"/>
          <w:szCs w:val="20"/>
        </w:rPr>
      </w:pPr>
      <w:r w:rsidRPr="002947C2">
        <w:rPr>
          <w:rFonts w:ascii="Times New Roman" w:hAnsi="Times New Roman"/>
          <w:b/>
          <w:bCs/>
          <w:sz w:val="24"/>
          <w:szCs w:val="20"/>
        </w:rPr>
        <w:t>Załącznik nr 1</w:t>
      </w:r>
      <w:r w:rsidR="0086654B">
        <w:rPr>
          <w:rFonts w:ascii="Times New Roman" w:hAnsi="Times New Roman"/>
          <w:b/>
          <w:bCs/>
          <w:sz w:val="24"/>
          <w:szCs w:val="20"/>
        </w:rPr>
        <w:t xml:space="preserve"> do umowy</w:t>
      </w:r>
    </w:p>
    <w:p w:rsidR="002947C2" w:rsidRDefault="002947C2" w:rsidP="004B021A">
      <w:pPr>
        <w:pStyle w:val="Akapitzlist"/>
        <w:spacing w:after="120"/>
        <w:ind w:left="284"/>
        <w:jc w:val="both"/>
        <w:rPr>
          <w:rFonts w:ascii="Times New Roman" w:hAnsi="Times New Roman"/>
          <w:b/>
          <w:bCs/>
          <w:sz w:val="24"/>
          <w:szCs w:val="20"/>
          <w:highlight w:val="yellow"/>
        </w:rPr>
      </w:pPr>
    </w:p>
    <w:p w:rsidR="004B021A" w:rsidRPr="00D553A5" w:rsidRDefault="004B021A" w:rsidP="00D553A5">
      <w:pPr>
        <w:spacing w:after="120"/>
        <w:jc w:val="center"/>
        <w:rPr>
          <w:b/>
          <w:bCs/>
          <w:sz w:val="28"/>
          <w:szCs w:val="28"/>
        </w:rPr>
      </w:pPr>
      <w:r w:rsidRPr="00D553A5">
        <w:rPr>
          <w:b/>
          <w:bCs/>
          <w:sz w:val="28"/>
          <w:szCs w:val="28"/>
        </w:rPr>
        <w:t xml:space="preserve">Opis </w:t>
      </w:r>
      <w:r w:rsidR="00EF53FE">
        <w:rPr>
          <w:b/>
          <w:bCs/>
          <w:sz w:val="28"/>
          <w:szCs w:val="28"/>
        </w:rPr>
        <w:t xml:space="preserve">zadania </w:t>
      </w:r>
    </w:p>
    <w:p w:rsidR="002B7EA3" w:rsidRDefault="004B021A" w:rsidP="002B7EA3">
      <w:pPr>
        <w:pStyle w:val="Akapitzlist1"/>
        <w:numPr>
          <w:ilvl w:val="0"/>
          <w:numId w:val="10"/>
        </w:numPr>
        <w:ind w:left="0" w:firstLine="0"/>
        <w:jc w:val="both"/>
        <w:rPr>
          <w:i/>
        </w:rPr>
      </w:pPr>
      <w:r>
        <w:rPr>
          <w:b/>
          <w:bCs/>
          <w:szCs w:val="20"/>
        </w:rPr>
        <w:t>Przedmiotem za</w:t>
      </w:r>
      <w:r w:rsidR="00EF53FE">
        <w:rPr>
          <w:b/>
          <w:bCs/>
          <w:szCs w:val="20"/>
        </w:rPr>
        <w:t xml:space="preserve">dania </w:t>
      </w:r>
      <w:r>
        <w:rPr>
          <w:b/>
          <w:bCs/>
          <w:szCs w:val="20"/>
        </w:rPr>
        <w:t>jest nadzór nad dostawą i  montażem instalacji</w:t>
      </w:r>
      <w:r w:rsidR="00284179">
        <w:rPr>
          <w:b/>
          <w:bCs/>
          <w:szCs w:val="20"/>
        </w:rPr>
        <w:t xml:space="preserve"> odnawialnych źródeł energii</w:t>
      </w:r>
      <w:r>
        <w:rPr>
          <w:b/>
          <w:bCs/>
          <w:szCs w:val="20"/>
        </w:rPr>
        <w:t xml:space="preserve"> dla prywatnych  budynków mieszkalnych</w:t>
      </w:r>
      <w:r w:rsidR="00B922E4">
        <w:rPr>
          <w:b/>
          <w:bCs/>
          <w:szCs w:val="20"/>
        </w:rPr>
        <w:t xml:space="preserve"> na </w:t>
      </w:r>
      <w:r w:rsidR="0093457A">
        <w:rPr>
          <w:b/>
          <w:bCs/>
          <w:szCs w:val="20"/>
        </w:rPr>
        <w:t>terenie</w:t>
      </w:r>
      <w:r w:rsidR="00B922E4">
        <w:rPr>
          <w:b/>
          <w:bCs/>
          <w:szCs w:val="20"/>
        </w:rPr>
        <w:t xml:space="preserve"> miasta Jarosław</w:t>
      </w:r>
      <w:r w:rsidR="002947C2">
        <w:rPr>
          <w:b/>
          <w:bCs/>
          <w:szCs w:val="20"/>
        </w:rPr>
        <w:t>ia w ramach projektu</w:t>
      </w:r>
      <w:r w:rsidR="002B7EA3">
        <w:rPr>
          <w:b/>
          <w:bCs/>
          <w:szCs w:val="20"/>
        </w:rPr>
        <w:t xml:space="preserve"> :</w:t>
      </w:r>
      <w:r w:rsidR="002B7EA3">
        <w:rPr>
          <w:i/>
        </w:rPr>
        <w:t xml:space="preserve"> „</w:t>
      </w:r>
      <w:r w:rsidR="002B7EA3" w:rsidRPr="00E27AD9">
        <w:rPr>
          <w:i/>
        </w:rPr>
        <w:t>Ekologiczne Miasto Jarosław” ze środków instrumentu REACT – EU w ramach osi priorytetowej III Czysta energia, działanie 3.1 Rozwój OZE – konkurs parasolowy RPO WP na lata 2014-2020</w:t>
      </w:r>
      <w:r w:rsidR="002B7EA3">
        <w:rPr>
          <w:i/>
        </w:rPr>
        <w:t>,</w:t>
      </w:r>
    </w:p>
    <w:p w:rsidR="002B7EA3" w:rsidRDefault="002B7EA3" w:rsidP="002B7EA3">
      <w:pPr>
        <w:pStyle w:val="Akapitzlist1"/>
        <w:ind w:left="0"/>
        <w:jc w:val="both"/>
        <w:rPr>
          <w:i/>
        </w:rPr>
      </w:pPr>
      <w:r>
        <w:rPr>
          <w:b/>
          <w:bCs/>
          <w:szCs w:val="20"/>
        </w:rPr>
        <w:t>z podziałem na :</w:t>
      </w:r>
      <w:r>
        <w:rPr>
          <w:i/>
        </w:rPr>
        <w:t xml:space="preserve"> </w:t>
      </w:r>
    </w:p>
    <w:p w:rsidR="002B7EA3" w:rsidRDefault="002B7EA3" w:rsidP="002E044B">
      <w:pPr>
        <w:pStyle w:val="Tekstpodstawowy2"/>
        <w:spacing w:after="0" w:line="276" w:lineRule="auto"/>
        <w:ind w:right="-58"/>
        <w:jc w:val="both"/>
        <w:rPr>
          <w:b/>
        </w:rPr>
      </w:pPr>
    </w:p>
    <w:p w:rsidR="002E044B" w:rsidRDefault="002E044B" w:rsidP="002E044B">
      <w:pPr>
        <w:rPr>
          <w:sz w:val="22"/>
          <w:szCs w:val="22"/>
        </w:rPr>
      </w:pPr>
      <w:r>
        <w:t xml:space="preserve">1) </w:t>
      </w:r>
      <w:r>
        <w:rPr>
          <w:b/>
          <w:bCs/>
        </w:rPr>
        <w:t>Dostawa i montaż instalacji fotowoltaicznych</w:t>
      </w:r>
      <w:r>
        <w:t xml:space="preserve"> dla prywatnych budynków mieszkalnych</w:t>
      </w:r>
    </w:p>
    <w:p w:rsidR="002E044B" w:rsidRDefault="002E044B" w:rsidP="002E044B">
      <w:r>
        <w:t xml:space="preserve">– łącznie 316 </w:t>
      </w:r>
      <w:proofErr w:type="spellStart"/>
      <w:r>
        <w:t>kpl</w:t>
      </w:r>
      <w:proofErr w:type="spellEnd"/>
      <w:r>
        <w:t xml:space="preserve"> instalacji na terenie miasta Jarosław – wg załącznika 1 F (z podziałem w zależności od mocy i miejsca lokalizacji) </w:t>
      </w:r>
    </w:p>
    <w:p w:rsidR="002E044B" w:rsidRDefault="002E044B" w:rsidP="002E044B">
      <w:r>
        <w:t xml:space="preserve">2) </w:t>
      </w:r>
      <w:r>
        <w:rPr>
          <w:b/>
        </w:rPr>
        <w:t>Dostawa i montaż instalacji kolektorów słonecznych</w:t>
      </w:r>
      <w:r>
        <w:t xml:space="preserve"> dla prywatnych budynków mieszkalnych – łącznie 50 </w:t>
      </w:r>
      <w:proofErr w:type="spellStart"/>
      <w:r>
        <w:t>kpl</w:t>
      </w:r>
      <w:proofErr w:type="spellEnd"/>
      <w:r>
        <w:t xml:space="preserve"> – wg załącznika nr 1KS ( z podziałem w zależności od mocy i miejsca lokalizacji). </w:t>
      </w:r>
    </w:p>
    <w:p w:rsidR="002E044B" w:rsidRDefault="002E044B" w:rsidP="002E044B">
      <w:r>
        <w:t xml:space="preserve">3) </w:t>
      </w:r>
      <w:r>
        <w:rPr>
          <w:b/>
        </w:rPr>
        <w:t>Dostawa i montaż instalacji powietrznych pomp ciepła</w:t>
      </w:r>
      <w:r>
        <w:t xml:space="preserve"> dla prywatnych budynków </w:t>
      </w:r>
    </w:p>
    <w:p w:rsidR="002E044B" w:rsidRDefault="002E044B" w:rsidP="002E044B">
      <w:r>
        <w:t xml:space="preserve">mieszkalnych: na potrzeby przygotowania ciepłej wody użytkowej (c.w.u.) oraz na potrzeby </w:t>
      </w:r>
    </w:p>
    <w:p w:rsidR="002E044B" w:rsidRDefault="002E044B" w:rsidP="002E044B">
      <w:r>
        <w:t>centralnego ogrzewania (c.o.) i przygotowania ciepł</w:t>
      </w:r>
      <w:bookmarkStart w:id="0" w:name="_GoBack"/>
      <w:r>
        <w:t>e</w:t>
      </w:r>
      <w:bookmarkEnd w:id="0"/>
      <w:r>
        <w:t xml:space="preserve">j wody użytkowej (c.w.u.) – łącznie 62 </w:t>
      </w:r>
      <w:proofErr w:type="spellStart"/>
      <w:r>
        <w:t>kpl</w:t>
      </w:r>
      <w:proofErr w:type="spellEnd"/>
      <w:r>
        <w:t xml:space="preserve"> </w:t>
      </w:r>
    </w:p>
    <w:p w:rsidR="002E044B" w:rsidRDefault="002E044B" w:rsidP="002E044B">
      <w:r>
        <w:t xml:space="preserve">instalacji – wg załącznika 1P( z podziałem w zależności od mocy i przeznaczenia) </w:t>
      </w:r>
    </w:p>
    <w:p w:rsidR="002E044B" w:rsidRPr="002E044B" w:rsidRDefault="002E044B" w:rsidP="002E044B">
      <w:r>
        <w:t xml:space="preserve">4) </w:t>
      </w:r>
      <w:r>
        <w:rPr>
          <w:b/>
        </w:rPr>
        <w:t>Dostawa i montaż kotłów na biomasę</w:t>
      </w:r>
      <w:r>
        <w:t xml:space="preserve"> dla prywatnych budynków mieszkalnych – łącznie </w:t>
      </w:r>
    </w:p>
    <w:p w:rsidR="004B021A" w:rsidRDefault="004B021A" w:rsidP="002B7EA3">
      <w:pPr>
        <w:spacing w:after="120"/>
        <w:jc w:val="both"/>
        <w:rPr>
          <w:b/>
          <w:bCs/>
          <w:szCs w:val="20"/>
        </w:rPr>
      </w:pPr>
    </w:p>
    <w:p w:rsidR="00425FFD" w:rsidRPr="00425FFD" w:rsidRDefault="00425FFD" w:rsidP="004B021A">
      <w:pPr>
        <w:pStyle w:val="Akapitzlist"/>
        <w:spacing w:after="120"/>
        <w:ind w:left="284"/>
        <w:jc w:val="both"/>
        <w:rPr>
          <w:rFonts w:ascii="Times New Roman" w:hAnsi="Times New Roman"/>
          <w:bCs/>
          <w:sz w:val="24"/>
          <w:szCs w:val="20"/>
        </w:rPr>
      </w:pPr>
      <w:r w:rsidRPr="00425FFD">
        <w:rPr>
          <w:rFonts w:ascii="Times New Roman" w:hAnsi="Times New Roman"/>
          <w:bCs/>
          <w:sz w:val="24"/>
          <w:szCs w:val="20"/>
        </w:rPr>
        <w:t>Część budynków objętych realizacją podlega ochronie Podkarpackiego Wojewódzkiego Konserwatora Zabytków.</w:t>
      </w:r>
    </w:p>
    <w:p w:rsidR="00284179" w:rsidRPr="002B7EA3" w:rsidRDefault="00CA22AE" w:rsidP="004B021A">
      <w:pPr>
        <w:pStyle w:val="Akapitzlist"/>
        <w:spacing w:after="120"/>
        <w:ind w:left="284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Szczegółowa liczba instalacji </w:t>
      </w:r>
      <w:r w:rsidR="0093457A" w:rsidRPr="002B7EA3">
        <w:rPr>
          <w:rFonts w:ascii="Times New Roman" w:hAnsi="Times New Roman"/>
          <w:color w:val="000000"/>
          <w:sz w:val="24"/>
          <w:szCs w:val="20"/>
          <w:lang w:eastAsia="pl-PL"/>
        </w:rPr>
        <w:t>ich</w:t>
      </w:r>
      <w:r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  <w:r w:rsidR="00284179" w:rsidRPr="002B7EA3">
        <w:rPr>
          <w:rFonts w:ascii="Times New Roman" w:hAnsi="Times New Roman"/>
          <w:color w:val="000000"/>
          <w:sz w:val="24"/>
          <w:szCs w:val="20"/>
          <w:lang w:eastAsia="pl-PL"/>
        </w:rPr>
        <w:t>rodzaje</w:t>
      </w:r>
      <w:r w:rsidR="00425FFD"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, </w:t>
      </w:r>
      <w:r w:rsidRPr="002B7EA3">
        <w:rPr>
          <w:rFonts w:ascii="Times New Roman" w:hAnsi="Times New Roman"/>
          <w:color w:val="000000"/>
          <w:sz w:val="24"/>
          <w:szCs w:val="20"/>
          <w:lang w:eastAsia="pl-PL"/>
        </w:rPr>
        <w:t>moce</w:t>
      </w:r>
      <w:r w:rsidR="00284179"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i miejsca </w:t>
      </w:r>
      <w:r w:rsidR="00425FFD" w:rsidRPr="002B7EA3">
        <w:rPr>
          <w:rFonts w:ascii="Times New Roman" w:hAnsi="Times New Roman"/>
          <w:color w:val="000000"/>
          <w:sz w:val="24"/>
          <w:szCs w:val="20"/>
          <w:lang w:eastAsia="pl-PL"/>
        </w:rPr>
        <w:t>montażu podane są w załącznikach</w:t>
      </w:r>
      <w:r w:rsidR="002E044B">
        <w:rPr>
          <w:rFonts w:ascii="Times New Roman" w:hAnsi="Times New Roman"/>
          <w:color w:val="000000"/>
          <w:sz w:val="24"/>
          <w:szCs w:val="20"/>
          <w:lang w:eastAsia="pl-PL"/>
        </w:rPr>
        <w:t>:</w:t>
      </w:r>
      <w:r w:rsidR="00284179"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  <w:r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nr 1</w:t>
      </w:r>
      <w:r w:rsidR="00284179" w:rsidRPr="002B7EA3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OF, 1 KB, 1 KS, </w:t>
      </w:r>
      <w:r w:rsidRPr="002B7EA3">
        <w:rPr>
          <w:rFonts w:ascii="Times New Roman" w:hAnsi="Times New Roman"/>
          <w:color w:val="000000"/>
          <w:sz w:val="24"/>
          <w:szCs w:val="20"/>
          <w:lang w:eastAsia="pl-PL"/>
        </w:rPr>
        <w:t>1</w:t>
      </w:r>
      <w:r w:rsidR="00284179" w:rsidRPr="002B7EA3">
        <w:rPr>
          <w:rFonts w:ascii="Times New Roman" w:hAnsi="Times New Roman"/>
          <w:color w:val="000000"/>
          <w:sz w:val="24"/>
          <w:szCs w:val="20"/>
          <w:lang w:eastAsia="pl-PL"/>
        </w:rPr>
        <w:t>P</w:t>
      </w:r>
      <w:r w:rsidR="002B7EA3" w:rsidRPr="002B7EA3">
        <w:rPr>
          <w:rFonts w:ascii="Times New Roman" w:hAnsi="Times New Roman"/>
          <w:color w:val="000000"/>
          <w:sz w:val="24"/>
          <w:szCs w:val="20"/>
          <w:lang w:eastAsia="pl-PL"/>
        </w:rPr>
        <w:t>C</w:t>
      </w:r>
    </w:p>
    <w:p w:rsidR="00974D55" w:rsidRPr="00D07468" w:rsidRDefault="00974D55" w:rsidP="00974D55">
      <w:pPr>
        <w:jc w:val="both"/>
        <w:rPr>
          <w:sz w:val="16"/>
        </w:rPr>
      </w:pPr>
    </w:p>
    <w:p w:rsidR="002E044B" w:rsidRPr="002E044B" w:rsidRDefault="002E044B" w:rsidP="002E044B">
      <w:r w:rsidRPr="002E044B">
        <w:t xml:space="preserve">Zadanie dofinansowane ze środków Instrumentu REACT-EU w ramach działania 11.2 </w:t>
      </w:r>
    </w:p>
    <w:p w:rsidR="002E044B" w:rsidRPr="002E044B" w:rsidRDefault="002E044B" w:rsidP="002E044B">
      <w:r w:rsidRPr="002E044B">
        <w:t xml:space="preserve">Rozwój OZE – REACT-EU, Osi priorytetowej nr III Czysta Energia, Regionalnego Programu </w:t>
      </w:r>
    </w:p>
    <w:p w:rsidR="00974D55" w:rsidRDefault="002E044B" w:rsidP="002E044B">
      <w:pPr>
        <w:spacing w:after="120"/>
        <w:jc w:val="both"/>
      </w:pPr>
      <w:r w:rsidRPr="002E044B">
        <w:t>Operacyjnego Województwa P</w:t>
      </w:r>
      <w:r>
        <w:t xml:space="preserve">odkarpackiego na lata 2014-2020. </w:t>
      </w:r>
    </w:p>
    <w:p w:rsidR="002E044B" w:rsidRPr="002E044B" w:rsidRDefault="002E044B" w:rsidP="002E044B">
      <w:pPr>
        <w:spacing w:after="120"/>
        <w:jc w:val="both"/>
        <w:rPr>
          <w:color w:val="000000"/>
          <w:szCs w:val="20"/>
        </w:rPr>
      </w:pPr>
    </w:p>
    <w:p w:rsidR="004B021A" w:rsidRDefault="00D9171E" w:rsidP="004B021A">
      <w:pPr>
        <w:pStyle w:val="Akapitzlist"/>
        <w:spacing w:after="120"/>
        <w:ind w:left="284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</w:rPr>
        <w:t>Część 1: Dostawa</w:t>
      </w:r>
      <w:r w:rsidR="004B021A" w:rsidRPr="004037D6">
        <w:rPr>
          <w:rFonts w:ascii="Times New Roman" w:hAnsi="Times New Roman"/>
          <w:b/>
          <w:bCs/>
          <w:sz w:val="24"/>
          <w:szCs w:val="20"/>
        </w:rPr>
        <w:t xml:space="preserve"> i </w:t>
      </w:r>
      <w:r w:rsidR="004B021A" w:rsidRPr="004037D6">
        <w:rPr>
          <w:rFonts w:ascii="Times New Roman" w:hAnsi="Times New Roman"/>
          <w:b/>
          <w:sz w:val="24"/>
          <w:szCs w:val="20"/>
        </w:rPr>
        <w:t xml:space="preserve">montaż instalacji fotowoltaicznych </w:t>
      </w:r>
      <w:r w:rsidR="004B021A" w:rsidRPr="004037D6">
        <w:rPr>
          <w:rFonts w:ascii="Times New Roman" w:hAnsi="Times New Roman"/>
          <w:b/>
          <w:bCs/>
          <w:color w:val="000000"/>
          <w:sz w:val="24"/>
          <w:szCs w:val="20"/>
          <w:lang w:eastAsia="pl-PL"/>
        </w:rPr>
        <w:t>dla prywatnych budynków mieszkalnych</w:t>
      </w:r>
      <w:r>
        <w:rPr>
          <w:rFonts w:ascii="Times New Roman" w:hAnsi="Times New Roman"/>
          <w:color w:val="000000"/>
          <w:sz w:val="24"/>
          <w:szCs w:val="20"/>
          <w:lang w:eastAsia="pl-PL"/>
        </w:rPr>
        <w:t>.</w:t>
      </w:r>
    </w:p>
    <w:p w:rsidR="00D9171E" w:rsidRPr="00EB1336" w:rsidRDefault="008A6623" w:rsidP="004B021A">
      <w:pPr>
        <w:pStyle w:val="Akapitzlist"/>
        <w:spacing w:after="120"/>
        <w:ind w:left="284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Inspektor Nadzoru </w:t>
      </w:r>
      <w:r w:rsidR="00D9171E" w:rsidRPr="00EB1336">
        <w:rPr>
          <w:rFonts w:ascii="Times New Roman" w:hAnsi="Times New Roman"/>
          <w:b/>
          <w:bCs/>
          <w:sz w:val="24"/>
          <w:szCs w:val="20"/>
        </w:rPr>
        <w:t xml:space="preserve">jest obowiązany do pełnienia nadzoru nad </w:t>
      </w:r>
      <w:r w:rsidR="00EB1336">
        <w:rPr>
          <w:rFonts w:ascii="Times New Roman" w:hAnsi="Times New Roman"/>
          <w:b/>
          <w:bCs/>
          <w:sz w:val="24"/>
          <w:szCs w:val="20"/>
        </w:rPr>
        <w:t xml:space="preserve">: </w:t>
      </w:r>
      <w:r w:rsidR="00D9171E" w:rsidRPr="00EB133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460E77" w:rsidRDefault="004B021A" w:rsidP="00425F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425FFD">
        <w:rPr>
          <w:color w:val="000000"/>
        </w:rPr>
        <w:t>dostaw</w:t>
      </w:r>
      <w:r w:rsidR="00EB1336" w:rsidRPr="00425FFD">
        <w:rPr>
          <w:color w:val="000000"/>
        </w:rPr>
        <w:t>ą</w:t>
      </w:r>
      <w:r w:rsidRPr="00425FFD">
        <w:rPr>
          <w:color w:val="000000"/>
        </w:rPr>
        <w:t xml:space="preserve"> i montaż</w:t>
      </w:r>
      <w:r w:rsidR="00EB1336" w:rsidRPr="00425FFD">
        <w:rPr>
          <w:color w:val="000000"/>
        </w:rPr>
        <w:t>em</w:t>
      </w:r>
      <w:r w:rsidRPr="00425FFD">
        <w:rPr>
          <w:color w:val="000000"/>
        </w:rPr>
        <w:t xml:space="preserve"> </w:t>
      </w:r>
      <w:r w:rsidR="00460E77" w:rsidRPr="00425FFD">
        <w:rPr>
          <w:color w:val="000000"/>
        </w:rPr>
        <w:t xml:space="preserve">urządzeń oraz elementów instalacji </w:t>
      </w:r>
      <w:r w:rsidR="00425FFD" w:rsidRPr="00425FFD">
        <w:rPr>
          <w:color w:val="000000"/>
        </w:rPr>
        <w:t xml:space="preserve">fotowoltaicznych wraz z konstrukcją dostosowaną do miejsca montażu </w:t>
      </w:r>
      <w:r w:rsidRPr="00425FFD">
        <w:rPr>
          <w:color w:val="000000"/>
        </w:rPr>
        <w:t>w oparciu o wykonaną dokumentację projektową,</w:t>
      </w:r>
      <w:r w:rsidR="00460E77" w:rsidRPr="00425FFD">
        <w:rPr>
          <w:color w:val="000000"/>
        </w:rPr>
        <w:t xml:space="preserve"> którą będzie sporządzał  Wykonawca usługi,</w:t>
      </w:r>
    </w:p>
    <w:p w:rsidR="00622F79" w:rsidRDefault="00460E77" w:rsidP="00425FFD">
      <w:pPr>
        <w:widowControl w:val="0"/>
        <w:autoSpaceDE w:val="0"/>
        <w:autoSpaceDN w:val="0"/>
        <w:adjustRightInd w:val="0"/>
        <w:ind w:left="284"/>
        <w:jc w:val="both"/>
        <w:rPr>
          <w:bCs/>
          <w:color w:val="000000"/>
        </w:rPr>
      </w:pPr>
      <w:r w:rsidRPr="00EB1336">
        <w:rPr>
          <w:color w:val="000000"/>
        </w:rPr>
        <w:t xml:space="preserve">2.  </w:t>
      </w:r>
      <w:r w:rsidR="00D9171E" w:rsidRPr="00EB1336">
        <w:rPr>
          <w:bCs/>
          <w:color w:val="000000"/>
        </w:rPr>
        <w:t>opracowywani</w:t>
      </w:r>
      <w:r w:rsidR="00EB1336">
        <w:rPr>
          <w:bCs/>
          <w:color w:val="000000"/>
        </w:rPr>
        <w:t>em</w:t>
      </w:r>
      <w:r w:rsidR="00D9171E" w:rsidRPr="00EB1336">
        <w:rPr>
          <w:bCs/>
          <w:color w:val="000000"/>
        </w:rPr>
        <w:t xml:space="preserve"> i gromadzeni</w:t>
      </w:r>
      <w:r w:rsidR="00EB1336">
        <w:rPr>
          <w:bCs/>
          <w:color w:val="000000"/>
        </w:rPr>
        <w:t>em</w:t>
      </w:r>
      <w:r w:rsidR="00D9171E" w:rsidRPr="00EB1336">
        <w:rPr>
          <w:bCs/>
          <w:color w:val="000000"/>
        </w:rPr>
        <w:t xml:space="preserve"> przez Wykonawcę dokumentacji (m.in. </w:t>
      </w:r>
      <w:r w:rsidR="00EB1336">
        <w:rPr>
          <w:bCs/>
          <w:color w:val="000000"/>
        </w:rPr>
        <w:t xml:space="preserve">sporządzeniem </w:t>
      </w:r>
      <w:r w:rsidR="00D9171E" w:rsidRPr="00EB1336">
        <w:rPr>
          <w:bCs/>
          <w:color w:val="000000"/>
        </w:rPr>
        <w:t>projekt</w:t>
      </w:r>
      <w:r w:rsidR="00EB1336">
        <w:rPr>
          <w:bCs/>
          <w:color w:val="000000"/>
        </w:rPr>
        <w:t>ów</w:t>
      </w:r>
      <w:r w:rsidR="00D9171E" w:rsidRPr="00EB1336">
        <w:rPr>
          <w:bCs/>
          <w:color w:val="000000"/>
        </w:rPr>
        <w:t>,  protokoł</w:t>
      </w:r>
      <w:r w:rsidR="00EB1336">
        <w:rPr>
          <w:bCs/>
          <w:color w:val="000000"/>
        </w:rPr>
        <w:t>ów</w:t>
      </w:r>
      <w:r w:rsidR="00D9171E" w:rsidRPr="00EB1336">
        <w:rPr>
          <w:bCs/>
          <w:color w:val="000000"/>
        </w:rPr>
        <w:t xml:space="preserve"> uzgodnień montażowych, uzg</w:t>
      </w:r>
      <w:r w:rsidR="00EB1336">
        <w:rPr>
          <w:bCs/>
          <w:color w:val="000000"/>
        </w:rPr>
        <w:t xml:space="preserve">odnień </w:t>
      </w:r>
      <w:r w:rsidR="00D9171E" w:rsidRPr="00EB1336">
        <w:rPr>
          <w:bCs/>
          <w:color w:val="000000"/>
        </w:rPr>
        <w:t>z instytucjami i urzędami</w:t>
      </w:r>
      <w:r w:rsidR="00EB1336">
        <w:rPr>
          <w:bCs/>
          <w:color w:val="000000"/>
        </w:rPr>
        <w:t xml:space="preserve"> w  celu uzyskania </w:t>
      </w:r>
      <w:r w:rsidR="00B922E4">
        <w:rPr>
          <w:bCs/>
          <w:color w:val="000000"/>
        </w:rPr>
        <w:t xml:space="preserve">niezbędnych </w:t>
      </w:r>
      <w:r w:rsidR="00EB1336">
        <w:rPr>
          <w:bCs/>
          <w:color w:val="000000"/>
        </w:rPr>
        <w:t>pozwoleń</w:t>
      </w:r>
      <w:r w:rsidR="00B922E4">
        <w:rPr>
          <w:bCs/>
          <w:color w:val="000000"/>
        </w:rPr>
        <w:t xml:space="preserve">), </w:t>
      </w:r>
      <w:r w:rsidR="00EB1336">
        <w:rPr>
          <w:bCs/>
          <w:color w:val="000000"/>
        </w:rPr>
        <w:t xml:space="preserve"> </w:t>
      </w:r>
    </w:p>
    <w:p w:rsidR="00B922E4" w:rsidRDefault="00B922E4" w:rsidP="00B922E4">
      <w:pPr>
        <w:widowControl w:val="0"/>
        <w:autoSpaceDE w:val="0"/>
        <w:autoSpaceDN w:val="0"/>
        <w:adjustRightInd w:val="0"/>
        <w:ind w:left="284"/>
        <w:jc w:val="both"/>
      </w:pPr>
      <w:r w:rsidRPr="00B922E4">
        <w:rPr>
          <w:bCs/>
          <w:color w:val="000000"/>
        </w:rPr>
        <w:t>3.</w:t>
      </w:r>
      <w:r w:rsidR="00425FFD" w:rsidRPr="00425FFD">
        <w:rPr>
          <w:bCs/>
          <w:color w:val="000000"/>
        </w:rPr>
        <w:t xml:space="preserve">       </w:t>
      </w:r>
      <w:r w:rsidR="004B021A" w:rsidRPr="00B922E4">
        <w:rPr>
          <w:bCs/>
          <w:color w:val="000000"/>
        </w:rPr>
        <w:t>wykon</w:t>
      </w:r>
      <w:r w:rsidR="00EB1336" w:rsidRPr="00B922E4">
        <w:rPr>
          <w:bCs/>
          <w:color w:val="000000"/>
        </w:rPr>
        <w:t xml:space="preserve">ywaniem </w:t>
      </w:r>
      <w:r w:rsidR="004B021A" w:rsidRPr="00B922E4">
        <w:rPr>
          <w:bCs/>
          <w:color w:val="000000"/>
        </w:rPr>
        <w:t xml:space="preserve">przez Wykonawcę robót </w:t>
      </w:r>
      <w:r w:rsidR="00EB1336" w:rsidRPr="00B922E4">
        <w:rPr>
          <w:bCs/>
          <w:color w:val="000000"/>
        </w:rPr>
        <w:t xml:space="preserve">wynikających z opracowanej przez </w:t>
      </w:r>
      <w:r w:rsidR="00425FFD">
        <w:rPr>
          <w:bCs/>
          <w:color w:val="000000"/>
        </w:rPr>
        <w:t xml:space="preserve">niego </w:t>
      </w:r>
      <w:r w:rsidR="00EB1336" w:rsidRPr="00B922E4">
        <w:rPr>
          <w:bCs/>
          <w:color w:val="000000"/>
        </w:rPr>
        <w:t xml:space="preserve"> dokumentacji </w:t>
      </w:r>
      <w:r w:rsidR="004B021A" w:rsidRPr="00B922E4">
        <w:rPr>
          <w:bCs/>
          <w:color w:val="000000"/>
        </w:rPr>
        <w:t>projektow</w:t>
      </w:r>
      <w:r>
        <w:rPr>
          <w:bCs/>
          <w:color w:val="000000"/>
        </w:rPr>
        <w:t xml:space="preserve">ej </w:t>
      </w:r>
      <w:r w:rsidR="004B021A" w:rsidRPr="00B922E4">
        <w:rPr>
          <w:bCs/>
          <w:color w:val="000000"/>
        </w:rPr>
        <w:t xml:space="preserve"> instalacji</w:t>
      </w:r>
      <w:r w:rsidR="00425FFD">
        <w:rPr>
          <w:bCs/>
          <w:color w:val="000000"/>
        </w:rPr>
        <w:t>.</w:t>
      </w:r>
      <w:r w:rsidR="004B021A" w:rsidRPr="00B922E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425FFD" w:rsidRDefault="00B922E4" w:rsidP="00425FFD">
      <w:pPr>
        <w:widowControl w:val="0"/>
        <w:autoSpaceDE w:val="0"/>
        <w:autoSpaceDN w:val="0"/>
        <w:adjustRightInd w:val="0"/>
        <w:spacing w:before="240"/>
        <w:ind w:left="284"/>
        <w:jc w:val="both"/>
      </w:pPr>
      <w:r>
        <w:lastRenderedPageBreak/>
        <w:t>Czynności przewidziane do wykonan</w:t>
      </w:r>
      <w:r w:rsidR="00425FFD">
        <w:t>ia przez Wykonawcę</w:t>
      </w:r>
      <w:r>
        <w:t xml:space="preserve">, nad którymi należy sprawować nadzór to : </w:t>
      </w:r>
      <w:r w:rsidR="004B021A" w:rsidRPr="00B922E4">
        <w:t>d</w:t>
      </w:r>
      <w:r w:rsidR="00EB1336" w:rsidRPr="00B922E4">
        <w:t>ostawa</w:t>
      </w:r>
      <w:r w:rsidR="004B021A" w:rsidRPr="00B922E4">
        <w:t xml:space="preserve"> i montaż konstrukcji pod moduły PV,</w:t>
      </w:r>
      <w:r w:rsidRPr="00B922E4">
        <w:t xml:space="preserve"> </w:t>
      </w:r>
      <w:r w:rsidR="00EB1336" w:rsidRPr="00B922E4">
        <w:t>dostaw</w:t>
      </w:r>
      <w:r w:rsidRPr="00B922E4">
        <w:t>a</w:t>
      </w:r>
      <w:r w:rsidR="00EB1336" w:rsidRPr="00B922E4">
        <w:t xml:space="preserve"> </w:t>
      </w:r>
      <w:r w:rsidR="004B021A" w:rsidRPr="00B922E4">
        <w:t xml:space="preserve"> i montaż fabrycznie nowych, nie starszych niż z 2022 roku modułów PV,</w:t>
      </w:r>
      <w:r w:rsidRPr="00B922E4">
        <w:t xml:space="preserve"> </w:t>
      </w:r>
      <w:r w:rsidR="00425FFD">
        <w:t>dostawa</w:t>
      </w:r>
      <w:r w:rsidR="004B021A" w:rsidRPr="00B922E4">
        <w:t xml:space="preserve"> i montaż fabrycznie nowych nie starszych niż z 2022 roku falowników/ inwerterów DC/AC,</w:t>
      </w:r>
      <w:r w:rsidRPr="00B922E4">
        <w:t xml:space="preserve"> </w:t>
      </w:r>
      <w:r w:rsidR="004B021A" w:rsidRPr="00B922E4">
        <w:t>wykonanie wykopów w gruncie do wymaganej głębokości, w przypadku, gdy panele fotowoltaiczne zlokalizowane będą poza budynkiem, w którym znajdowała się będzie rozdzielnia główna w odległości do 35 metrów w linii prostej, powyżej 35 metra wykopy wykonuje mieszkaniec,</w:t>
      </w:r>
      <w:r w:rsidRPr="00B922E4">
        <w:t xml:space="preserve"> </w:t>
      </w:r>
      <w:r w:rsidR="004B021A" w:rsidRPr="00B922E4">
        <w:t>ułożenie tras kablowych, uziemienia i kabli od paneli PV do inwertera oraz przewodów od inwertera do rozdzielnicy elektrycznej</w:t>
      </w:r>
      <w:r w:rsidRPr="00B922E4">
        <w:t xml:space="preserve">. </w:t>
      </w:r>
      <w:r w:rsidR="004B021A" w:rsidRPr="00B922E4">
        <w:t xml:space="preserve">montaż rozdzielnicy na potrzeby </w:t>
      </w:r>
      <w:proofErr w:type="spellStart"/>
      <w:r w:rsidR="004B021A" w:rsidRPr="00B922E4">
        <w:t>fotowoltaiki</w:t>
      </w:r>
      <w:proofErr w:type="spellEnd"/>
      <w:r w:rsidR="004B021A" w:rsidRPr="00B922E4">
        <w:t xml:space="preserve"> (strona DC i AC) wraz z wykonaniem uziemienia instalacji (wartość rezystancji uziemienia powinna osiągnąć &lt;10 Ohm),</w:t>
      </w:r>
      <w:r w:rsidRPr="00B922E4">
        <w:t xml:space="preserve"> </w:t>
      </w:r>
      <w:r w:rsidR="004B021A" w:rsidRPr="00B922E4">
        <w:t>wyposażenie rozdzielnicy DC (ochronnik przeciwprzepięciowy, rozłącznik bezpiecznikowy DC)</w:t>
      </w:r>
      <w:r w:rsidRPr="00B922E4">
        <w:t xml:space="preserve">, </w:t>
      </w:r>
      <w:r w:rsidR="004B021A" w:rsidRPr="00B922E4">
        <w:t>wyposażenie rozdzielnicy AC (rozłącznik bezpiecznikowy, ochronnik przeciwprzepięciowy, wyłącznik nadprądowy)</w:t>
      </w:r>
      <w:r w:rsidRPr="00B922E4">
        <w:t xml:space="preserve">,  </w:t>
      </w:r>
      <w:r w:rsidR="004B021A" w:rsidRPr="00B922E4">
        <w:t>wykonanie prób instalacji oraz sprawdzenie prawidłowego działania aparatury,</w:t>
      </w:r>
      <w:r w:rsidRPr="00B922E4">
        <w:t xml:space="preserve"> </w:t>
      </w:r>
      <w:r w:rsidR="004B021A" w:rsidRPr="00B922E4">
        <w:t>uruchomienie układu i regulacje,</w:t>
      </w:r>
      <w:r w:rsidRPr="00B922E4">
        <w:t xml:space="preserve"> </w:t>
      </w:r>
      <w:r w:rsidR="004B021A" w:rsidRPr="00B922E4">
        <w:t>pomiary instalacji elektrycznych wymagane odpowiednimi przepisami wraz z wykonaniem protokołów z badań,</w:t>
      </w:r>
      <w:r w:rsidRPr="00B922E4">
        <w:t xml:space="preserve"> </w:t>
      </w:r>
      <w:r w:rsidR="004B021A" w:rsidRPr="00B922E4">
        <w:t>konfigurację wszystkich falowników, połączenia z siecią Internet użytkownika oraz zintegrowanie z jednym systemem w celu monitorowania produkcji energii, korzyści ekologicznych i kontroli pracy instalacji fotowoltaicznych z poziomu systemu. System musi być dostępny na urządzenia stacjonarne i mobilne na platformie iOS oraz Android, urządzenia monitorujące pracę systemu powinny mieć możliwość komunikacji z dedykowanym serwerem, na którym zamierzone dane zostaną zapisane,</w:t>
      </w:r>
      <w:r w:rsidRPr="00B922E4">
        <w:t xml:space="preserve"> </w:t>
      </w:r>
      <w:r w:rsidR="004B021A" w:rsidRPr="00B922E4">
        <w:t>szkolenie osób zarządzających obiektami i użytkowników z obsługi i użytkowania instalacji fotowoltaicznych wykonanych w</w:t>
      </w:r>
      <w:r w:rsidR="00425FFD">
        <w:t xml:space="preserve"> ramach zadania</w:t>
      </w:r>
      <w:r w:rsidR="004B021A" w:rsidRPr="00B922E4">
        <w:t xml:space="preserve"> wraz z wykonaniem protokołów z przeszkoleń,</w:t>
      </w:r>
      <w:r w:rsidRPr="00B922E4">
        <w:t xml:space="preserve"> </w:t>
      </w:r>
      <w:r w:rsidR="004B021A" w:rsidRPr="00B922E4">
        <w:t xml:space="preserve">wykonanie dokumentacji zgłoszenia przyłączenia </w:t>
      </w:r>
      <w:proofErr w:type="spellStart"/>
      <w:r w:rsidR="004B021A" w:rsidRPr="00B922E4">
        <w:t>mikroinstalacji</w:t>
      </w:r>
      <w:proofErr w:type="spellEnd"/>
      <w:r w:rsidR="004B021A" w:rsidRPr="00B922E4">
        <w:t xml:space="preserve"> do sieci elektroenergetycznej regionalnego OSD oraz zgłoszenie do elektrowni w celu uruchomienia. Wszystkie </w:t>
      </w:r>
      <w:proofErr w:type="spellStart"/>
      <w:r w:rsidR="004B021A" w:rsidRPr="00B922E4">
        <w:t>mikroinstalacje</w:t>
      </w:r>
      <w:proofErr w:type="spellEnd"/>
      <w:r w:rsidR="004B021A" w:rsidRPr="00B922E4">
        <w:t xml:space="preserve"> pow. 6,5 kW Wykonawca uzgodni z rzeczoznawcą do spraw zabezpieczeń ppoż.,</w:t>
      </w:r>
      <w:r w:rsidRPr="00B922E4">
        <w:t xml:space="preserve"> z</w:t>
      </w:r>
      <w:r w:rsidR="004B021A" w:rsidRPr="00B922E4">
        <w:t>awiadomienie Straży Pożarnej o rozpoczęciu eksploatacji instalacji o mocy powyżej 6,5 kW,</w:t>
      </w:r>
      <w:r w:rsidRPr="00B922E4">
        <w:t xml:space="preserve"> </w:t>
      </w:r>
      <w:r w:rsidR="004B021A" w:rsidRPr="00B922E4">
        <w:t>wykonanie niezbędnych otworów i przepustów montażowych w celu wprowadzenia urządzeń,</w:t>
      </w:r>
      <w:r w:rsidRPr="00B922E4">
        <w:t xml:space="preserve"> </w:t>
      </w:r>
      <w:r w:rsidR="004B021A" w:rsidRPr="00B922E4">
        <w:t>uszczelnienie otworów i przepustów montażowych po wprowadzeniu.</w:t>
      </w:r>
    </w:p>
    <w:p w:rsidR="00622F79" w:rsidRDefault="00425FFD" w:rsidP="00622F79">
      <w:pPr>
        <w:widowControl w:val="0"/>
        <w:autoSpaceDE w:val="0"/>
        <w:autoSpaceDN w:val="0"/>
        <w:adjustRightInd w:val="0"/>
        <w:ind w:left="284"/>
        <w:jc w:val="both"/>
      </w:pPr>
      <w:r>
        <w:t xml:space="preserve">4. </w:t>
      </w:r>
      <w:r w:rsidR="00622F79">
        <w:t>Do obowiązków Inspektora nadzoru należeć będzie  również :  sprawdzenie dokumentacji powykonawczej pod kątem kompletności i zgodności zastosowanych materiałów i urządzeń, kompletności dokumentacji projektowej,  (inwentaryzacja ,  niezbędne pozwolenia, uzgodnienia, a</w:t>
      </w:r>
      <w:r>
        <w:t>testy, certyfikaty, deklaracje) oraz</w:t>
      </w:r>
      <w:r w:rsidR="00622F79">
        <w:t xml:space="preserve"> sprawdzenie kosztów. </w:t>
      </w:r>
    </w:p>
    <w:p w:rsidR="004B021A" w:rsidRDefault="004B021A" w:rsidP="004B021A">
      <w:pPr>
        <w:pStyle w:val="Akapitzlist"/>
        <w:spacing w:after="120"/>
        <w:ind w:left="284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</w:p>
    <w:p w:rsidR="008A6623" w:rsidRDefault="004B021A" w:rsidP="004B021A">
      <w:pPr>
        <w:pStyle w:val="Akapitzlist"/>
        <w:spacing w:after="120"/>
        <w:ind w:left="284"/>
        <w:jc w:val="both"/>
        <w:rPr>
          <w:rFonts w:ascii="Times New Roman" w:hAnsi="Times New Roman"/>
          <w:b/>
          <w:bCs/>
          <w:sz w:val="24"/>
          <w:szCs w:val="20"/>
        </w:rPr>
      </w:pPr>
      <w:r w:rsidRPr="004037D6">
        <w:rPr>
          <w:rFonts w:ascii="Times New Roman" w:hAnsi="Times New Roman"/>
          <w:b/>
          <w:bCs/>
          <w:sz w:val="24"/>
          <w:szCs w:val="20"/>
        </w:rPr>
        <w:t xml:space="preserve">Część 2: Dostawa i montaż instalacji kolektorów słonecznych dla prywatnych budynków mieszkalnych: </w:t>
      </w:r>
    </w:p>
    <w:p w:rsidR="008A6623" w:rsidRDefault="008A6623" w:rsidP="008A6623">
      <w:pPr>
        <w:pStyle w:val="Akapitzlist"/>
        <w:spacing w:after="120"/>
        <w:ind w:left="284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8A6623" w:rsidRPr="00EB1336" w:rsidRDefault="008A6623" w:rsidP="008A6623">
      <w:pPr>
        <w:pStyle w:val="Akapitzlist"/>
        <w:spacing w:after="120"/>
        <w:ind w:left="284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Inspektor Nadzoru </w:t>
      </w:r>
      <w:r w:rsidRPr="00EB1336">
        <w:rPr>
          <w:rFonts w:ascii="Times New Roman" w:hAnsi="Times New Roman"/>
          <w:b/>
          <w:bCs/>
          <w:sz w:val="24"/>
          <w:szCs w:val="20"/>
        </w:rPr>
        <w:t xml:space="preserve">jest obowiązany do pełnienia nadzoru nad </w:t>
      </w:r>
      <w:r>
        <w:rPr>
          <w:rFonts w:ascii="Times New Roman" w:hAnsi="Times New Roman"/>
          <w:b/>
          <w:bCs/>
          <w:sz w:val="24"/>
          <w:szCs w:val="20"/>
        </w:rPr>
        <w:t xml:space="preserve">: </w:t>
      </w:r>
      <w:r w:rsidRPr="00EB133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8A6623" w:rsidRP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>1.</w:t>
      </w:r>
      <w:r w:rsidRPr="008A6623">
        <w:rPr>
          <w:color w:val="000000"/>
        </w:rPr>
        <w:tab/>
        <w:t xml:space="preserve">dostawą i montażem urządzeń oraz elementów </w:t>
      </w:r>
      <w:r w:rsidRPr="008A6623">
        <w:rPr>
          <w:b/>
          <w:color w:val="000000"/>
        </w:rPr>
        <w:t>instalacji kolektorów</w:t>
      </w:r>
      <w:r w:rsidRPr="008A6623">
        <w:rPr>
          <w:color w:val="000000"/>
        </w:rPr>
        <w:t xml:space="preserve"> </w:t>
      </w:r>
      <w:r w:rsidRPr="008A6623">
        <w:rPr>
          <w:b/>
          <w:color w:val="000000"/>
        </w:rPr>
        <w:t>słonecznych</w:t>
      </w:r>
      <w:r w:rsidRPr="008A6623">
        <w:rPr>
          <w:color w:val="000000"/>
        </w:rPr>
        <w:t xml:space="preserve"> </w:t>
      </w:r>
      <w:r>
        <w:rPr>
          <w:color w:val="000000"/>
        </w:rPr>
        <w:t>w</w:t>
      </w:r>
      <w:r w:rsidRPr="008A6623">
        <w:rPr>
          <w:color w:val="000000"/>
        </w:rPr>
        <w:t>raz z konstrukcją dostosowaną do miejsca montażu w oparciu o wykonaną dokumentację projektową, którą będzie sporządzał  Wykonawca usługi,</w:t>
      </w:r>
    </w:p>
    <w:p w:rsidR="008A6623" w:rsidRP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2.  opracowywaniem i gromadzeniem przez Wykonawcę dokumentacji (m.in. sporządzeniem projektów,  protokołów uzgodnień montażowych, uzgodnień z instytucjami i urzędami w  celu uzyskania niezbędnych pozwoleń),  </w:t>
      </w:r>
    </w:p>
    <w:p w:rsid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3.       wykonywaniem przez Wykonawcę robót wynikających z opracowanej przez niego  dokumentacji projektowej  instalacji.  </w:t>
      </w:r>
    </w:p>
    <w:p w:rsidR="00EF53FE" w:rsidRDefault="00EF53FE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B021A" w:rsidRPr="008A6623" w:rsidRDefault="00284179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1" w:name="_Hlk106256297"/>
      <w:r>
        <w:lastRenderedPageBreak/>
        <w:t xml:space="preserve">Czynności przewidziane do wykonania przez Wykonawcę , nad którymi należy sprawować nadzór to : </w:t>
      </w:r>
      <w:bookmarkEnd w:id="1"/>
      <w:r w:rsidR="004B021A" w:rsidRPr="00C02C21">
        <w:t>montaż kolektorów słonecznych z wykorzystaniem systemowych zestawów montażowych i</w:t>
      </w:r>
      <w:r w:rsidR="004B021A">
        <w:t> </w:t>
      </w:r>
      <w:r w:rsidR="004B021A" w:rsidRPr="00C02C21">
        <w:t xml:space="preserve">zestawów przyłączeniowych, przeznaczanych do danego rodzaju kolektora, należy zastosować optymalny kąt pochylenia kolektorów, niezmienny dla ekspozycji kolektorów ciągu całego roku, zawierający się w przedziale od 30 do 60 oraz ustawienie kolektorów możliwie w kierunku </w:t>
      </w:r>
      <w:r w:rsidR="00D553A5" w:rsidRPr="00C02C21">
        <w:t>południowym,</w:t>
      </w:r>
      <w:r w:rsidR="00D553A5" w:rsidRPr="008A6623">
        <w:rPr>
          <w:bCs/>
        </w:rPr>
        <w:t xml:space="preserve"> demontaż</w:t>
      </w:r>
      <w:r w:rsidR="004B021A" w:rsidRPr="008A6623">
        <w:rPr>
          <w:bCs/>
        </w:rPr>
        <w:t xml:space="preserve"> podgrzewacza c.w.u. i odłączen</w:t>
      </w:r>
      <w:r w:rsidR="008A6623">
        <w:rPr>
          <w:bCs/>
        </w:rPr>
        <w:t>ie go od istniejącej instalacji</w:t>
      </w:r>
      <w:r w:rsidR="004B021A" w:rsidRPr="008A6623">
        <w:rPr>
          <w:bCs/>
        </w:rPr>
        <w:t>,</w:t>
      </w:r>
      <w:r w:rsidR="008A6623">
        <w:rPr>
          <w:bCs/>
        </w:rPr>
        <w:t xml:space="preserve"> </w:t>
      </w:r>
      <w:r w:rsidR="004B021A" w:rsidRPr="00C02C21">
        <w:rPr>
          <w:color w:val="000000"/>
        </w:rPr>
        <w:t>montaż nowego podgrzewacza c.w.u. wraz z zaworem mieszającym i wbudowanie go w obieg instalacji c.w.u.,</w:t>
      </w:r>
      <w:r w:rsidR="00D553A5">
        <w:rPr>
          <w:color w:val="000000"/>
        </w:rPr>
        <w:t xml:space="preserve"> </w:t>
      </w:r>
      <w:r w:rsidR="004B021A" w:rsidRPr="00C02C21">
        <w:rPr>
          <w:color w:val="000000"/>
        </w:rPr>
        <w:t>montaż i izolacja rurociąg w między kolektorami, grupą pompową, a podgrzewaczem c.w.u.,</w:t>
      </w:r>
      <w:r w:rsidR="00D553A5">
        <w:rPr>
          <w:color w:val="000000"/>
        </w:rPr>
        <w:t xml:space="preserve"> </w:t>
      </w:r>
      <w:r w:rsidR="004B021A" w:rsidRPr="00C02C21">
        <w:t xml:space="preserve">wykonanie wykopów w gruncie do wymaganej głębokości, w przypadku, gdy panele </w:t>
      </w:r>
      <w:r w:rsidR="004B021A">
        <w:t>kolektory</w:t>
      </w:r>
      <w:r w:rsidR="004B021A" w:rsidRPr="00C02C21">
        <w:t xml:space="preserve"> zlokalizowane będą poza budynkiem, w którym znajdowała się będzie rozdzielnia główna w</w:t>
      </w:r>
      <w:r w:rsidR="004B021A">
        <w:t> </w:t>
      </w:r>
      <w:r w:rsidR="004B021A" w:rsidRPr="00C02C21">
        <w:t xml:space="preserve">odległości do </w:t>
      </w:r>
      <w:r w:rsidR="004B021A">
        <w:t>3</w:t>
      </w:r>
      <w:r w:rsidR="004B021A" w:rsidRPr="00C02C21">
        <w:t>5 m</w:t>
      </w:r>
      <w:r w:rsidR="004B021A">
        <w:t>etrów w linii prostej, powyżej 3</w:t>
      </w:r>
      <w:r w:rsidR="004B021A" w:rsidRPr="00C02C21">
        <w:t xml:space="preserve">5 metra wykopy wykonuje </w:t>
      </w:r>
      <w:r w:rsidR="00D553A5" w:rsidRPr="00C02C21">
        <w:t>mieszkaniec,</w:t>
      </w:r>
      <w:r w:rsidR="00D553A5" w:rsidRPr="00C02C21">
        <w:rPr>
          <w:color w:val="000000"/>
        </w:rPr>
        <w:t xml:space="preserve"> montaż</w:t>
      </w:r>
      <w:r w:rsidR="004B021A" w:rsidRPr="00C02C21">
        <w:rPr>
          <w:color w:val="000000"/>
        </w:rPr>
        <w:t xml:space="preserve"> grupy </w:t>
      </w:r>
      <w:r w:rsidR="00D553A5" w:rsidRPr="00C02C21">
        <w:rPr>
          <w:color w:val="000000"/>
        </w:rPr>
        <w:t>pompowej montaż</w:t>
      </w:r>
      <w:r w:rsidR="004B021A" w:rsidRPr="00C02C21">
        <w:rPr>
          <w:color w:val="000000"/>
        </w:rPr>
        <w:t xml:space="preserve"> czujników temperatury w kolektorach słonecznych, zbiorniku oraz na </w:t>
      </w:r>
      <w:r w:rsidR="00D553A5" w:rsidRPr="00C02C21">
        <w:rPr>
          <w:color w:val="000000"/>
        </w:rPr>
        <w:t>kotle podłączenie</w:t>
      </w:r>
      <w:r w:rsidR="004B021A" w:rsidRPr="00C02C21">
        <w:rPr>
          <w:color w:val="000000"/>
        </w:rPr>
        <w:t xml:space="preserve"> istniejącego źródła ciepła do podgrzewacza c.w.u.,</w:t>
      </w:r>
      <w:r w:rsidR="00D553A5">
        <w:rPr>
          <w:color w:val="000000"/>
        </w:rPr>
        <w:t xml:space="preserve"> </w:t>
      </w:r>
      <w:r w:rsidR="004B021A" w:rsidRPr="00C02C21">
        <w:rPr>
          <w:color w:val="000000"/>
        </w:rPr>
        <w:t>przepłukanie płynem solarnym i przeprowadzenie prób szczelności instalacji solarnej</w:t>
      </w:r>
      <w:r w:rsidR="004B021A">
        <w:rPr>
          <w:color w:val="000000"/>
        </w:rPr>
        <w:t xml:space="preserve"> oraz wykonanie protokołu,</w:t>
      </w:r>
      <w:r w:rsidR="008A6623">
        <w:rPr>
          <w:color w:val="000000"/>
        </w:rPr>
        <w:t xml:space="preserve"> </w:t>
      </w:r>
      <w:r w:rsidR="004B021A" w:rsidRPr="00C02C21">
        <w:rPr>
          <w:color w:val="000000"/>
        </w:rPr>
        <w:t>napełnienie, odpowietrzenie i odpowiednie wyregulowanie przepływu cieczy oraz ustalenie prawidłowego ciśnienia wg instrukcji producenta kolektorów słonecznych,</w:t>
      </w:r>
      <w:r w:rsidR="008A6623">
        <w:rPr>
          <w:color w:val="000000"/>
        </w:rPr>
        <w:t xml:space="preserve"> </w:t>
      </w:r>
      <w:r w:rsidR="004B021A" w:rsidRPr="00C02C21">
        <w:rPr>
          <w:color w:val="000000"/>
        </w:rPr>
        <w:t>wykończenie co najmniej zgodnie ze stanem pierwotnym okolic przejść instalacji (tynk/ocieplenie, przejścia przez ściany, stropy, dach) oraz skuteczne zabezpieczenie przed wpływem warunków atmosferycznych miejsc na zewnątrz obiektu, gdzie prowadzone były roboty budowlane,</w:t>
      </w:r>
      <w:r w:rsidR="008A6623">
        <w:rPr>
          <w:color w:val="000000"/>
        </w:rPr>
        <w:t xml:space="preserve"> </w:t>
      </w:r>
      <w:r w:rsidR="004B021A" w:rsidRPr="00C02C21">
        <w:rPr>
          <w:color w:val="000000"/>
        </w:rPr>
        <w:t>zaprogramowanie i uruchomienie układu automatyki,</w:t>
      </w:r>
      <w:r w:rsidR="008A6623">
        <w:rPr>
          <w:color w:val="000000"/>
        </w:rPr>
        <w:t xml:space="preserve"> </w:t>
      </w:r>
      <w:r w:rsidR="004B021A" w:rsidRPr="00C02C21">
        <w:rPr>
          <w:color w:val="000000"/>
        </w:rPr>
        <w:t>podłączenie górnej wężownicy zasobnika z drugim źródłem ciepła (istniejący kocioł na paliwo stałe) wraz z kompletną grupą pompową, należy podłączyć ją do sterownika solarnego i</w:t>
      </w:r>
      <w:r w:rsidR="004B021A">
        <w:rPr>
          <w:color w:val="000000"/>
        </w:rPr>
        <w:t> </w:t>
      </w:r>
      <w:r w:rsidR="004B021A" w:rsidRPr="00C02C21">
        <w:rPr>
          <w:color w:val="000000"/>
        </w:rPr>
        <w:t>zaprogramować jej działanie we współpracy z kotłem,</w:t>
      </w:r>
      <w:r w:rsidR="008A6623">
        <w:rPr>
          <w:color w:val="000000"/>
        </w:rPr>
        <w:t xml:space="preserve"> przeszkolenie</w:t>
      </w:r>
      <w:r w:rsidR="004B021A" w:rsidRPr="00C02C21">
        <w:rPr>
          <w:color w:val="000000"/>
        </w:rPr>
        <w:t xml:space="preserve"> użytkownika instalacji w obsłudze zastosowanych urządzeń</w:t>
      </w:r>
      <w:r w:rsidR="004B021A">
        <w:rPr>
          <w:color w:val="000000"/>
        </w:rPr>
        <w:t xml:space="preserve"> wraz z protokołem</w:t>
      </w:r>
      <w:r w:rsidR="008A6623">
        <w:rPr>
          <w:color w:val="000000"/>
        </w:rPr>
        <w:t xml:space="preserve">, </w:t>
      </w:r>
      <w:r w:rsidR="004B021A" w:rsidRPr="00C02C21">
        <w:t>pomiary instalacji elektrycznych wymagane odpowiednimi przepisami</w:t>
      </w:r>
      <w:r w:rsidR="004B021A">
        <w:t xml:space="preserve"> wraz z wykonaniem protokołów z badań,</w:t>
      </w:r>
      <w:r w:rsidR="008A6623">
        <w:rPr>
          <w:color w:val="000000"/>
        </w:rPr>
        <w:t xml:space="preserve"> r</w:t>
      </w:r>
      <w:r w:rsidR="004B021A" w:rsidRPr="008A6623">
        <w:t>ozbudowa rozdzielnicy solarnej w razie potrzeby.</w:t>
      </w:r>
    </w:p>
    <w:p w:rsidR="004B021A" w:rsidRDefault="004B021A" w:rsidP="004B021A">
      <w:pPr>
        <w:pStyle w:val="Akapitzlist"/>
        <w:spacing w:after="120"/>
        <w:ind w:left="284"/>
        <w:jc w:val="both"/>
        <w:rPr>
          <w:rFonts w:ascii="Times New Roman" w:hAnsi="Times New Roman"/>
          <w:sz w:val="24"/>
          <w:szCs w:val="20"/>
        </w:rPr>
      </w:pPr>
    </w:p>
    <w:p w:rsidR="008A6623" w:rsidRDefault="004B021A" w:rsidP="00E80A72">
      <w:pPr>
        <w:pStyle w:val="Akapitzlist"/>
        <w:spacing w:after="120"/>
        <w:ind w:left="0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 w:rsidRPr="004037D6">
        <w:rPr>
          <w:rFonts w:ascii="Times New Roman" w:hAnsi="Times New Roman"/>
          <w:b/>
          <w:bCs/>
          <w:sz w:val="24"/>
          <w:szCs w:val="20"/>
        </w:rPr>
        <w:t xml:space="preserve">Część 3: Dostawa i montaż instalacji powietrznych pomp ciepła: na potrzeby przygotowania ciepłej wody użytkowej (c.w.u.) oraz </w:t>
      </w:r>
      <w:r w:rsidRPr="004037D6">
        <w:rPr>
          <w:rFonts w:ascii="Times New Roman" w:hAnsi="Times New Roman"/>
          <w:b/>
          <w:bCs/>
          <w:color w:val="000000"/>
          <w:sz w:val="24"/>
          <w:szCs w:val="20"/>
          <w:lang w:eastAsia="pl-PL"/>
        </w:rPr>
        <w:t>na potrzeby centralnego ogrzewania (c.o.) i przygotowania ciepłej wody użytkowej (c.w.u.):</w:t>
      </w:r>
      <w:r w:rsidRPr="004037D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8A6623" w:rsidRDefault="008A6623" w:rsidP="00E80A72">
      <w:pPr>
        <w:pStyle w:val="Akapitzlist"/>
        <w:spacing w:after="120"/>
        <w:ind w:left="0"/>
        <w:jc w:val="both"/>
        <w:rPr>
          <w:rFonts w:ascii="Times New Roman" w:hAnsi="Times New Roman"/>
          <w:sz w:val="24"/>
          <w:szCs w:val="20"/>
        </w:rPr>
      </w:pPr>
    </w:p>
    <w:p w:rsidR="008A6623" w:rsidRPr="00EB1336" w:rsidRDefault="008A6623" w:rsidP="00E80A72">
      <w:pPr>
        <w:pStyle w:val="Akapitzlist"/>
        <w:spacing w:after="120"/>
        <w:ind w:left="0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Inspektor Nadzoru </w:t>
      </w:r>
      <w:r w:rsidRPr="00EB1336">
        <w:rPr>
          <w:rFonts w:ascii="Times New Roman" w:hAnsi="Times New Roman"/>
          <w:b/>
          <w:bCs/>
          <w:sz w:val="24"/>
          <w:szCs w:val="20"/>
        </w:rPr>
        <w:t xml:space="preserve">jest obowiązany do pełnienia nadzoru nad </w:t>
      </w:r>
      <w:r>
        <w:rPr>
          <w:rFonts w:ascii="Times New Roman" w:hAnsi="Times New Roman"/>
          <w:b/>
          <w:bCs/>
          <w:sz w:val="24"/>
          <w:szCs w:val="20"/>
        </w:rPr>
        <w:t xml:space="preserve">: </w:t>
      </w:r>
      <w:r w:rsidRPr="00EB133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8A6623" w:rsidRP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>1.</w:t>
      </w:r>
      <w:r w:rsidRPr="008A6623">
        <w:rPr>
          <w:color w:val="000000"/>
        </w:rPr>
        <w:tab/>
        <w:t xml:space="preserve">dostawą i montażem </w:t>
      </w:r>
      <w:r w:rsidR="00EE5137" w:rsidRPr="004D2B39">
        <w:rPr>
          <w:rFonts w:ascii="Cambria" w:hAnsi="Cambria" w:cs="Arial"/>
          <w:b/>
          <w:color w:val="000000"/>
        </w:rPr>
        <w:t xml:space="preserve">pomp ciepła </w:t>
      </w:r>
      <w:r w:rsidR="00EE5137" w:rsidRPr="00251F12">
        <w:rPr>
          <w:rFonts w:ascii="Cambria" w:hAnsi="Cambria" w:cs="Arial"/>
          <w:color w:val="000000"/>
        </w:rPr>
        <w:t>wraz z osprzętem</w:t>
      </w:r>
      <w:r w:rsidR="00EE5137" w:rsidRPr="005A00B1">
        <w:rPr>
          <w:rFonts w:ascii="Cambria" w:hAnsi="Cambria" w:cs="Arial"/>
          <w:color w:val="000000"/>
        </w:rPr>
        <w:t>,</w:t>
      </w:r>
      <w:r w:rsidR="00EE5137">
        <w:rPr>
          <w:rFonts w:ascii="Cambria" w:hAnsi="Cambria" w:cs="Arial"/>
          <w:color w:val="000000"/>
        </w:rPr>
        <w:t xml:space="preserve"> w </w:t>
      </w:r>
      <w:r w:rsidRPr="008A6623">
        <w:rPr>
          <w:color w:val="000000"/>
        </w:rPr>
        <w:t>oparciu o wykonaną dokumentację projektową, którą będzie sporządzał  Wykonawca usługi,</w:t>
      </w:r>
    </w:p>
    <w:p w:rsidR="008A6623" w:rsidRP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2.  opracowywaniem i gromadzeniem przez Wykonawcę dokumentacji (m.in. sporządzeniem projektów,  protokołów uzgodnień montażowych, uzgodnień z instytucjami i urzędami w  celu uzyskania niezbędnych pozwoleń),  </w:t>
      </w:r>
    </w:p>
    <w:p w:rsidR="008A6623" w:rsidRDefault="008A6623" w:rsidP="008A66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3.       wykonywaniem przez Wykonawcę robót wynikających z opracowanej przez niego  dokumentacji projektowej  instalacji.  </w:t>
      </w:r>
    </w:p>
    <w:p w:rsidR="00EE5137" w:rsidRDefault="00EE5137" w:rsidP="008A6623">
      <w:pPr>
        <w:widowControl w:val="0"/>
        <w:autoSpaceDE w:val="0"/>
        <w:autoSpaceDN w:val="0"/>
        <w:adjustRightInd w:val="0"/>
        <w:jc w:val="both"/>
      </w:pPr>
    </w:p>
    <w:p w:rsidR="004B021A" w:rsidRPr="00953726" w:rsidRDefault="00EE5137" w:rsidP="00EE513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Czynności przewidziane do wykonania przez Wykonawcę , nad którymi należy sprawować nadzór to : </w:t>
      </w:r>
      <w:r w:rsidR="004B021A">
        <w:rPr>
          <w:color w:val="000000"/>
        </w:rPr>
        <w:t>dostawa</w:t>
      </w:r>
      <w:r w:rsidR="004B021A" w:rsidRPr="00C02C21">
        <w:rPr>
          <w:color w:val="000000"/>
        </w:rPr>
        <w:t xml:space="preserve"> i montaż w oparciu o </w:t>
      </w:r>
      <w:r w:rsidR="004B021A">
        <w:rPr>
          <w:color w:val="000000"/>
        </w:rPr>
        <w:t xml:space="preserve">wykonaną dokumentację </w:t>
      </w:r>
      <w:r w:rsidR="004B021A" w:rsidRPr="004D2B39">
        <w:rPr>
          <w:color w:val="000000"/>
        </w:rPr>
        <w:t>projektową</w:t>
      </w:r>
      <w:r>
        <w:rPr>
          <w:rFonts w:ascii="Cambria" w:hAnsi="Cambria" w:cs="Arial"/>
          <w:b/>
          <w:color w:val="000000"/>
        </w:rPr>
        <w:t xml:space="preserve">, </w:t>
      </w:r>
      <w:r w:rsidR="004B021A" w:rsidRPr="00953726">
        <w:t xml:space="preserve">montaż podgrzewacza </w:t>
      </w:r>
      <w:proofErr w:type="spellStart"/>
      <w:r w:rsidR="004B021A" w:rsidRPr="00953726">
        <w:t>c.w.u</w:t>
      </w:r>
      <w:proofErr w:type="spellEnd"/>
      <w:r w:rsidR="004B021A" w:rsidRPr="00953726">
        <w:t xml:space="preserve"> (pompy ciepła) oraz podłączenie go do istniejącej instalacji c.w.u., cyrkulacji c.w.u. i z. w.,</w:t>
      </w:r>
      <w:r>
        <w:t xml:space="preserve"> </w:t>
      </w:r>
      <w:r w:rsidR="004B021A" w:rsidRPr="00953726">
        <w:t>montaż bufora gorącej wody (pompy ciepła) oraz podłączenie go do istniejącej instalacji centralnego ogrzewania wraz z pompą obiegową</w:t>
      </w:r>
      <w:r w:rsidR="00D553A5">
        <w:t xml:space="preserve">, </w:t>
      </w:r>
      <w:r w:rsidR="004B021A" w:rsidRPr="00953726">
        <w:t>montaż armatury, urządzeń i pozostałych elementów wg schematu technologicznego,</w:t>
      </w:r>
      <w:r>
        <w:t xml:space="preserve"> </w:t>
      </w:r>
      <w:r w:rsidR="004B021A" w:rsidRPr="00953726">
        <w:t>instalację układu sterującego,</w:t>
      </w:r>
      <w:r>
        <w:t xml:space="preserve"> </w:t>
      </w:r>
      <w:r w:rsidR="004B021A" w:rsidRPr="00953726">
        <w:t>wykonanie płukania oraz prób ciśnieniowych instalacji wraz z protokołem,</w:t>
      </w:r>
      <w:r>
        <w:t xml:space="preserve"> </w:t>
      </w:r>
      <w:r w:rsidR="004B021A" w:rsidRPr="00953726">
        <w:t>napełnienie instalacji,</w:t>
      </w:r>
      <w:r>
        <w:t xml:space="preserve"> </w:t>
      </w:r>
      <w:r w:rsidR="004B021A" w:rsidRPr="00953726">
        <w:t>uruchomienie instalacji,</w:t>
      </w:r>
      <w:r>
        <w:t xml:space="preserve"> </w:t>
      </w:r>
      <w:r w:rsidR="004B021A" w:rsidRPr="00953726">
        <w:t>przeszkolenie użytkowników co do zasad prawidłowej eksploatacji wykonanych pomp ciepła wraz z opracowaniem szczegółowych instrukcji obsługi i ich przekazaniem użytkownikom wraz z protokołem,</w:t>
      </w:r>
      <w:r>
        <w:t xml:space="preserve"> </w:t>
      </w:r>
      <w:r w:rsidR="004B021A" w:rsidRPr="00953726">
        <w:t>uzupełnienie i uszczelnienie ubytków po przejściach przewodów, wykonanie przewodów instalacji wody zimnej, ciepłej c.o. i elektrycznych niezbędnych do połą</w:t>
      </w:r>
      <w:r>
        <w:t xml:space="preserve">czenia z projektowanym systemem, </w:t>
      </w:r>
      <w:r w:rsidR="004B021A" w:rsidRPr="00953726">
        <w:t>pomiary instalacji elektrycznych wymagane odpowiednimi przepisami wraz z wykonaniem protokołów z badań,</w:t>
      </w:r>
      <w:r>
        <w:t xml:space="preserve"> r</w:t>
      </w:r>
      <w:r w:rsidR="004B021A" w:rsidRPr="00953726">
        <w:t>ozbudowa rozdzielnicy solarnej w razie potrzeby.</w:t>
      </w:r>
    </w:p>
    <w:p w:rsidR="004B021A" w:rsidRPr="00C02C21" w:rsidRDefault="004B021A" w:rsidP="004B021A">
      <w:pPr>
        <w:pStyle w:val="Akapitzlist"/>
        <w:spacing w:after="12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021A" w:rsidRDefault="004B021A" w:rsidP="00E80A72">
      <w:pPr>
        <w:pStyle w:val="Akapitzlist"/>
        <w:spacing w:after="120"/>
        <w:ind w:left="0"/>
        <w:jc w:val="both"/>
        <w:rPr>
          <w:rFonts w:ascii="Times New Roman" w:hAnsi="Times New Roman"/>
          <w:sz w:val="24"/>
          <w:szCs w:val="20"/>
        </w:rPr>
      </w:pPr>
      <w:r w:rsidRPr="004037D6">
        <w:rPr>
          <w:rFonts w:ascii="Times New Roman" w:hAnsi="Times New Roman"/>
          <w:b/>
          <w:bCs/>
          <w:sz w:val="24"/>
          <w:szCs w:val="20"/>
        </w:rPr>
        <w:t>Część 4: Dostawa i montaż kotłów na biomasę</w:t>
      </w:r>
      <w:r w:rsidR="00EE5137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4037D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8A6623" w:rsidRDefault="008A6623" w:rsidP="00E80A72">
      <w:pPr>
        <w:pStyle w:val="Akapitzlist"/>
        <w:spacing w:after="120"/>
        <w:ind w:left="0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</w:p>
    <w:p w:rsidR="00EE5137" w:rsidRPr="00EB1336" w:rsidRDefault="00EE5137" w:rsidP="00E80A72">
      <w:pPr>
        <w:pStyle w:val="Akapitzlist"/>
        <w:spacing w:after="120"/>
        <w:ind w:left="0"/>
        <w:jc w:val="both"/>
        <w:rPr>
          <w:rFonts w:ascii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Inspektor Nadzoru </w:t>
      </w:r>
      <w:r w:rsidRPr="00EB1336">
        <w:rPr>
          <w:rFonts w:ascii="Times New Roman" w:hAnsi="Times New Roman"/>
          <w:b/>
          <w:bCs/>
          <w:sz w:val="24"/>
          <w:szCs w:val="20"/>
        </w:rPr>
        <w:t xml:space="preserve">jest obowiązany do pełnienia nadzoru nad </w:t>
      </w:r>
      <w:r>
        <w:rPr>
          <w:rFonts w:ascii="Times New Roman" w:hAnsi="Times New Roman"/>
          <w:b/>
          <w:bCs/>
          <w:sz w:val="24"/>
          <w:szCs w:val="20"/>
        </w:rPr>
        <w:t xml:space="preserve">: </w:t>
      </w:r>
      <w:r w:rsidRPr="00EB1336">
        <w:rPr>
          <w:rFonts w:ascii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EE5137" w:rsidRPr="008A6623" w:rsidRDefault="00EE5137" w:rsidP="00EE51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>1.</w:t>
      </w:r>
      <w:r w:rsidRPr="008A6623">
        <w:rPr>
          <w:color w:val="000000"/>
        </w:rPr>
        <w:tab/>
        <w:t xml:space="preserve">dostawą i montażem </w:t>
      </w:r>
      <w:r>
        <w:rPr>
          <w:color w:val="000000"/>
        </w:rPr>
        <w:t>kotł</w:t>
      </w:r>
      <w:r w:rsidR="00974D55">
        <w:rPr>
          <w:color w:val="000000"/>
        </w:rPr>
        <w:t>ów n</w:t>
      </w:r>
      <w:r>
        <w:rPr>
          <w:color w:val="000000"/>
        </w:rPr>
        <w:t>a biomasę wr</w:t>
      </w:r>
      <w:r w:rsidRPr="00251F12">
        <w:rPr>
          <w:rFonts w:ascii="Cambria" w:hAnsi="Cambria" w:cs="Arial"/>
          <w:color w:val="000000"/>
        </w:rPr>
        <w:t>az z osprzętem</w:t>
      </w:r>
      <w:r w:rsidRPr="005A00B1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w </w:t>
      </w:r>
      <w:r w:rsidRPr="008A6623">
        <w:rPr>
          <w:color w:val="000000"/>
        </w:rPr>
        <w:t>oparciu o wykonaną dokumentację projektową, którą będzie sporządzał  Wykonawca usługi,</w:t>
      </w:r>
    </w:p>
    <w:p w:rsidR="00EE5137" w:rsidRPr="008A6623" w:rsidRDefault="00EE5137" w:rsidP="00EE51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2.  opracowywaniem i gromadzeniem przez Wykonawcę dokumentacji (m.in. sporządzeniem projektów,  protokołów uzgodnień montażowych, uzgodnień z instytucjami i urzędami w  celu uzyskania niezbędnych pozwoleń),  </w:t>
      </w:r>
    </w:p>
    <w:p w:rsidR="00EE5137" w:rsidRDefault="00EE5137" w:rsidP="00EE51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A6623">
        <w:rPr>
          <w:color w:val="000000"/>
        </w:rPr>
        <w:t xml:space="preserve">3.       wykonywaniem przez Wykonawcę robót wynikających z opracowanej przez niego  dokumentacji projektowej  instalacji.  </w:t>
      </w:r>
    </w:p>
    <w:p w:rsidR="00EE5137" w:rsidRDefault="00EE5137" w:rsidP="00EE5137">
      <w:pPr>
        <w:widowControl w:val="0"/>
        <w:autoSpaceDE w:val="0"/>
        <w:autoSpaceDN w:val="0"/>
        <w:adjustRightInd w:val="0"/>
        <w:jc w:val="both"/>
      </w:pPr>
    </w:p>
    <w:p w:rsidR="004B021A" w:rsidRPr="00974D55" w:rsidRDefault="00EE5137" w:rsidP="002E044B">
      <w:pPr>
        <w:pStyle w:val="Akapitzlist"/>
        <w:spacing w:after="12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t>Czynności przewidziane do wykonania przez Wykonawcę , nad którymi należy sprawować nadzór to :</w:t>
      </w:r>
      <w:r w:rsidR="00974D55">
        <w:t xml:space="preserve"> </w:t>
      </w:r>
      <w:r w:rsidR="004B021A" w:rsidRPr="00974D55">
        <w:rPr>
          <w:rFonts w:ascii="Times New Roman" w:hAnsi="Times New Roman"/>
          <w:color w:val="000000"/>
          <w:sz w:val="24"/>
          <w:szCs w:val="24"/>
        </w:rPr>
        <w:t>dostawa i montaż w oparciu o wykonaną dokumentację projektową</w:t>
      </w:r>
      <w:r w:rsidR="004B021A" w:rsidRPr="00974D55">
        <w:rPr>
          <w:rFonts w:ascii="Times New Roman" w:hAnsi="Times New Roman"/>
          <w:b/>
          <w:color w:val="000000"/>
          <w:sz w:val="24"/>
          <w:szCs w:val="24"/>
        </w:rPr>
        <w:t xml:space="preserve"> kotłów na biomasę </w:t>
      </w:r>
      <w:r w:rsidR="004B021A" w:rsidRPr="00974D55">
        <w:rPr>
          <w:rFonts w:ascii="Times New Roman" w:hAnsi="Times New Roman"/>
          <w:color w:val="000000"/>
          <w:sz w:val="24"/>
          <w:szCs w:val="24"/>
        </w:rPr>
        <w:t>wraz z osprzętem,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montażu czopucha do komina,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zamontowanie zabezpieczeń instalacji,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podłączenia kotła do instalacji centralnego ogrzewania,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podłączenia kotła do instalacji c. w. u,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montażu pomp obiegowych,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montażu układu sterująco-regulującego,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wykonanie prób, badań i rozruchów</w:t>
      </w:r>
      <w:r w:rsidR="004B021A">
        <w:rPr>
          <w:rFonts w:ascii="Times New Roman" w:hAnsi="Times New Roman"/>
          <w:color w:val="000000"/>
          <w:sz w:val="24"/>
          <w:szCs w:val="24"/>
        </w:rPr>
        <w:t xml:space="preserve"> instalacji kotłowni na biomasę wraz z protokołem,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odtworzenie do stanu pierwotnego wszelkich naruszonych powierzchni, elementów konstrukcyjnych oraz innych elementów uszkodzonych bądź naruszonych w wyniku montażu instalacji,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21A" w:rsidRPr="0085344B">
        <w:rPr>
          <w:rFonts w:ascii="Times New Roman" w:hAnsi="Times New Roman"/>
          <w:color w:val="000000"/>
          <w:sz w:val="24"/>
          <w:szCs w:val="24"/>
        </w:rPr>
        <w:t>przeszkolenie użytkowników co do zasad prawidłowej eksploatacji zamontowanego kotła na biomasę wraz z opracowaniem szczegółowych instrukcji obsługi i ich przekazaniem użytkownikom</w:t>
      </w:r>
      <w:r w:rsidR="004B021A">
        <w:rPr>
          <w:rFonts w:ascii="Times New Roman" w:hAnsi="Times New Roman"/>
          <w:color w:val="000000"/>
          <w:sz w:val="24"/>
          <w:szCs w:val="24"/>
        </w:rPr>
        <w:t xml:space="preserve"> wraz z protokołem,</w:t>
      </w:r>
      <w:r w:rsidR="00974D5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4B021A" w:rsidRPr="00974D55">
        <w:rPr>
          <w:rFonts w:ascii="Times New Roman" w:hAnsi="Times New Roman"/>
          <w:color w:val="000000"/>
          <w:sz w:val="24"/>
          <w:szCs w:val="24"/>
        </w:rPr>
        <w:t>ykonanie protokołu z badań kominowych przed rozruchem i po rozruchu.</w:t>
      </w:r>
    </w:p>
    <w:p w:rsidR="00C30433" w:rsidRDefault="00C30433"/>
    <w:sectPr w:rsidR="00C30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E4" w:rsidRDefault="00B922E4" w:rsidP="00B922E4">
      <w:r>
        <w:separator/>
      </w:r>
    </w:p>
  </w:endnote>
  <w:endnote w:type="continuationSeparator" w:id="0">
    <w:p w:rsidR="00B922E4" w:rsidRDefault="00B922E4" w:rsidP="00B9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E4" w:rsidRDefault="00B922E4" w:rsidP="00B922E4">
      <w:r>
        <w:separator/>
      </w:r>
    </w:p>
  </w:footnote>
  <w:footnote w:type="continuationSeparator" w:id="0">
    <w:p w:rsidR="00B922E4" w:rsidRDefault="00B922E4" w:rsidP="00B9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AF4" w:rsidRDefault="00DC2AF4">
    <w:pPr>
      <w:pStyle w:val="Nagwek"/>
    </w:pPr>
    <w:r>
      <w:rPr>
        <w:noProof/>
      </w:rPr>
      <w:drawing>
        <wp:inline distT="0" distB="0" distL="0" distR="0" wp14:anchorId="69710351" wp14:editId="2F99238D">
          <wp:extent cx="5755640" cy="4193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0F"/>
    <w:multiLevelType w:val="hybridMultilevel"/>
    <w:tmpl w:val="B916F140"/>
    <w:lvl w:ilvl="0" w:tplc="8D686E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B08"/>
    <w:multiLevelType w:val="hybridMultilevel"/>
    <w:tmpl w:val="98FCAA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7A3CB9EE">
      <w:start w:val="1"/>
      <w:numFmt w:val="decimal"/>
      <w:lvlText w:val="%2)"/>
      <w:lvlJc w:val="left"/>
      <w:pPr>
        <w:ind w:left="1637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6E52195"/>
    <w:multiLevelType w:val="hybridMultilevel"/>
    <w:tmpl w:val="7B468A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7A6"/>
    <w:multiLevelType w:val="hybridMultilevel"/>
    <w:tmpl w:val="22846E60"/>
    <w:lvl w:ilvl="0" w:tplc="E66691B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EB48D8"/>
    <w:multiLevelType w:val="hybridMultilevel"/>
    <w:tmpl w:val="9CAE3B34"/>
    <w:lvl w:ilvl="0" w:tplc="33AA48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3E4B11"/>
    <w:multiLevelType w:val="hybridMultilevel"/>
    <w:tmpl w:val="85ACAE36"/>
    <w:lvl w:ilvl="0" w:tplc="F624539C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60BF433B"/>
    <w:multiLevelType w:val="hybridMultilevel"/>
    <w:tmpl w:val="BFA223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55F21"/>
    <w:multiLevelType w:val="hybridMultilevel"/>
    <w:tmpl w:val="85DE108A"/>
    <w:lvl w:ilvl="0" w:tplc="C484B6FA">
      <w:start w:val="1"/>
      <w:numFmt w:val="decimal"/>
      <w:lvlText w:val="%1)"/>
      <w:lvlJc w:val="left"/>
      <w:pPr>
        <w:ind w:left="25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D6451CC"/>
    <w:multiLevelType w:val="hybridMultilevel"/>
    <w:tmpl w:val="88DE1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9E6DAD"/>
    <w:multiLevelType w:val="hybridMultilevel"/>
    <w:tmpl w:val="9376B3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1A"/>
    <w:rsid w:val="00284179"/>
    <w:rsid w:val="002947C2"/>
    <w:rsid w:val="002B7EA3"/>
    <w:rsid w:val="002E044B"/>
    <w:rsid w:val="00425FFD"/>
    <w:rsid w:val="00460E77"/>
    <w:rsid w:val="004B021A"/>
    <w:rsid w:val="0054797B"/>
    <w:rsid w:val="00622F79"/>
    <w:rsid w:val="0086654B"/>
    <w:rsid w:val="008A6623"/>
    <w:rsid w:val="0093457A"/>
    <w:rsid w:val="00974D55"/>
    <w:rsid w:val="00B922E4"/>
    <w:rsid w:val="00C30433"/>
    <w:rsid w:val="00C6478C"/>
    <w:rsid w:val="00CA22AE"/>
    <w:rsid w:val="00D109C1"/>
    <w:rsid w:val="00D553A5"/>
    <w:rsid w:val="00D9171E"/>
    <w:rsid w:val="00DC2AF4"/>
    <w:rsid w:val="00E80A72"/>
    <w:rsid w:val="00EB1336"/>
    <w:rsid w:val="00EB57E2"/>
    <w:rsid w:val="00EE5137"/>
    <w:rsid w:val="00E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6EBE-B8DA-4F58-ACF4-C12C8EE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4B0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4B021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2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2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2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2E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7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B7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B7E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15</cp:revision>
  <cp:lastPrinted>2023-08-16T10:46:00Z</cp:lastPrinted>
  <dcterms:created xsi:type="dcterms:W3CDTF">2023-08-14T10:17:00Z</dcterms:created>
  <dcterms:modified xsi:type="dcterms:W3CDTF">2023-08-17T11:20:00Z</dcterms:modified>
</cp:coreProperties>
</file>