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51D87060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483D2C">
        <w:rPr>
          <w:sz w:val="20"/>
          <w:szCs w:val="20"/>
        </w:rPr>
        <w:t>5</w:t>
      </w:r>
      <w:r w:rsidR="00897BD8">
        <w:rPr>
          <w:sz w:val="20"/>
          <w:szCs w:val="20"/>
        </w:rPr>
        <w:t>2</w:t>
      </w:r>
      <w:r w:rsidRPr="00685AED">
        <w:rPr>
          <w:sz w:val="20"/>
          <w:szCs w:val="20"/>
        </w:rPr>
        <w:t>.202</w:t>
      </w:r>
      <w:r w:rsidR="00EB776D" w:rsidRPr="00685AED">
        <w:rPr>
          <w:sz w:val="20"/>
          <w:szCs w:val="20"/>
        </w:rPr>
        <w:t xml:space="preserve">2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EB776D" w:rsidRPr="00685AED">
        <w:rPr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6F304778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483D2C">
        <w:rPr>
          <w:b/>
          <w:bCs/>
          <w:sz w:val="36"/>
          <w:szCs w:val="36"/>
        </w:rPr>
        <w:t>5</w:t>
      </w:r>
      <w:r w:rsidR="00897BD8">
        <w:rPr>
          <w:b/>
          <w:bCs/>
          <w:sz w:val="36"/>
          <w:szCs w:val="36"/>
        </w:rPr>
        <w:t>2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EB776D" w:rsidRPr="00685AED">
        <w:rPr>
          <w:b/>
          <w:bCs/>
          <w:sz w:val="36"/>
          <w:szCs w:val="36"/>
        </w:rPr>
        <w:t>2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777760EB" w14:textId="3B4C9662" w:rsidR="001966B3" w:rsidRPr="00685AED" w:rsidRDefault="00C81B0E" w:rsidP="00062E3B">
      <w:pPr>
        <w:spacing w:after="0" w:line="240" w:lineRule="auto"/>
        <w:jc w:val="both"/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reprezentuje:</w:t>
      </w:r>
    </w:p>
    <w:p w14:paraId="0431FF81" w14:textId="77777777" w:rsidR="009B6205" w:rsidRPr="00685AED" w:rsidRDefault="009B6205" w:rsidP="00062E3B">
      <w:pPr>
        <w:spacing w:after="0" w:line="240" w:lineRule="auto"/>
        <w:jc w:val="both"/>
      </w:pPr>
    </w:p>
    <w:p w14:paraId="32D86F3C" w14:textId="7777777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Mariola Brodowska</w:t>
      </w:r>
      <w:r w:rsidRPr="00685AED">
        <w:t xml:space="preserve"> – </w:t>
      </w:r>
      <w:r w:rsidRPr="00685AED">
        <w:rPr>
          <w:b/>
          <w:bCs/>
        </w:rPr>
        <w:t>Dyrektor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777719AE" w14:textId="2417395A" w:rsidR="00EB776D" w:rsidRPr="00685AED" w:rsidRDefault="00C81B0E" w:rsidP="00062E3B">
      <w:pPr>
        <w:spacing w:after="0" w:line="240" w:lineRule="auto"/>
        <w:jc w:val="both"/>
      </w:pPr>
      <w:r w:rsidRPr="00685AED">
        <w:t xml:space="preserve">po wstępnej kontroli, o której mowa w art. 54 ust. 1 pkt 3 ustawy z dnia 27 sierpnia 2009 r. </w:t>
      </w:r>
      <w:r w:rsidRPr="00685AED">
        <w:br/>
        <w:t xml:space="preserve">o finansach publicznych (tekst jedn. </w:t>
      </w:r>
      <w:r w:rsidRPr="00E7156A">
        <w:t>Dz. U. z 202</w:t>
      </w:r>
      <w:r w:rsidR="009C1FB1" w:rsidRPr="00E7156A">
        <w:t>2</w:t>
      </w:r>
      <w:r w:rsidRPr="00E7156A">
        <w:t xml:space="preserve"> r., poz</w:t>
      </w:r>
      <w:r w:rsidR="009C1FB1" w:rsidRPr="00E7156A">
        <w:t>. 1634</w:t>
      </w:r>
      <w:r w:rsidR="00E7156A" w:rsidRPr="00E7156A">
        <w:t xml:space="preserve"> ze</w:t>
      </w:r>
      <w:r w:rsidR="00E7156A">
        <w:t xml:space="preserve"> zm.</w:t>
      </w:r>
      <w:r w:rsidRPr="00685AED">
        <w:t xml:space="preserve">) dokonanej przez </w:t>
      </w:r>
    </w:p>
    <w:p w14:paraId="29C1F930" w14:textId="77777777" w:rsidR="009B6205" w:rsidRPr="00685AED" w:rsidRDefault="009B6205" w:rsidP="00062E3B">
      <w:pPr>
        <w:spacing w:after="0" w:line="240" w:lineRule="auto"/>
        <w:jc w:val="both"/>
      </w:pPr>
    </w:p>
    <w:p w14:paraId="3761DB11" w14:textId="2F2111A3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1B4C45B0" w14:textId="581A2B75" w:rsidR="003C0094" w:rsidRDefault="003C0094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</w:p>
    <w:p w14:paraId="7F01FC05" w14:textId="77777777" w:rsidR="003C0094" w:rsidRPr="00685AED" w:rsidRDefault="003C0094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</w:p>
    <w:p w14:paraId="36AC25F8" w14:textId="61F95406" w:rsidR="001966B3" w:rsidRPr="00685AE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/ym</w:t>
      </w:r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05397131" w14:textId="77777777" w:rsidR="001966B3" w:rsidRPr="00685AE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33ED9E62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(t.j.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AA0FB6" w:rsidRPr="00420063">
        <w:rPr>
          <w:color w:val="auto"/>
          <w:kern w:val="2"/>
        </w:rPr>
        <w:t>strony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7B1AAECE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="00897BD8" w:rsidRPr="00897BD8">
        <w:rPr>
          <w:b/>
          <w:bCs/>
        </w:rPr>
        <w:t xml:space="preserve">dostawa stołów </w:t>
      </w:r>
      <w:r w:rsidR="00F32A06" w:rsidRPr="00F32A06">
        <w:rPr>
          <w:b/>
          <w:bCs/>
        </w:rPr>
        <w:t>zabiegowych</w:t>
      </w:r>
      <w:r w:rsidR="00F32A06">
        <w:rPr>
          <w:b/>
          <w:bCs/>
        </w:rPr>
        <w:t xml:space="preserve"> </w:t>
      </w:r>
      <w:r w:rsidR="00897BD8" w:rsidRPr="00897BD8">
        <w:rPr>
          <w:b/>
          <w:bCs/>
        </w:rPr>
        <w:t>endoskop</w:t>
      </w:r>
      <w:r w:rsidR="006463A4">
        <w:rPr>
          <w:b/>
          <w:bCs/>
        </w:rPr>
        <w:t>owych i transportowych</w:t>
      </w:r>
      <w:r w:rsidR="001E2C16">
        <w:rPr>
          <w:b/>
          <w:bCs/>
        </w:rPr>
        <w:t xml:space="preserve"> </w:t>
      </w:r>
      <w:r w:rsidR="00F32A06">
        <w:rPr>
          <w:b/>
          <w:bCs/>
        </w:rPr>
        <w:br/>
      </w:r>
      <w:r w:rsidR="00930CA0">
        <w:rPr>
          <w:i/>
          <w:iCs/>
          <w:color w:val="auto"/>
        </w:rPr>
        <w:t xml:space="preserve">w następujących pakietach </w:t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062E3B">
      <w:pPr>
        <w:tabs>
          <w:tab w:val="left" w:pos="284"/>
        </w:tabs>
        <w:spacing w:line="240" w:lineRule="auto"/>
        <w:ind w:left="708"/>
        <w:jc w:val="both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0A2E47D4" w:rsidR="00206F25" w:rsidRPr="00206F25" w:rsidRDefault="00206F25" w:rsidP="00062E3B">
      <w:pPr>
        <w:suppressAutoHyphens/>
        <w:spacing w:before="120" w:after="120" w:line="240" w:lineRule="auto"/>
        <w:ind w:left="426"/>
        <w:jc w:val="both"/>
      </w:pPr>
      <w:r w:rsidRPr="00206F25">
        <w:lastRenderedPageBreak/>
        <w:t xml:space="preserve">zgodnie z Formularzem cenowym złożonym przez Wykonawcę, stanowiącym załącznik nr </w:t>
      </w:r>
      <w:r w:rsidRPr="00206F25">
        <w:rPr>
          <w:b/>
          <w:bCs/>
        </w:rPr>
        <w:t xml:space="preserve">2… </w:t>
      </w:r>
      <w:r w:rsidR="003C0094">
        <w:rPr>
          <w:b/>
          <w:bCs/>
        </w:rPr>
        <w:br/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445DD5" w:rsidRPr="00536ADF">
        <w:t>sprzęcie</w:t>
      </w:r>
      <w:r w:rsidRPr="00536ADF">
        <w:t xml:space="preserve"> 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 xml:space="preserve">, Zamawiającemu przysługuje prawo korzystania z tego oprogramowania bez ograniczeń czasowych, zaś wynagrodzenie z tego tytułu ujęte jest w cenie, o której mowa w § </w:t>
      </w:r>
      <w:r w:rsidR="000545B2">
        <w:t>4</w:t>
      </w:r>
      <w:r w:rsidRPr="00525D6E">
        <w:t xml:space="preserve"> umowy.</w:t>
      </w:r>
      <w:r w:rsidRPr="00536ADF">
        <w:t xml:space="preserve"> </w:t>
      </w:r>
    </w:p>
    <w:p w14:paraId="42034B68" w14:textId="22D64518" w:rsidR="00DD7CCE" w:rsidRPr="00E279FF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536ADF">
        <w:t xml:space="preserve">Wykonawca oświadcza, że przedmiot umowy jest wyrobem medycznym </w:t>
      </w:r>
      <w:r w:rsidR="000C0492">
        <w:t>i</w:t>
      </w:r>
      <w:r w:rsidRPr="00536ADF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>
        <w:t xml:space="preserve"> </w:t>
      </w:r>
      <w:r w:rsidRPr="00536ADF">
        <w:t xml:space="preserve">i rozporządzenia (WE) nr 1223/2009 oraz uchylenia dyrektyw Rady 90/385/EWG i </w:t>
      </w:r>
      <w:r w:rsidRPr="003C0094">
        <w:t>93/42/EWG (Dz. Urz. UE L 117 z 5 maja 2017 r., str. 1 ze zm.), a także krajowej ustawy o wyrobach medycznych z dnia 7 kwietnia 2022 r.</w:t>
      </w:r>
      <w:r w:rsidR="00BE6AFA">
        <w:t xml:space="preserve"> (Dz. U. z 2022 r., poz. 974)</w:t>
      </w:r>
      <w:r w:rsidRPr="003C0094">
        <w:t>, która służy stosowaniu tego rozporządzenia</w:t>
      </w:r>
      <w:r w:rsidR="00A06E9E" w:rsidRPr="003C0094">
        <w:t xml:space="preserve"> </w:t>
      </w:r>
      <w:r w:rsidRPr="003C0094">
        <w:t>z uwzględnieniem przepisów przejściowych. Realizacja umowy powinna być zgodna</w:t>
      </w:r>
      <w:r w:rsidR="00A06E9E" w:rsidRPr="003C0094">
        <w:t xml:space="preserve"> </w:t>
      </w:r>
      <w:r w:rsidRPr="003C0094">
        <w:t>z obowiązującymi przepisami, w szczególności wyżej wskazanymi</w:t>
      </w:r>
      <w:bookmarkStart w:id="0" w:name="_Hlk115682516"/>
      <w:r w:rsidR="00AD5194" w:rsidRPr="003C0094">
        <w:rPr>
          <w:b/>
          <w:bCs/>
          <w:lang w:val="pl"/>
        </w:rPr>
        <w:t>.</w:t>
      </w:r>
    </w:p>
    <w:p w14:paraId="35A70B8F" w14:textId="5893C837" w:rsidR="00DD7CCE" w:rsidRPr="00E279FF" w:rsidRDefault="00DD7CCE" w:rsidP="00E279F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E279FF">
        <w:rPr>
          <w:color w:val="auto"/>
        </w:rPr>
        <w:t>Zamawiaj</w:t>
      </w:r>
      <w:r w:rsidR="00B11ACB" w:rsidRPr="00E279FF">
        <w:rPr>
          <w:color w:val="auto"/>
        </w:rPr>
        <w:t>ą</w:t>
      </w:r>
      <w:r w:rsidRPr="00E279FF">
        <w:rPr>
          <w:color w:val="auto"/>
        </w:rPr>
        <w:t xml:space="preserve">cy oświadcza, że </w:t>
      </w:r>
      <w:r w:rsidR="009E3860" w:rsidRPr="00E279FF">
        <w:rPr>
          <w:color w:val="auto"/>
        </w:rPr>
        <w:t xml:space="preserve">zakup sprzętu </w:t>
      </w:r>
      <w:r w:rsidRPr="00E279FF">
        <w:rPr>
          <w:color w:val="auto"/>
        </w:rPr>
        <w:t>w ramach</w:t>
      </w:r>
      <w:r w:rsidRPr="00E279FF">
        <w:rPr>
          <w:i/>
          <w:iCs/>
          <w:color w:val="auto"/>
        </w:rPr>
        <w:t xml:space="preserve"> przedmiot umowy</w:t>
      </w:r>
      <w:r w:rsidRPr="00E279FF">
        <w:rPr>
          <w:i/>
          <w:iCs/>
        </w:rPr>
        <w:t xml:space="preserve"> będzie współfinansowany w ramach projektu pn.</w:t>
      </w:r>
      <w:r w:rsidRPr="00E279FF">
        <w:rPr>
          <w:b/>
          <w:bCs/>
          <w:i/>
          <w:iCs/>
        </w:rPr>
        <w:t xml:space="preserve"> ,,Poprawa dostępności do diagnostyki i leczenia pacjentów chorych </w:t>
      </w:r>
      <w:r w:rsidR="003C0094" w:rsidRPr="00E279FF">
        <w:rPr>
          <w:b/>
          <w:bCs/>
          <w:i/>
          <w:iCs/>
        </w:rPr>
        <w:br/>
      </w:r>
      <w:r w:rsidRPr="00E279FF">
        <w:rPr>
          <w:b/>
          <w:bCs/>
          <w:i/>
          <w:iCs/>
        </w:rPr>
        <w:t>na COVID-19 oraz pacjentów po przebytym zakażeniu SARS-Cov-2 – kompleksowe wyposażenie pomieszczeń i zakup karetki dla Kujawsko – Pomorskiego Centrum Pulmonologii w Bydgoszczy”</w:t>
      </w:r>
      <w:r w:rsidR="0052532D" w:rsidRPr="00E279FF">
        <w:rPr>
          <w:rFonts w:ascii="CIDFont+F2" w:hAnsi="CIDFont+F2" w:cs="CIDFont+F2"/>
          <w:sz w:val="24"/>
          <w:szCs w:val="24"/>
        </w:rPr>
        <w:t xml:space="preserve"> ze środków Europejskiego Funduszu Rozwoju Regionalnego w ramach Regionalnego Programu Operacyjnego Województwa Kujawsko – Pomorskiego na lata 2014 -2020.</w:t>
      </w:r>
    </w:p>
    <w:bookmarkEnd w:id="0"/>
    <w:p w14:paraId="407D2EBA" w14:textId="52A9E4B6" w:rsidR="00405809" w:rsidRPr="005A633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B11ACB">
        <w:t xml:space="preserve">Wykonawca oświadcza, że </w:t>
      </w:r>
      <w:r w:rsidRPr="00B11ACB">
        <w:rPr>
          <w:lang w:eastAsia="en-US"/>
        </w:rPr>
        <w:t>nie podlega wykluczeniu z postępowania</w:t>
      </w:r>
      <w:r w:rsidRPr="00536ADF">
        <w:rPr>
          <w:lang w:eastAsia="en-US"/>
        </w:rPr>
        <w:t xml:space="preserve"> o udzielenie zamówienia publicznego na podstawie art. 7 ust. 1 ustawy z dnia 13 kwietnia 2022 r. o szczególnych rozwiązaniach  w zakresie przeciwdziałania wspieraniu agresji na Ukrainę oraz służących ochronie bezpieczeństwa narodowego </w:t>
      </w:r>
      <w:r w:rsidRPr="005A633D">
        <w:rPr>
          <w:lang w:eastAsia="en-US"/>
        </w:rPr>
        <w:t>(Dz. U. 2022 r., poz. 835</w:t>
      </w:r>
      <w:r w:rsidR="005A633D" w:rsidRPr="005A633D">
        <w:rPr>
          <w:lang w:eastAsia="en-US"/>
        </w:rPr>
        <w:t xml:space="preserve"> ze zm.</w:t>
      </w:r>
      <w:r w:rsidRPr="005A633D">
        <w:rPr>
          <w:lang w:eastAsia="en-US"/>
        </w:rPr>
        <w:t>).</w:t>
      </w:r>
    </w:p>
    <w:p w14:paraId="1491078A" w14:textId="1ADB0530" w:rsidR="005B226F" w:rsidRPr="00685AED" w:rsidRDefault="005B226F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1" w:name="_Hlk109635760"/>
      <w:r w:rsidRPr="00536ADF">
        <w:t>instrukcja obsługi;</w:t>
      </w:r>
    </w:p>
    <w:p w14:paraId="238F6DDE" w14:textId="7305BA39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1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568531C3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</w:t>
      </w:r>
      <w:r>
        <w:lastRenderedPageBreak/>
        <w:t xml:space="preserve">aktualizacji oprogramowania, okresowych lub doraźnych przeglądów, regulacji, kalibracji, wzorcowań, </w:t>
      </w:r>
      <w:r w:rsidR="00963C56"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78D45843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7777777" w:rsidR="008A2525" w:rsidRPr="008A2525" w:rsidRDefault="008A2525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062E3B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76E6C9BA" w14:textId="77777777" w:rsidR="000E48B8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2E1047" w:rsidRDefault="000E48B8" w:rsidP="005306CA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0EB021F7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3A4A3CB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5306C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t>Cena, o której mowa powyżej obejmuje wszelkie koszty niezbędne do realizacji umowy.</w:t>
      </w:r>
    </w:p>
    <w:p w14:paraId="1ACFC5D8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lastRenderedPageBreak/>
        <w:t>Organizacja dostawy</w:t>
      </w:r>
    </w:p>
    <w:p w14:paraId="70D8446F" w14:textId="323A28CE" w:rsidR="008A2525" w:rsidRPr="008A2525" w:rsidRDefault="008A2525" w:rsidP="00897BD8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A2525">
        <w:t xml:space="preserve">Wykonawca zobowiązuje się dostarczyć przedmiot umowy </w:t>
      </w:r>
      <w:r w:rsidRPr="00897BD8">
        <w:rPr>
          <w:b/>
          <w:bCs/>
        </w:rPr>
        <w:t>w ciągu</w:t>
      </w:r>
      <w:r w:rsidR="00897BD8" w:rsidRPr="00897BD8">
        <w:rPr>
          <w:b/>
          <w:bCs/>
        </w:rPr>
        <w:t xml:space="preserve"> 4</w:t>
      </w:r>
      <w:r w:rsidRPr="00897BD8">
        <w:rPr>
          <w:b/>
          <w:bCs/>
        </w:rPr>
        <w:t>0 dni</w:t>
      </w:r>
      <w:r w:rsidR="00897BD8" w:rsidRPr="00897BD8">
        <w:rPr>
          <w:b/>
          <w:bCs/>
        </w:rPr>
        <w:t>,</w:t>
      </w:r>
      <w:r w:rsidR="00897BD8">
        <w:t xml:space="preserve"> </w:t>
      </w:r>
      <w:r w:rsidRPr="008A2525">
        <w:t xml:space="preserve">licząc od wskazanej </w:t>
      </w:r>
      <w:r w:rsidR="00897BD8">
        <w:br/>
      </w:r>
      <w:r w:rsidRPr="008A2525">
        <w:t xml:space="preserve">w umowie daty jej zawarcia, </w:t>
      </w:r>
      <w:r w:rsidRPr="00696163">
        <w:rPr>
          <w:b/>
          <w:bCs/>
        </w:rPr>
        <w:t>tj. w terminie do ……… r</w:t>
      </w:r>
      <w:r w:rsidRPr="008A2525">
        <w:t xml:space="preserve">., w dniu roboczym przypadającym </w:t>
      </w:r>
      <w:r w:rsidR="00897BD8">
        <w:br/>
      </w:r>
      <w:r w:rsidRPr="008A2525">
        <w:t>od poniedziałku do piątku, w godz. 7</w:t>
      </w:r>
      <w:r w:rsidR="00696163">
        <w:t>:</w:t>
      </w:r>
      <w:r w:rsidRPr="008A2525">
        <w:t>00 – 14</w:t>
      </w:r>
      <w:r w:rsidR="00696163">
        <w:t>:</w:t>
      </w:r>
      <w:r w:rsidRPr="008A2525">
        <w:t>00, zapewnionym przez siebie transportem, na własne ryzyko, do siedziby Zmawiającego przy ul. Seminaryjna 1 w Bydgoszczy.</w:t>
      </w:r>
    </w:p>
    <w:p w14:paraId="59F2E7FE" w14:textId="6834BFB7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Miejscem spełnienia świadczenia jest siedziba Zamawiającego. </w:t>
      </w:r>
    </w:p>
    <w:p w14:paraId="56BAE093" w14:textId="19C5DC0C" w:rsidR="001966B3" w:rsidRPr="00685AE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536ADF">
        <w:t xml:space="preserve">Koszt dostarczenia (transportu), wydania oraz odbioru przedmiotu umowy obciąża Wykonawcę. Po dokonanej dostawie Wykonawca </w:t>
      </w:r>
      <w:r w:rsidRPr="00537E66">
        <w:t>zobowiązany jest do uruchomienia przedmiotu umowy</w:t>
      </w:r>
      <w:r w:rsidRPr="00536ADF">
        <w:t xml:space="preserve"> oraz przeszkolenia pracowników Zamawiającego w zakresie obsługi przedmiotu umowy - w terminie uzgodnionym z Zamawiającym na własny koszt,</w:t>
      </w:r>
      <w:r w:rsidR="00C908C6">
        <w:t xml:space="preserve"> </w:t>
      </w:r>
      <w:r w:rsidRPr="00536ADF">
        <w:t>bez dodatkowego wynagrodzenia.</w:t>
      </w:r>
    </w:p>
    <w:p w14:paraId="5A46576B" w14:textId="0C5BEB28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F97C6F" w:rsidRPr="00536ADF">
        <w:br/>
      </w:r>
      <w:r w:rsidRPr="00536ADF">
        <w:t xml:space="preserve">i odbycia szkolenia będzie </w:t>
      </w:r>
      <w:r w:rsidRPr="00536ADF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579492EA" w14:textId="367DC77B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Wykonawca zobowiązany jest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5306CA">
        <w:t xml:space="preserve"> </w:t>
      </w:r>
      <w:r w:rsidR="00F97C6F" w:rsidRPr="00536ADF">
        <w:t xml:space="preserve">o </w:t>
      </w:r>
      <w:r w:rsidRPr="00536ADF">
        <w:t xml:space="preserve">odpadach (tekst jednolity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79D33921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38696072" w14:textId="66267B2F" w:rsidR="00B57693" w:rsidRPr="00183F1F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upoważnieni są: </w:t>
      </w:r>
    </w:p>
    <w:p w14:paraId="314CB34F" w14:textId="65679DC4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  <w:t>Weronika Harasimczyk-Czyściecka Koordynator Sekcji Zaopatrzenia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– w </w:t>
      </w:r>
      <w:r w:rsidR="000F51F5">
        <w:rPr>
          <w:rFonts w:cs="Times New Roman"/>
          <w:color w:val="auto"/>
          <w:bdr w:val="none" w:sz="0" w:space="0" w:color="auto"/>
          <w:lang w:eastAsia="en-US"/>
        </w:rPr>
        <w:t>pełnym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zakresie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6687BB35" w14:textId="788B4263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Bernadeta Pyrzyna-Wajdzik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Pakietu 1;</w:t>
      </w:r>
    </w:p>
    <w:p w14:paraId="6D50B64E" w14:textId="28932B69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Iwona Patyk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- 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Pakietu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2;</w:t>
      </w:r>
    </w:p>
    <w:p w14:paraId="3BC0D7CE" w14:textId="6C1CD137" w:rsidR="003C0094" w:rsidRPr="003C0094" w:rsidRDefault="003C0094" w:rsidP="003C00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4)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 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Mirosława Piaskowska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- 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Pakietu 3;</w:t>
      </w:r>
    </w:p>
    <w:p w14:paraId="36079EA8" w14:textId="77777777" w:rsidR="00B57693" w:rsidRPr="00B57693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do 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Weronika Harasimczyk-Czyściecka (tel. 887 870 229), e-mail: </w:t>
      </w:r>
      <w:hyperlink r:id="rId8" w:history="1">
        <w:r w:rsidRPr="00B57693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62E3B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>Zapłata należności dokonana będzie przez Zamawiającego przelewem na rachunek bankowy Wykonawcy.</w:t>
      </w:r>
    </w:p>
    <w:p w14:paraId="706D8729" w14:textId="71087866" w:rsidR="002C2A37" w:rsidRPr="00F36E64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F36E64">
        <w:t>Termin płatności wynosi 60 dni od daty otrzymania faktury przez Zamawiającego w formie papierowej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</w:t>
      </w:r>
      <w:r w:rsidRPr="00F36E64">
        <w:lastRenderedPageBreak/>
        <w:t>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7593781D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 xml:space="preserve">Wykonawca zobowiązuje się do przesłania faktury w </w:t>
      </w:r>
      <w:r w:rsidRPr="00FA0282">
        <w:t>dniu dokonania odbioru przedmiotu umowy przez Zamawiającego</w:t>
      </w:r>
      <w:r w:rsidR="004B069E" w:rsidRPr="00FA0282">
        <w:t>.</w:t>
      </w:r>
      <w:r w:rsidRPr="00FA0282">
        <w:t xml:space="preserve"> </w:t>
      </w:r>
      <w:r w:rsidRPr="00685AED">
        <w:t xml:space="preserve">W przypadku przekazania faktury za pomocą Platformy Elektronicznego Fakturowania (PEF), Wykonawca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 w:rsidR="00A97587">
        <w:t xml:space="preserve"> </w:t>
      </w:r>
      <w:r w:rsidR="006463A4">
        <w:br/>
      </w:r>
      <w:r w:rsidRPr="00685AED">
        <w:t>w ust. 2 powyżej, w tym samym dniu.</w:t>
      </w:r>
    </w:p>
    <w:p w14:paraId="763C7110" w14:textId="77777777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62E3B">
      <w:pPr>
        <w:numPr>
          <w:ilvl w:val="0"/>
          <w:numId w:val="17"/>
        </w:numPr>
        <w:spacing w:before="120" w:after="0" w:line="240" w:lineRule="auto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A39A9F7" w14:textId="77777777" w:rsidR="00D80F34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6478F9D3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5B3C37A0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378F0FCB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>
        <w:rPr>
          <w:rFonts w:ascii="Calibri" w:hAnsi="Calibri" w:cs="Calibri"/>
          <w:sz w:val="22"/>
          <w:szCs w:val="22"/>
          <w:lang w:val="pl-PL"/>
        </w:rPr>
        <w:t>sprzęt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533A6FDA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 xml:space="preserve">dź, zalanie). Wykonawca jest zobowiązany w ramach gwarancji przekazać Zamawiającemu </w:t>
      </w:r>
      <w:r w:rsidR="00006A61" w:rsidRPr="00F36E64">
        <w:t>sprzęt</w:t>
      </w:r>
      <w:r w:rsidRPr="00F36E64">
        <w:t xml:space="preserve"> w stanie pełnej gotowości do pracy. </w:t>
      </w:r>
      <w:r w:rsidR="00103036" w:rsidRPr="00F36E64">
        <w:br/>
      </w:r>
      <w:r w:rsidRPr="00F36E64">
        <w:t xml:space="preserve">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641AED3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023AD4">
        <w:t>sprzętu</w:t>
      </w:r>
      <w:r w:rsidRPr="00F36E64">
        <w:t xml:space="preserve">, nie później niż w 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 xml:space="preserve">Wykonawca zobowiązuje się wymienić na własny koszt sprzęt na nowy po trzech naprawach gwarancyjnych tego samego podzespołu. Realizacja tego obowiązku nastąpi w ciągu 40 dni </w:t>
      </w:r>
      <w:r w:rsidRPr="008A2525">
        <w:lastRenderedPageBreak/>
        <w:t>roboczych od daty zgłoszenia przez Zamawiającego sprzętu do czwartej naprawy i konieczności naprawy tego samego podzespołu.</w:t>
      </w:r>
    </w:p>
    <w:p w14:paraId="61DFF014" w14:textId="77777777" w:rsidR="008A2525" w:rsidRP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2F4127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2F4127">
        <w:t>W okresie gwarancji Wykonawca zobowiązany jest do dokonywania na własny koszt, bez dodatkowego wynagrodzenia, przegląd</w:t>
      </w:r>
      <w:r w:rsidRPr="002F4127">
        <w:rPr>
          <w:rStyle w:val="Brak"/>
        </w:rPr>
        <w:t>ó</w:t>
      </w:r>
      <w:r w:rsidRPr="002F4127">
        <w:t xml:space="preserve">w technicznych </w:t>
      </w:r>
      <w:r w:rsidR="00023AD4" w:rsidRPr="002F4127">
        <w:t>sprzętu</w:t>
      </w:r>
      <w:r w:rsidRPr="002F4127">
        <w:t xml:space="preserve">, z częstotliwością </w:t>
      </w:r>
      <w:r w:rsidRPr="002F4127">
        <w:rPr>
          <w:rStyle w:val="Brak"/>
        </w:rPr>
        <w:t>zalecan</w:t>
      </w:r>
      <w:r w:rsidRPr="002F4127">
        <w:t xml:space="preserve">ą przez producenta – jednak minimum raz w roku. </w:t>
      </w:r>
    </w:p>
    <w:p w14:paraId="4B8D1E74" w14:textId="77777777" w:rsidR="001966B3" w:rsidRPr="00F36E64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t xml:space="preserve">W ramach gwarancji Wykonawca: </w:t>
      </w:r>
    </w:p>
    <w:p w14:paraId="7FD631C9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15" w:line="240" w:lineRule="auto"/>
        <w:jc w:val="both"/>
      </w:pPr>
      <w:r w:rsidRPr="00F36E64">
        <w:t xml:space="preserve">usunie wadę, albo </w:t>
      </w:r>
    </w:p>
    <w:p w14:paraId="5740F091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F36E64">
        <w:t>pisemnie odm</w:t>
      </w:r>
      <w:r w:rsidRPr="00F36E64">
        <w:rPr>
          <w:rStyle w:val="Brak"/>
        </w:rPr>
        <w:t>ó</w:t>
      </w:r>
      <w:r w:rsidRPr="00F36E64">
        <w:t xml:space="preserve">wi usunięcia wady podając ustaloną przyczynę wystąpienia wady oraz uzasadnienie – brak pisemnej odmowy z podaniem uzasadnienia w terminie uważa się za uznanie odpowiedzialności za wadę. </w:t>
      </w:r>
    </w:p>
    <w:p w14:paraId="7159D0F3" w14:textId="77777777" w:rsidR="001966B3" w:rsidRPr="00F36E64" w:rsidRDefault="00C81B0E" w:rsidP="00062E3B">
      <w:pPr>
        <w:spacing w:before="120" w:after="120" w:line="240" w:lineRule="auto"/>
        <w:jc w:val="both"/>
      </w:pPr>
      <w:r w:rsidRPr="00F36E64">
        <w:t xml:space="preserve">10. Usunięcie wady w okresie gwarancji może polegać na: </w:t>
      </w:r>
    </w:p>
    <w:p w14:paraId="1DB1F829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36E64">
        <w:t xml:space="preserve">wymianie całej rzeczy na nową. </w:t>
      </w:r>
    </w:p>
    <w:p w14:paraId="41CF35C1" w14:textId="77777777" w:rsidR="001966B3" w:rsidRPr="00F36E64" w:rsidRDefault="00C81B0E" w:rsidP="00062E3B">
      <w:pPr>
        <w:numPr>
          <w:ilvl w:val="0"/>
          <w:numId w:val="26"/>
        </w:numPr>
        <w:suppressAutoHyphens/>
        <w:spacing w:after="120" w:line="240" w:lineRule="auto"/>
        <w:jc w:val="both"/>
      </w:pPr>
      <w:r w:rsidRPr="00F36E64">
        <w:rPr>
          <w:rStyle w:val="Brak"/>
        </w:rPr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5E7E82F1" w:rsidR="001966B3" w:rsidRPr="00685AED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  <w:rPr>
          <w:highlight w:val="yellow"/>
        </w:rPr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023AD4">
        <w:t>sprzętu</w:t>
      </w:r>
      <w:r w:rsidRPr="00F36E64">
        <w:t xml:space="preserve"> do innego miejsca naprawy i z powrotem do siedziby Zamawiającego.</w:t>
      </w:r>
    </w:p>
    <w:p w14:paraId="5A62935C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ponosi wszelkie koszty związane ze swoimi zobowiązaniami gwarancyjnymi. </w:t>
      </w:r>
    </w:p>
    <w:p w14:paraId="5375176A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 trakcie </w:t>
      </w:r>
      <w:r w:rsidRPr="002F4127">
        <w:t>przeglądu technicznego Wykonawca wykona wszelkie zalecane czynności konserwacyjne i wymieni części eksploatacyjne</w:t>
      </w:r>
      <w:r w:rsidRPr="00F36E64">
        <w:t xml:space="preserve"> oraz sprawdzi stan techniczny przedmiotu umowy. Po wykonaniu powyższych czynności zostanie sporządzony raport serwisowy podpisany obustronnie w dniu wykonania zlecenia.</w:t>
      </w:r>
    </w:p>
    <w:p w14:paraId="4E102AE7" w14:textId="26EB850B" w:rsidR="001966B3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zobowiązany jest dostarczyć </w:t>
      </w:r>
      <w:r w:rsidRPr="00F019F4">
        <w:t>raport serwisowy</w:t>
      </w:r>
      <w:r w:rsidRPr="00F36E64">
        <w:t xml:space="preserve"> w terminie 7 dni roboczych</w:t>
      </w:r>
      <w:r w:rsidRPr="00F36E64">
        <w:br/>
        <w:t>od wykonania zlecenia.</w:t>
      </w:r>
    </w:p>
    <w:p w14:paraId="3DC13D72" w14:textId="09D7011E" w:rsidR="004B755B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 w:rsidRPr="00177217">
        <w:t xml:space="preserve">Wykonawca ponosi wszelkie koszty związane ze swoimi zobowiązaniami gwarancyjnymi. </w:t>
      </w:r>
    </w:p>
    <w:p w14:paraId="351647BC" w14:textId="33ECEE6D" w:rsidR="00663A0F" w:rsidRDefault="00663A0F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311DC1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F01A6A" w:rsidRDefault="00F01A6A" w:rsidP="00062E3B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426" w:right="55"/>
        <w:contextualSpacing/>
        <w:jc w:val="both"/>
        <w:rPr>
          <w:rFonts w:cstheme="minorHAnsi"/>
          <w:sz w:val="10"/>
          <w:szCs w:val="10"/>
        </w:rPr>
      </w:pPr>
    </w:p>
    <w:p w14:paraId="5E450A49" w14:textId="77777777" w:rsidR="00F01A6A" w:rsidRPr="00F01A6A" w:rsidRDefault="00F01A6A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F01A6A">
        <w:rPr>
          <w:rFonts w:cs="Arial"/>
        </w:rPr>
        <w:t>Wykonawca zapewnia, że części zamienne dostępne będą przez okres minimum 10 lat od daty zakończenia okresu gwarancji</w:t>
      </w:r>
      <w:r w:rsidRPr="00F01A6A">
        <w:rPr>
          <w:rFonts w:cs="Arial"/>
          <w:b/>
          <w:i/>
        </w:rPr>
        <w:t xml:space="preserve">. </w:t>
      </w:r>
    </w:p>
    <w:p w14:paraId="395F146F" w14:textId="38B865D8" w:rsidR="004B755B" w:rsidRPr="00300908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62996D2A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32FDCC7C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15 umowy – w wysokości 3 % ceny brutto rzeczy,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rego brak wykonania dotyczy; </w:t>
      </w:r>
    </w:p>
    <w:p w14:paraId="3D810B37" w14:textId="65D80286" w:rsidR="001966B3" w:rsidRPr="007D3E01" w:rsidRDefault="00C81B0E" w:rsidP="00062E3B">
      <w:pPr>
        <w:pStyle w:val="Defaul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062E3B">
      <w:pPr>
        <w:pStyle w:val="Default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122A478" w14:textId="64888BB3" w:rsidR="004A6F85" w:rsidRPr="0099142B" w:rsidRDefault="004A6F85" w:rsidP="00062E3B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34247AF8" w14:textId="610B5148" w:rsidR="00D51744" w:rsidRDefault="00C81B0E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5B351CF" w14:textId="513242FF" w:rsidR="00D51744" w:rsidRPr="00FD4530" w:rsidRDefault="00D51744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D51744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D51744">
        <w:rPr>
          <w:rFonts w:eastAsia="TimesNewRoman"/>
          <w:color w:val="auto"/>
        </w:rPr>
        <w:t xml:space="preserve">w wyniku niewykonania lub nienależytego wykonania </w:t>
      </w:r>
      <w:r w:rsidRPr="00FD4530">
        <w:rPr>
          <w:rFonts w:eastAsia="TimesNewRoman"/>
          <w:color w:val="auto"/>
        </w:rPr>
        <w:t>umowy przez Wykonawcę.</w:t>
      </w:r>
      <w:r w:rsidRPr="00FD4530">
        <w:rPr>
          <w:rFonts w:eastAsia="TimesNewRoman"/>
          <w:strike/>
          <w:color w:val="auto"/>
        </w:rPr>
        <w:t xml:space="preserve"> </w:t>
      </w:r>
    </w:p>
    <w:p w14:paraId="685FFC7A" w14:textId="1F129C2A" w:rsidR="001966B3" w:rsidRPr="00FD4530" w:rsidRDefault="00C81B0E" w:rsidP="00062E3B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64C733D0" w14:textId="77777777" w:rsidR="003C0094" w:rsidRDefault="003C009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5858E147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133E3AE3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>lności w przypadku zwłoki w realizacji dostawy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</w:t>
      </w:r>
      <w:r w:rsidRPr="00685AED">
        <w:lastRenderedPageBreak/>
        <w:t>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685AE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062E3B">
      <w:pPr>
        <w:numPr>
          <w:ilvl w:val="0"/>
          <w:numId w:val="39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062E3B">
      <w:pPr>
        <w:numPr>
          <w:ilvl w:val="0"/>
          <w:numId w:val="42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r w:rsidR="00B928BA" w:rsidRPr="00685AED">
        <w:rPr>
          <w:rStyle w:val="Brak"/>
          <w:kern w:val="2"/>
        </w:rPr>
        <w:t xml:space="preserve">t.j.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35D03E42" w14:textId="08C575FA" w:rsidR="001966B3" w:rsidRDefault="001966B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lastRenderedPageBreak/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055DC39D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>
        <w:rPr>
          <w:rFonts w:ascii="Calibri" w:hAnsi="Calibri" w:cs="Calibri"/>
          <w:sz w:val="22"/>
          <w:szCs w:val="22"/>
        </w:rPr>
        <w:t>sprzętu</w:t>
      </w:r>
      <w:r w:rsidRPr="001B6A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t>Wszelkie zmiany i uzupełnienia niniejszej Umowy wymagają zachowania formy pisemnej pod rygorem nieważności.</w:t>
      </w:r>
    </w:p>
    <w:p w14:paraId="5CF1DDD7" w14:textId="7CD1EC49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062E3B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B6A4D">
        <w:t>Integralną część umowy stanowią:</w:t>
      </w:r>
    </w:p>
    <w:p w14:paraId="1FF791FB" w14:textId="29B708A2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A48D992" w14:textId="6DD2E745" w:rsidR="00E45AA0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03E8E07E" w14:textId="42E3D748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line="240" w:lineRule="auto"/>
        <w:jc w:val="both"/>
      </w:pPr>
      <w:r w:rsidRPr="001B6A4D">
        <w:t>Korespondencja w sprawach związanych z umową prow</w:t>
      </w:r>
      <w:r w:rsidRPr="00685AED">
        <w:t xml:space="preserve">adzona będzie w języku polskim. Każda ze stron ma obowiązek niezwłocznego poinformowania o zmianie danych adresowych. W </w:t>
      </w:r>
      <w:r w:rsidRPr="00685AED">
        <w:lastRenderedPageBreak/>
        <w:t>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after="0" w:line="240" w:lineRule="auto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9BC0" w14:textId="77777777" w:rsidR="007B2041" w:rsidRDefault="007B2041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4813C206" w14:textId="77777777" w:rsidR="007B2041" w:rsidRDefault="007B2041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02" w14:textId="77777777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 w:cs="Arial"/>
        <w:color w:val="auto"/>
        <w:sz w:val="16"/>
        <w:szCs w:val="16"/>
        <w:bdr w:val="none" w:sz="0" w:space="0" w:color="auto"/>
        <w:lang w:val="pl"/>
      </w:rPr>
    </w:pPr>
    <w:bookmarkStart w:id="2" w:name="_Hlk77327261"/>
    <w:bookmarkStart w:id="3" w:name="_Hlk77326363"/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 xml:space="preserve">Projekt: ,,Poprawa dostępności do diagnostyki i leczenia pacjentów chorych na COVID-19 oraz pacjentów po przebytym zakażeniu </w:t>
    </w:r>
  </w:p>
  <w:p w14:paraId="212389F7" w14:textId="6B4E8A53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/>
        <w:color w:val="auto"/>
        <w:sz w:val="16"/>
        <w:szCs w:val="16"/>
        <w:bdr w:val="none" w:sz="0" w:space="0" w:color="auto"/>
        <w:lang w:val="pl"/>
      </w:rPr>
    </w:pPr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>SARS-Cov-2 – kompleksowe wyposażenie pomieszczeń i zakup karetki dla Kujawsko – Pomorskiego Centrum Pulmonologii w Bydgoszczy”</w:t>
    </w:r>
    <w:r w:rsidR="003C0094">
      <w:rPr>
        <w:rFonts w:eastAsia="Arial" w:cs="Arial"/>
        <w:color w:val="auto"/>
        <w:sz w:val="16"/>
        <w:szCs w:val="16"/>
        <w:bdr w:val="none" w:sz="0" w:space="0" w:color="auto"/>
        <w:lang w:val="pl"/>
      </w:rPr>
      <w:t>.</w:t>
    </w:r>
    <w:r w:rsidR="00483D2C" w:rsidRPr="00483D2C">
      <w:rPr>
        <w:rFonts w:eastAsia="Arial" w:cs="Arial"/>
        <w:color w:val="auto"/>
        <w:sz w:val="16"/>
        <w:szCs w:val="16"/>
        <w:bdr w:val="none" w:sz="0" w:space="0" w:color="auto"/>
      </w:rPr>
      <w:t xml:space="preserve"> </w:t>
    </w:r>
    <w:r w:rsidR="00483D2C">
      <w:rPr>
        <w:rFonts w:eastAsia="Arial" w:cs="Arial"/>
        <w:color w:val="auto"/>
        <w:sz w:val="16"/>
        <w:szCs w:val="16"/>
        <w:bdr w:val="none" w:sz="0" w:space="0" w:color="auto"/>
      </w:rPr>
      <w:br/>
    </w:r>
  </w:p>
  <w:bookmarkEnd w:id="2"/>
  <w:bookmarkEnd w:id="3"/>
  <w:p w14:paraId="17F6F047" w14:textId="77777777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1398" w14:textId="77777777" w:rsidR="007B2041" w:rsidRDefault="007B2041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1F49CADB" w14:textId="77777777" w:rsidR="007B2041" w:rsidRDefault="007B2041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DB41F53" w:rsidR="001966B3" w:rsidRPr="0052532D" w:rsidRDefault="0052532D" w:rsidP="0052532D">
    <w:pPr>
      <w:pBdr>
        <w:bottom w:val="single" w:sz="4" w:space="1" w:color="auto"/>
      </w:pBdr>
      <w:jc w:val="center"/>
      <w:rPr>
        <w:b/>
        <w:bCs/>
        <w:sz w:val="20"/>
        <w:szCs w:val="20"/>
      </w:rPr>
    </w:pPr>
    <w:r w:rsidRPr="0033680D">
      <w:rPr>
        <w:noProof/>
      </w:rPr>
      <w:drawing>
        <wp:inline distT="0" distB="0" distL="0" distR="0" wp14:anchorId="6DFC4141" wp14:editId="75FE09E4">
          <wp:extent cx="575691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80D">
      <w:rPr>
        <w:b/>
        <w:bCs/>
        <w:iCs/>
      </w:rPr>
      <w:t>„</w:t>
    </w:r>
    <w:r w:rsidRPr="0052532D">
      <w:rPr>
        <w:b/>
        <w:bCs/>
        <w:sz w:val="20"/>
        <w:szCs w:val="20"/>
      </w:rPr>
      <w:t>Sfinansowano w ramach reakcji Unii na pandemię COVID-19”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ED0089"/>
    <w:multiLevelType w:val="hybridMultilevel"/>
    <w:tmpl w:val="DE6A4406"/>
    <w:numStyleLink w:val="Zaimportowanystyl60"/>
  </w:abstractNum>
  <w:abstractNum w:abstractNumId="6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7E3E12"/>
    <w:multiLevelType w:val="hybridMultilevel"/>
    <w:tmpl w:val="12F48DFE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357F7B"/>
    <w:multiLevelType w:val="hybridMultilevel"/>
    <w:tmpl w:val="64C2FB78"/>
    <w:numStyleLink w:val="Zaimportowanystyl5"/>
  </w:abstractNum>
  <w:abstractNum w:abstractNumId="25" w15:restartNumberingAfterBreak="0">
    <w:nsid w:val="48F46C63"/>
    <w:multiLevelType w:val="hybridMultilevel"/>
    <w:tmpl w:val="2E909ED0"/>
    <w:numStyleLink w:val="Zaimportowanystyl10"/>
  </w:abstractNum>
  <w:abstractNum w:abstractNumId="26" w15:restartNumberingAfterBreak="0">
    <w:nsid w:val="4AE03D64"/>
    <w:multiLevelType w:val="hybridMultilevel"/>
    <w:tmpl w:val="522607D4"/>
    <w:numStyleLink w:val="Zaimportowanystyl8"/>
  </w:abstractNum>
  <w:abstractNum w:abstractNumId="27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3302282"/>
    <w:multiLevelType w:val="hybridMultilevel"/>
    <w:tmpl w:val="9A32E64E"/>
    <w:numStyleLink w:val="Zaimportowanystyl90"/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3361F8"/>
    <w:multiLevelType w:val="hybridMultilevel"/>
    <w:tmpl w:val="7FD20B52"/>
    <w:numStyleLink w:val="Zaimportowanystyl40"/>
  </w:abstractNum>
  <w:abstractNum w:abstractNumId="36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5207CC"/>
    <w:multiLevelType w:val="hybridMultilevel"/>
    <w:tmpl w:val="92B6CAE4"/>
    <w:numStyleLink w:val="Zaimportowanystyl22"/>
  </w:abstractNum>
  <w:abstractNum w:abstractNumId="40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4905F0"/>
    <w:multiLevelType w:val="hybridMultilevel"/>
    <w:tmpl w:val="C29C4C02"/>
    <w:numStyleLink w:val="Zaimportowanystyl7"/>
  </w:abstractNum>
  <w:abstractNum w:abstractNumId="43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FA78CD"/>
    <w:multiLevelType w:val="hybridMultilevel"/>
    <w:tmpl w:val="DFCC3C56"/>
    <w:numStyleLink w:val="Zaimportowanystyl100"/>
  </w:abstractNum>
  <w:abstractNum w:abstractNumId="45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0"/>
  </w:num>
  <w:num w:numId="2" w16cid:durableId="110901414">
    <w:abstractNumId w:val="15"/>
    <w:lvlOverride w:ilvl="0">
      <w:lvl w:ilvl="0" w:tplc="2626FD1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1979442">
    <w:abstractNumId w:val="38"/>
  </w:num>
  <w:num w:numId="4" w16cid:durableId="188488503">
    <w:abstractNumId w:val="7"/>
  </w:num>
  <w:num w:numId="5" w16cid:durableId="2060275098">
    <w:abstractNumId w:val="37"/>
  </w:num>
  <w:num w:numId="6" w16cid:durableId="1184637545">
    <w:abstractNumId w:val="14"/>
  </w:num>
  <w:num w:numId="7" w16cid:durableId="714424893">
    <w:abstractNumId w:val="37"/>
  </w:num>
  <w:num w:numId="8" w16cid:durableId="1537960257">
    <w:abstractNumId w:val="21"/>
  </w:num>
  <w:num w:numId="9" w16cid:durableId="364139006">
    <w:abstractNumId w:val="45"/>
    <w:lvlOverride w:ilvl="0">
      <w:lvl w:ilvl="0" w:tplc="7A6039F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4"/>
  </w:num>
  <w:num w:numId="11" w16cid:durableId="587688857">
    <w:abstractNumId w:val="35"/>
    <w:lvlOverride w:ilvl="0">
      <w:lvl w:ilvl="0" w:tplc="5274B3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3"/>
  </w:num>
  <w:num w:numId="13" w16cid:durableId="125894732">
    <w:abstractNumId w:val="19"/>
    <w:lvlOverride w:ilvl="0">
      <w:lvl w:ilvl="0" w:tplc="35E8680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19"/>
    <w:lvlOverride w:ilvl="0">
      <w:lvl w:ilvl="0" w:tplc="35E8680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DB0068C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61E96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E08E0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EBA8E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4853E2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D625D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8C1194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52887A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5"/>
    <w:lvlOverride w:ilvl="0">
      <w:startOverride w:val="7"/>
      <w:lvl w:ilvl="0" w:tplc="5274B374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E59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C206B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6C5F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4E39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585DF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948E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4EC0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9228E0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2"/>
  </w:num>
  <w:num w:numId="17" w16cid:durableId="1578512796">
    <w:abstractNumId w:val="24"/>
  </w:num>
  <w:num w:numId="18" w16cid:durableId="128014913">
    <w:abstractNumId w:val="32"/>
  </w:num>
  <w:num w:numId="19" w16cid:durableId="613096511">
    <w:abstractNumId w:val="5"/>
    <w:lvlOverride w:ilvl="0">
      <w:lvl w:ilvl="0" w:tplc="4350CFD2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3"/>
  </w:num>
  <w:num w:numId="21" w16cid:durableId="89811940">
    <w:abstractNumId w:val="18"/>
  </w:num>
  <w:num w:numId="22" w16cid:durableId="1712337618">
    <w:abstractNumId w:val="30"/>
  </w:num>
  <w:num w:numId="23" w16cid:durableId="1945839713">
    <w:abstractNumId w:val="25"/>
  </w:num>
  <w:num w:numId="24" w16cid:durableId="644357255">
    <w:abstractNumId w:val="20"/>
  </w:num>
  <w:num w:numId="25" w16cid:durableId="1076243531">
    <w:abstractNumId w:val="42"/>
  </w:num>
  <w:num w:numId="26" w16cid:durableId="821703310">
    <w:abstractNumId w:val="42"/>
    <w:lvlOverride w:ilvl="0">
      <w:startOverride w:val="11"/>
    </w:lvlOverride>
  </w:num>
  <w:num w:numId="27" w16cid:durableId="1762407993">
    <w:abstractNumId w:val="22"/>
  </w:num>
  <w:num w:numId="28" w16cid:durableId="1443499487">
    <w:abstractNumId w:val="26"/>
  </w:num>
  <w:num w:numId="29" w16cid:durableId="468402344">
    <w:abstractNumId w:val="2"/>
  </w:num>
  <w:num w:numId="30" w16cid:durableId="1157918834">
    <w:abstractNumId w:val="31"/>
  </w:num>
  <w:num w:numId="31" w16cid:durableId="1967200767">
    <w:abstractNumId w:val="26"/>
    <w:lvlOverride w:ilvl="0">
      <w:startOverride w:val="2"/>
    </w:lvlOverride>
  </w:num>
  <w:num w:numId="32" w16cid:durableId="1071847639">
    <w:abstractNumId w:val="29"/>
  </w:num>
  <w:num w:numId="33" w16cid:durableId="271786532">
    <w:abstractNumId w:val="3"/>
    <w:lvlOverride w:ilvl="0">
      <w:lvl w:ilvl="0" w:tplc="EE446AC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4"/>
  </w:num>
  <w:num w:numId="35" w16cid:durableId="1328749976">
    <w:abstractNumId w:val="9"/>
    <w:lvlOverride w:ilvl="0">
      <w:lvl w:ilvl="0" w:tplc="ABB4910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C4662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9"/>
    <w:lvlOverride w:ilvl="0">
      <w:lvl w:ilvl="0" w:tplc="ABB4910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C4662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20FCF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E2565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FA641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5C1BD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042E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4A6FC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56EA6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8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8"/>
  </w:num>
  <w:num w:numId="41" w16cid:durableId="613903026">
    <w:abstractNumId w:val="39"/>
  </w:num>
  <w:num w:numId="42" w16cid:durableId="20009854">
    <w:abstractNumId w:val="16"/>
    <w:lvlOverride w:ilvl="0">
      <w:startOverride w:val="4"/>
    </w:lvlOverride>
  </w:num>
  <w:num w:numId="43" w16cid:durableId="527840338">
    <w:abstractNumId w:val="41"/>
  </w:num>
  <w:num w:numId="44" w16cid:durableId="452555339">
    <w:abstractNumId w:val="44"/>
  </w:num>
  <w:num w:numId="45" w16cid:durableId="930435638">
    <w:abstractNumId w:val="11"/>
  </w:num>
  <w:num w:numId="46" w16cid:durableId="1792213134">
    <w:abstractNumId w:val="6"/>
  </w:num>
  <w:num w:numId="47" w16cid:durableId="480535565">
    <w:abstractNumId w:val="33"/>
  </w:num>
  <w:num w:numId="48" w16cid:durableId="1065765226">
    <w:abstractNumId w:val="1"/>
  </w:num>
  <w:num w:numId="49" w16cid:durableId="1465467193">
    <w:abstractNumId w:val="36"/>
  </w:num>
  <w:num w:numId="50" w16cid:durableId="832992130">
    <w:abstractNumId w:val="17"/>
  </w:num>
  <w:num w:numId="51" w16cid:durableId="1578831224">
    <w:abstractNumId w:val="27"/>
  </w:num>
  <w:num w:numId="52" w16cid:durableId="1079252924">
    <w:abstractNumId w:val="10"/>
  </w:num>
  <w:num w:numId="53" w16cid:durableId="128688865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48C0"/>
    <w:rsid w:val="00006A61"/>
    <w:rsid w:val="00010A09"/>
    <w:rsid w:val="0001126F"/>
    <w:rsid w:val="00011444"/>
    <w:rsid w:val="0001735C"/>
    <w:rsid w:val="00023AD4"/>
    <w:rsid w:val="000545B2"/>
    <w:rsid w:val="00062E3B"/>
    <w:rsid w:val="00064DF1"/>
    <w:rsid w:val="0007430A"/>
    <w:rsid w:val="000A177E"/>
    <w:rsid w:val="000A3369"/>
    <w:rsid w:val="000A392D"/>
    <w:rsid w:val="000B55F5"/>
    <w:rsid w:val="000C0492"/>
    <w:rsid w:val="000E48B8"/>
    <w:rsid w:val="000E611A"/>
    <w:rsid w:val="000F51F5"/>
    <w:rsid w:val="00103036"/>
    <w:rsid w:val="001262E1"/>
    <w:rsid w:val="001337CF"/>
    <w:rsid w:val="00136630"/>
    <w:rsid w:val="00141B2C"/>
    <w:rsid w:val="001566DD"/>
    <w:rsid w:val="0018060A"/>
    <w:rsid w:val="00183F1F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2C16"/>
    <w:rsid w:val="001E5D42"/>
    <w:rsid w:val="00205C3F"/>
    <w:rsid w:val="00206F25"/>
    <w:rsid w:val="0021465A"/>
    <w:rsid w:val="002162A0"/>
    <w:rsid w:val="00224962"/>
    <w:rsid w:val="00225711"/>
    <w:rsid w:val="0026773C"/>
    <w:rsid w:val="00284C22"/>
    <w:rsid w:val="00294D50"/>
    <w:rsid w:val="002A1CD7"/>
    <w:rsid w:val="002A2693"/>
    <w:rsid w:val="002A3A7D"/>
    <w:rsid w:val="002C2A37"/>
    <w:rsid w:val="002D216D"/>
    <w:rsid w:val="002D2E41"/>
    <w:rsid w:val="002D7560"/>
    <w:rsid w:val="002F4127"/>
    <w:rsid w:val="002F6F3C"/>
    <w:rsid w:val="00305FA8"/>
    <w:rsid w:val="00307C50"/>
    <w:rsid w:val="00314B8E"/>
    <w:rsid w:val="00325B54"/>
    <w:rsid w:val="003274FE"/>
    <w:rsid w:val="00346155"/>
    <w:rsid w:val="003534C6"/>
    <w:rsid w:val="003636B7"/>
    <w:rsid w:val="003B3FDE"/>
    <w:rsid w:val="003B64B5"/>
    <w:rsid w:val="003C0094"/>
    <w:rsid w:val="003E0CD4"/>
    <w:rsid w:val="003E0D41"/>
    <w:rsid w:val="00403784"/>
    <w:rsid w:val="00405809"/>
    <w:rsid w:val="004134D9"/>
    <w:rsid w:val="00415844"/>
    <w:rsid w:val="00420063"/>
    <w:rsid w:val="004213D5"/>
    <w:rsid w:val="00440A84"/>
    <w:rsid w:val="00445DD5"/>
    <w:rsid w:val="004512B4"/>
    <w:rsid w:val="004774F4"/>
    <w:rsid w:val="004775D3"/>
    <w:rsid w:val="00483D2C"/>
    <w:rsid w:val="00491DDA"/>
    <w:rsid w:val="004937FF"/>
    <w:rsid w:val="004A6F85"/>
    <w:rsid w:val="004B069E"/>
    <w:rsid w:val="004B755B"/>
    <w:rsid w:val="004E3E64"/>
    <w:rsid w:val="004E5F84"/>
    <w:rsid w:val="004F610C"/>
    <w:rsid w:val="00524AD6"/>
    <w:rsid w:val="0052532D"/>
    <w:rsid w:val="00525D6E"/>
    <w:rsid w:val="005306CA"/>
    <w:rsid w:val="0053446B"/>
    <w:rsid w:val="00536ADF"/>
    <w:rsid w:val="00537E66"/>
    <w:rsid w:val="00541281"/>
    <w:rsid w:val="0055563F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115A"/>
    <w:rsid w:val="006067F2"/>
    <w:rsid w:val="00607B5C"/>
    <w:rsid w:val="006112D4"/>
    <w:rsid w:val="006437DE"/>
    <w:rsid w:val="006463A4"/>
    <w:rsid w:val="00663A0F"/>
    <w:rsid w:val="00672BA8"/>
    <w:rsid w:val="00676E4D"/>
    <w:rsid w:val="00685AED"/>
    <w:rsid w:val="00695DC5"/>
    <w:rsid w:val="00696163"/>
    <w:rsid w:val="006B017F"/>
    <w:rsid w:val="006B06E0"/>
    <w:rsid w:val="006B0FD5"/>
    <w:rsid w:val="006D4BFF"/>
    <w:rsid w:val="006E4E8F"/>
    <w:rsid w:val="006E7515"/>
    <w:rsid w:val="006F796D"/>
    <w:rsid w:val="00713B70"/>
    <w:rsid w:val="00724079"/>
    <w:rsid w:val="00741629"/>
    <w:rsid w:val="00747ED5"/>
    <w:rsid w:val="00767B7D"/>
    <w:rsid w:val="007777FD"/>
    <w:rsid w:val="00782386"/>
    <w:rsid w:val="0079548A"/>
    <w:rsid w:val="007A573D"/>
    <w:rsid w:val="007B2041"/>
    <w:rsid w:val="007B5EC4"/>
    <w:rsid w:val="007B7EED"/>
    <w:rsid w:val="007C69BB"/>
    <w:rsid w:val="007D3E01"/>
    <w:rsid w:val="007D632D"/>
    <w:rsid w:val="007F428A"/>
    <w:rsid w:val="0082297E"/>
    <w:rsid w:val="00823598"/>
    <w:rsid w:val="0082612C"/>
    <w:rsid w:val="00841C19"/>
    <w:rsid w:val="00842AF8"/>
    <w:rsid w:val="00851D1A"/>
    <w:rsid w:val="00852379"/>
    <w:rsid w:val="008555B4"/>
    <w:rsid w:val="008622FB"/>
    <w:rsid w:val="0087351C"/>
    <w:rsid w:val="008760D8"/>
    <w:rsid w:val="00882D53"/>
    <w:rsid w:val="00895EBE"/>
    <w:rsid w:val="00897BD8"/>
    <w:rsid w:val="008A0A96"/>
    <w:rsid w:val="008A2525"/>
    <w:rsid w:val="008B5FA7"/>
    <w:rsid w:val="008C4385"/>
    <w:rsid w:val="008D54DB"/>
    <w:rsid w:val="008F50FB"/>
    <w:rsid w:val="0090426D"/>
    <w:rsid w:val="00911CE7"/>
    <w:rsid w:val="00917F41"/>
    <w:rsid w:val="00930CA0"/>
    <w:rsid w:val="00952D5F"/>
    <w:rsid w:val="00956B0B"/>
    <w:rsid w:val="00963C56"/>
    <w:rsid w:val="0097180D"/>
    <w:rsid w:val="00992DDE"/>
    <w:rsid w:val="009A5865"/>
    <w:rsid w:val="009B051F"/>
    <w:rsid w:val="009B078B"/>
    <w:rsid w:val="009B1E04"/>
    <w:rsid w:val="009B6205"/>
    <w:rsid w:val="009C1FB1"/>
    <w:rsid w:val="009E3860"/>
    <w:rsid w:val="009F2804"/>
    <w:rsid w:val="00A06E9E"/>
    <w:rsid w:val="00A075A9"/>
    <w:rsid w:val="00A56133"/>
    <w:rsid w:val="00A64472"/>
    <w:rsid w:val="00A729B7"/>
    <w:rsid w:val="00A759A4"/>
    <w:rsid w:val="00A77F55"/>
    <w:rsid w:val="00A92149"/>
    <w:rsid w:val="00A97587"/>
    <w:rsid w:val="00AA0FB6"/>
    <w:rsid w:val="00AA4725"/>
    <w:rsid w:val="00AA7CDE"/>
    <w:rsid w:val="00AD5194"/>
    <w:rsid w:val="00AD7AE3"/>
    <w:rsid w:val="00AF3433"/>
    <w:rsid w:val="00B11ACB"/>
    <w:rsid w:val="00B16E62"/>
    <w:rsid w:val="00B25E4F"/>
    <w:rsid w:val="00B277D7"/>
    <w:rsid w:val="00B46A8C"/>
    <w:rsid w:val="00B52800"/>
    <w:rsid w:val="00B57693"/>
    <w:rsid w:val="00B738A1"/>
    <w:rsid w:val="00B8552D"/>
    <w:rsid w:val="00B90E28"/>
    <w:rsid w:val="00B91335"/>
    <w:rsid w:val="00B91FF9"/>
    <w:rsid w:val="00B928BA"/>
    <w:rsid w:val="00BB0D6D"/>
    <w:rsid w:val="00BB4005"/>
    <w:rsid w:val="00BB4853"/>
    <w:rsid w:val="00BC4338"/>
    <w:rsid w:val="00BE6AFA"/>
    <w:rsid w:val="00BE71B0"/>
    <w:rsid w:val="00C05162"/>
    <w:rsid w:val="00C176EA"/>
    <w:rsid w:val="00C200D9"/>
    <w:rsid w:val="00C42237"/>
    <w:rsid w:val="00C428EB"/>
    <w:rsid w:val="00C4685E"/>
    <w:rsid w:val="00C5167C"/>
    <w:rsid w:val="00C629E3"/>
    <w:rsid w:val="00C70D9C"/>
    <w:rsid w:val="00C81AF2"/>
    <w:rsid w:val="00C81B0E"/>
    <w:rsid w:val="00C908C6"/>
    <w:rsid w:val="00C95772"/>
    <w:rsid w:val="00CB01E4"/>
    <w:rsid w:val="00CB5A22"/>
    <w:rsid w:val="00CC368D"/>
    <w:rsid w:val="00CD3B4F"/>
    <w:rsid w:val="00CD4723"/>
    <w:rsid w:val="00CD4E90"/>
    <w:rsid w:val="00CE2F8E"/>
    <w:rsid w:val="00CE3A68"/>
    <w:rsid w:val="00CF5805"/>
    <w:rsid w:val="00D27282"/>
    <w:rsid w:val="00D41BD2"/>
    <w:rsid w:val="00D450AE"/>
    <w:rsid w:val="00D51744"/>
    <w:rsid w:val="00D63D94"/>
    <w:rsid w:val="00D70995"/>
    <w:rsid w:val="00D80F34"/>
    <w:rsid w:val="00D912C6"/>
    <w:rsid w:val="00DA02DE"/>
    <w:rsid w:val="00DA764F"/>
    <w:rsid w:val="00DB74AD"/>
    <w:rsid w:val="00DC7C45"/>
    <w:rsid w:val="00DD7CCE"/>
    <w:rsid w:val="00DE2255"/>
    <w:rsid w:val="00DF21D4"/>
    <w:rsid w:val="00DF2662"/>
    <w:rsid w:val="00DF3599"/>
    <w:rsid w:val="00E05F9D"/>
    <w:rsid w:val="00E062E8"/>
    <w:rsid w:val="00E066F6"/>
    <w:rsid w:val="00E144A2"/>
    <w:rsid w:val="00E279FF"/>
    <w:rsid w:val="00E45AA0"/>
    <w:rsid w:val="00E54D7F"/>
    <w:rsid w:val="00E66F98"/>
    <w:rsid w:val="00E7156A"/>
    <w:rsid w:val="00E73445"/>
    <w:rsid w:val="00E77A34"/>
    <w:rsid w:val="00E82CAF"/>
    <w:rsid w:val="00E84535"/>
    <w:rsid w:val="00E86BC3"/>
    <w:rsid w:val="00E91299"/>
    <w:rsid w:val="00E92AC9"/>
    <w:rsid w:val="00EA7B0A"/>
    <w:rsid w:val="00EA7C81"/>
    <w:rsid w:val="00EB2634"/>
    <w:rsid w:val="00EB45D7"/>
    <w:rsid w:val="00EB776D"/>
    <w:rsid w:val="00EB7D9D"/>
    <w:rsid w:val="00ED0CCA"/>
    <w:rsid w:val="00EF19B9"/>
    <w:rsid w:val="00EF19E8"/>
    <w:rsid w:val="00F012E6"/>
    <w:rsid w:val="00F019F4"/>
    <w:rsid w:val="00F01A6A"/>
    <w:rsid w:val="00F01F91"/>
    <w:rsid w:val="00F32A06"/>
    <w:rsid w:val="00F36E64"/>
    <w:rsid w:val="00F52ED5"/>
    <w:rsid w:val="00F71697"/>
    <w:rsid w:val="00F75B6A"/>
    <w:rsid w:val="00F822ED"/>
    <w:rsid w:val="00F97C6F"/>
    <w:rsid w:val="00FA0282"/>
    <w:rsid w:val="00FB3CBC"/>
    <w:rsid w:val="00FC08DC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3491</Words>
  <Characters>20948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54</cp:revision>
  <cp:lastPrinted>2022-10-31T09:59:00Z</cp:lastPrinted>
  <dcterms:created xsi:type="dcterms:W3CDTF">2022-10-04T12:18:00Z</dcterms:created>
  <dcterms:modified xsi:type="dcterms:W3CDTF">2022-11-03T12:53:00Z</dcterms:modified>
</cp:coreProperties>
</file>