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0A9F" w14:textId="24FEF32F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865F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8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28148669" w14:textId="77777777" w:rsidR="00E249C1" w:rsidRPr="00E249C1" w:rsidRDefault="00AC5D27" w:rsidP="00E249C1">
      <w:pPr>
        <w:pStyle w:val="Nagwek1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udzielenie zamówienia publicznego pn</w:t>
      </w:r>
      <w:r w:rsidRPr="00E249C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.: </w:t>
      </w:r>
      <w:r w:rsidRPr="00E249C1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249C1" w:rsidRPr="00E249C1">
        <w:rPr>
          <w:rFonts w:ascii="Cambria" w:eastAsia="DengXian" w:hAnsi="Cambria" w:cs="Times New Roman"/>
          <w:b/>
          <w:bCs/>
          <w:sz w:val="24"/>
          <w:szCs w:val="24"/>
        </w:rPr>
        <w:t xml:space="preserve">            </w:t>
      </w:r>
      <w:r w:rsidR="00E249C1" w:rsidRPr="00E249C1">
        <w:rPr>
          <w:rFonts w:ascii="Cambria" w:hAnsi="Cambria"/>
          <w:b/>
          <w:bCs/>
          <w:sz w:val="24"/>
          <w:szCs w:val="24"/>
        </w:rPr>
        <w:t>PN 86/24 dostawa</w:t>
      </w:r>
      <w:r w:rsidR="00E249C1" w:rsidRPr="00E249C1">
        <w:rPr>
          <w:rFonts w:ascii="Cambria" w:hAnsi="Cambria" w:cs="Cambria"/>
          <w:b/>
          <w:bCs/>
          <w:color w:val="auto"/>
          <w:sz w:val="24"/>
          <w:szCs w:val="24"/>
        </w:rPr>
        <w:t xml:space="preserve"> płynów infuzyjnych </w:t>
      </w:r>
      <w:r w:rsidR="00E249C1" w:rsidRPr="00E249C1">
        <w:rPr>
          <w:rFonts w:ascii="Cambria" w:hAnsi="Cambria"/>
          <w:b/>
          <w:bCs/>
          <w:sz w:val="24"/>
          <w:szCs w:val="24"/>
        </w:rPr>
        <w:t xml:space="preserve"> – uzupełnienie</w:t>
      </w:r>
    </w:p>
    <w:p w14:paraId="01D11C88" w14:textId="36752B68" w:rsidR="00CB26FE" w:rsidRPr="00CB26FE" w:rsidRDefault="00CB26FE" w:rsidP="00CB26FE">
      <w:pPr>
        <w:jc w:val="both"/>
        <w:rPr>
          <w:rFonts w:ascii="Cambria" w:eastAsia="DengXian" w:hAnsi="Cambria" w:cs="Times New Roman"/>
          <w:b/>
          <w:bCs/>
          <w:color w:val="000000"/>
          <w:sz w:val="20"/>
          <w:szCs w:val="20"/>
          <w:lang w:eastAsia="pl-PL"/>
        </w:rPr>
      </w:pPr>
    </w:p>
    <w:p w14:paraId="5E093394" w14:textId="4E404F6B" w:rsidR="006F4625" w:rsidRDefault="006F4625" w:rsidP="006F4625">
      <w:pPr>
        <w:suppressLineNumbers/>
        <w:tabs>
          <w:tab w:val="center" w:pos="4819"/>
          <w:tab w:val="right" w:pos="9638"/>
        </w:tabs>
        <w:rPr>
          <w:rFonts w:eastAsia="Arial" w:cs="Calibri"/>
          <w:b/>
          <w:color w:val="000000"/>
          <w:kern w:val="2"/>
        </w:rPr>
      </w:pPr>
    </w:p>
    <w:p w14:paraId="2505CC94" w14:textId="22D2FF38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r. poz. 1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77777777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Liberation Sans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EFBF6" w14:textId="77777777" w:rsidR="00E249C1" w:rsidRPr="00DF21D6" w:rsidRDefault="00E249C1" w:rsidP="00E249C1">
    <w:pPr>
      <w:pStyle w:val="Nagwek1"/>
      <w:jc w:val="both"/>
      <w:rPr>
        <w:rFonts w:asciiTheme="majorHAnsi" w:hAnsiTheme="majorHAnsi"/>
        <w:sz w:val="20"/>
        <w:szCs w:val="20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Pr="00DF21D6">
      <w:rPr>
        <w:rFonts w:asciiTheme="majorHAnsi" w:hAnsiTheme="majorHAnsi"/>
        <w:bCs/>
        <w:sz w:val="20"/>
        <w:szCs w:val="20"/>
      </w:rPr>
      <w:t>PN 86/24 dostawa</w:t>
    </w:r>
    <w:r w:rsidRPr="00DF21D6">
      <w:rPr>
        <w:rFonts w:ascii="Cambria" w:hAnsi="Cambria" w:cs="Cambria"/>
        <w:bCs/>
        <w:color w:val="auto"/>
        <w:sz w:val="20"/>
        <w:szCs w:val="20"/>
      </w:rPr>
      <w:t xml:space="preserve"> płynów infuzyjnych </w:t>
    </w:r>
    <w:r w:rsidRPr="00DF21D6">
      <w:rPr>
        <w:rFonts w:asciiTheme="majorHAnsi" w:hAnsiTheme="majorHAnsi"/>
        <w:bCs/>
        <w:sz w:val="20"/>
        <w:szCs w:val="20"/>
      </w:rPr>
      <w:t xml:space="preserve"> –</w:t>
    </w:r>
    <w:r w:rsidRPr="00DF21D6">
      <w:rPr>
        <w:rFonts w:asciiTheme="majorHAnsi" w:hAnsiTheme="majorHAnsi"/>
        <w:sz w:val="20"/>
        <w:szCs w:val="20"/>
      </w:rPr>
      <w:t xml:space="preserve"> uzupełnienie</w:t>
    </w:r>
  </w:p>
  <w:p w14:paraId="208BB6D2" w14:textId="1AC9AAED" w:rsidR="006F4625" w:rsidRDefault="006F4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044C0A"/>
    <w:rsid w:val="0006221E"/>
    <w:rsid w:val="004703BC"/>
    <w:rsid w:val="004D4AFE"/>
    <w:rsid w:val="004F5C7B"/>
    <w:rsid w:val="00616C77"/>
    <w:rsid w:val="006F4625"/>
    <w:rsid w:val="00713921"/>
    <w:rsid w:val="008C0CAC"/>
    <w:rsid w:val="00A171E3"/>
    <w:rsid w:val="00AC5D27"/>
    <w:rsid w:val="00C865F7"/>
    <w:rsid w:val="00CB26FE"/>
    <w:rsid w:val="00E249C1"/>
    <w:rsid w:val="00E47250"/>
    <w:rsid w:val="00EF7912"/>
    <w:rsid w:val="00F42A1B"/>
    <w:rsid w:val="00F8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625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E249C1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9C1"/>
    <w:rPr>
      <w:rFonts w:ascii="Calibri" w:eastAsia="Calibri" w:hAnsi="Calibri" w:cs="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10</cp:revision>
  <dcterms:created xsi:type="dcterms:W3CDTF">2024-04-26T10:12:00Z</dcterms:created>
  <dcterms:modified xsi:type="dcterms:W3CDTF">2024-11-05T08:54:00Z</dcterms:modified>
</cp:coreProperties>
</file>