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902" w:rsidRPr="00953902" w:rsidRDefault="00953902" w:rsidP="00953902">
      <w:pPr>
        <w:jc w:val="right"/>
        <w:outlineLvl w:val="0"/>
        <w:rPr>
          <w:b/>
          <w:bCs/>
          <w:i/>
          <w:sz w:val="32"/>
          <w:szCs w:val="32"/>
        </w:rPr>
      </w:pPr>
      <w:bookmarkStart w:id="0" w:name="_GoBack"/>
      <w:r w:rsidRPr="00953902">
        <w:rPr>
          <w:b/>
          <w:bCs/>
          <w:i/>
          <w:sz w:val="32"/>
          <w:szCs w:val="32"/>
        </w:rPr>
        <w:t>Załącznik nr 14</w:t>
      </w:r>
    </w:p>
    <w:bookmarkEnd w:id="0"/>
    <w:p w:rsidR="00953902" w:rsidRDefault="00953902" w:rsidP="00953902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953902" w:rsidRPr="00953902" w:rsidRDefault="00953902" w:rsidP="00953902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</w:t>
      </w:r>
      <w:r w:rsidRPr="00953902">
        <w:rPr>
          <w:rFonts w:ascii="Calibri" w:hAnsi="Calibri" w:cs="Calibri"/>
          <w:b/>
          <w:bCs/>
          <w:sz w:val="28"/>
          <w:szCs w:val="28"/>
        </w:rPr>
        <w:t xml:space="preserve">OPIS PRZEDMITU ZAMÓWIENIA (OPZ) dla Zadania nr </w:t>
      </w:r>
      <w:r>
        <w:rPr>
          <w:rFonts w:ascii="Calibri" w:hAnsi="Calibri" w:cs="Calibri"/>
          <w:b/>
          <w:bCs/>
          <w:sz w:val="28"/>
          <w:szCs w:val="28"/>
        </w:rPr>
        <w:t>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Pr="00953902">
        <w:rPr>
          <w:rFonts w:ascii="Calibri" w:hAnsi="Calibri" w:cs="Calibri"/>
          <w:b/>
          <w:bCs/>
          <w:sz w:val="28"/>
          <w:szCs w:val="28"/>
        </w:rPr>
        <w:t>1 szt.</w:t>
      </w:r>
    </w:p>
    <w:p w:rsidR="00953902" w:rsidRPr="00317A43" w:rsidRDefault="00953902" w:rsidP="00953902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953902" w:rsidRPr="00317A43" w:rsidTr="00C911C2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953902" w:rsidRPr="00317A43" w:rsidRDefault="00953902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953902" w:rsidRPr="00317A43" w:rsidRDefault="00953902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5.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953902" w:rsidRPr="00317A43" w:rsidRDefault="00953902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Stół multimedialny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953902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902" w:rsidRPr="00317A43" w:rsidRDefault="00953902" w:rsidP="00C911C2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</w:t>
            </w:r>
          </w:p>
        </w:tc>
      </w:tr>
      <w:tr w:rsidR="00953902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Stół interaktywny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Ekran dotykowy;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Przekątna ekranu min. 65”;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Rozdzielczość min. 4K 3840x2160 pikseli;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Proporcje obrazu 16:9;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Możliwość pracy w trybie poziomym i pionowym;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Regulacja obrotu statywu elektryczna;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System Android w wersji min. 8.0;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Komputer OPS w zestawie o parametrach:</w:t>
            </w:r>
          </w:p>
          <w:p w:rsidR="00953902" w:rsidRDefault="00953902" w:rsidP="00953902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 4GB pamięci RAM</w:t>
            </w:r>
          </w:p>
          <w:p w:rsidR="00953902" w:rsidRDefault="00953902" w:rsidP="00953902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dysk SSD min. 128GB</w:t>
            </w:r>
          </w:p>
          <w:p w:rsidR="00953902" w:rsidRDefault="00953902" w:rsidP="00953902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wbudowana karta bezprzewodowa </w:t>
            </w:r>
            <w:proofErr w:type="spellStart"/>
            <w:r>
              <w:rPr>
                <w:rFonts w:ascii="Calibri" w:hAnsi="Calibri" w:cs="Calibri"/>
              </w:rPr>
              <w:t>WiFi</w:t>
            </w:r>
            <w:proofErr w:type="spellEnd"/>
          </w:p>
          <w:p w:rsidR="00953902" w:rsidRDefault="00953902" w:rsidP="00953902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Wbudowane głośniki min. 2x10W;</w:t>
            </w:r>
          </w:p>
          <w:p w:rsidR="00953902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Czas reakcji matrycy maks. 10ms;</w:t>
            </w:r>
          </w:p>
          <w:p w:rsidR="00953902" w:rsidRPr="00317A43" w:rsidRDefault="00953902" w:rsidP="00953902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</w:tc>
      </w:tr>
      <w:tr w:rsidR="00953902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902" w:rsidRPr="00317A43" w:rsidRDefault="00953902" w:rsidP="00953902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953902" w:rsidRPr="00317A43" w:rsidRDefault="00953902" w:rsidP="00953902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953902" w:rsidRPr="00317A43" w:rsidRDefault="00953902" w:rsidP="00953902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953902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902" w:rsidRDefault="00953902" w:rsidP="00953902">
            <w:pPr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en-US"/>
              </w:rPr>
              <w:t>M</w:t>
            </w:r>
            <w:r w:rsidRPr="00317A43">
              <w:rPr>
                <w:rFonts w:ascii="Calibri" w:hAnsi="Calibri" w:cs="Calibri"/>
                <w:lang w:eastAsia="en-US"/>
              </w:rPr>
              <w:t>ożliwość weryfikacji u producenta konfiguracji fabrycznej zakupionego oraz oferowanego sprzętu</w:t>
            </w:r>
            <w:r>
              <w:rPr>
                <w:rFonts w:ascii="Calibri" w:hAnsi="Calibri" w:cs="Calibri"/>
                <w:lang w:eastAsia="en-US"/>
              </w:rPr>
              <w:t>;</w:t>
            </w:r>
          </w:p>
          <w:p w:rsidR="00953902" w:rsidRPr="00706383" w:rsidRDefault="00953902" w:rsidP="00953902">
            <w:pPr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706383">
              <w:rPr>
                <w:rFonts w:ascii="Calibri" w:hAnsi="Calibri" w:cs="Calibri"/>
                <w:lang w:eastAsia="en-US"/>
              </w:rPr>
              <w:t>Naprawy gwarancyjne  urządzeń muszą być realizowany przez Producenta lub Autoryzowanego Partnera Serwisowego Producenta.</w:t>
            </w:r>
          </w:p>
        </w:tc>
      </w:tr>
      <w:tr w:rsidR="00953902" w:rsidRPr="00317A43" w:rsidTr="00C911C2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24</w:t>
            </w:r>
            <w:r w:rsidRPr="00317A43">
              <w:rPr>
                <w:rFonts w:ascii="Calibri" w:hAnsi="Calibri" w:cs="Calibri"/>
              </w:rPr>
              <w:t>-miesięczna gwarancja producenta, świadczona w miejscu instalacji, czas reakcji serwisu - do końca następnego dnia roboczego.</w:t>
            </w:r>
          </w:p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953902" w:rsidRDefault="00953902" w:rsidP="00C911C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953902" w:rsidRPr="00317A43" w:rsidRDefault="00953902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953902" w:rsidRPr="00317A43" w:rsidRDefault="00953902" w:rsidP="00953902">
      <w:pPr>
        <w:jc w:val="center"/>
        <w:rPr>
          <w:rFonts w:ascii="Calibri" w:hAnsi="Calibri" w:cs="Calibri"/>
        </w:rPr>
      </w:pPr>
    </w:p>
    <w:p w:rsidR="00953902" w:rsidRPr="00133F69" w:rsidRDefault="00953902" w:rsidP="00953902"/>
    <w:p w:rsidR="00F92513" w:rsidRDefault="00F92513"/>
    <w:sectPr w:rsidR="00F92513" w:rsidSect="00855B78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9539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953902" w:rsidP="0034108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2D5EF3E9" wp14:editId="2EBFECB0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953902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9539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953902" w:rsidP="0034108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09C38905" wp14:editId="2D6C434F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9539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A01FB"/>
    <w:multiLevelType w:val="multilevel"/>
    <w:tmpl w:val="6A4AFF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2655E2"/>
    <w:multiLevelType w:val="hybridMultilevel"/>
    <w:tmpl w:val="331AF9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B042CB"/>
    <w:multiLevelType w:val="hybridMultilevel"/>
    <w:tmpl w:val="2AE05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8F"/>
    <w:rsid w:val="00953902"/>
    <w:rsid w:val="00E7458F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AF314"/>
  <w15:chartTrackingRefBased/>
  <w15:docId w15:val="{511B0DBB-7695-494E-B84A-D68E91FE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3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539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539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9539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5390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2</cp:revision>
  <dcterms:created xsi:type="dcterms:W3CDTF">2022-05-16T07:22:00Z</dcterms:created>
  <dcterms:modified xsi:type="dcterms:W3CDTF">2022-05-16T07:24:00Z</dcterms:modified>
</cp:coreProperties>
</file>