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AE6E4A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AE6E4A" w:rsidRDefault="0089356F" w:rsidP="003166B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12389001" r:id="rId10"/>
              </w:objec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AE6E4A" w:rsidRDefault="00392325" w:rsidP="00D454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AE6E4A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AE6E4A" w:rsidRDefault="004F635D" w:rsidP="00636C0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Białystok, dnia 25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kwietnia 2022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392325" w:rsidRPr="00AE6E4A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Zastępca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392325" w:rsidRPr="00AE6E4A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4F635D">
              <w:rPr>
                <w:rFonts w:eastAsia="Times New Roman"/>
                <w:sz w:val="22"/>
                <w:szCs w:val="22"/>
                <w:lang w:eastAsia="pl-PL"/>
              </w:rPr>
              <w:t>12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.C.22.2022</w:t>
            </w:r>
          </w:p>
        </w:tc>
        <w:tc>
          <w:tcPr>
            <w:tcW w:w="1071" w:type="dxa"/>
            <w:gridSpan w:val="2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392325" w:rsidRPr="00C36990" w:rsidRDefault="00392325" w:rsidP="00392325">
      <w:pPr>
        <w:spacing w:after="0" w:line="240" w:lineRule="auto"/>
        <w:rPr>
          <w:rFonts w:eastAsia="Times New Roman"/>
          <w:lang w:eastAsia="pl-PL"/>
        </w:rPr>
      </w:pPr>
    </w:p>
    <w:p w:rsidR="005259BC" w:rsidRPr="00FA6149" w:rsidRDefault="00392325" w:rsidP="004F635D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4F635D">
        <w:rPr>
          <w:rFonts w:eastAsiaTheme="minorHAnsi"/>
          <w:b/>
          <w:sz w:val="22"/>
          <w:szCs w:val="22"/>
        </w:rPr>
        <w:t>Remont dwóch sanitariatów na I piętrze w budynku SPKP na terenie OPP w Białymstoku przy ul. 42 Pułku Piechoty 44</w:t>
      </w:r>
      <w:r w:rsidR="00FA6149">
        <w:rPr>
          <w:rFonts w:eastAsiaTheme="minorHAnsi"/>
          <w:b/>
          <w:sz w:val="22"/>
          <w:szCs w:val="22"/>
        </w:rPr>
        <w:t xml:space="preserve">, </w:t>
      </w:r>
      <w:r w:rsidR="005259BC">
        <w:rPr>
          <w:rFonts w:eastAsiaTheme="minorHAnsi"/>
          <w:i/>
          <w:iCs/>
          <w:sz w:val="22"/>
          <w:szCs w:val="22"/>
        </w:rPr>
        <w:t>n</w:t>
      </w:r>
      <w:r w:rsidR="005259BC" w:rsidRPr="005259BC">
        <w:rPr>
          <w:rFonts w:eastAsiaTheme="minorHAnsi"/>
          <w:i/>
          <w:iCs/>
          <w:sz w:val="22"/>
          <w:szCs w:val="22"/>
        </w:rPr>
        <w:t>r postępowania</w:t>
      </w:r>
      <w:r w:rsidR="004F635D">
        <w:rPr>
          <w:rFonts w:eastAsiaTheme="minorHAnsi"/>
          <w:sz w:val="22"/>
          <w:szCs w:val="22"/>
        </w:rPr>
        <w:t>: 12</w:t>
      </w:r>
      <w:r w:rsidR="00FA6149">
        <w:rPr>
          <w:rFonts w:eastAsiaTheme="minorHAnsi"/>
          <w:sz w:val="22"/>
          <w:szCs w:val="22"/>
        </w:rPr>
        <w:t>/C/22</w:t>
      </w:r>
    </w:p>
    <w:p w:rsidR="00AB398E" w:rsidRPr="00AB398E" w:rsidRDefault="00AB398E" w:rsidP="00AB398E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392325" w:rsidRPr="00AE6E4A" w:rsidRDefault="00FA6149" w:rsidP="00392325">
      <w:pPr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  <w:r w:rsidRPr="00AE6E4A">
        <w:rPr>
          <w:b/>
          <w:bCs/>
          <w:sz w:val="22"/>
          <w:szCs w:val="22"/>
        </w:rPr>
        <w:t>Z</w:t>
      </w:r>
      <w:r w:rsidR="00392325" w:rsidRPr="00AE6E4A">
        <w:rPr>
          <w:b/>
          <w:bCs/>
          <w:sz w:val="22"/>
          <w:szCs w:val="22"/>
        </w:rPr>
        <w:t>miana treści SWZ:</w:t>
      </w:r>
    </w:p>
    <w:p w:rsidR="00392325" w:rsidRPr="004F635D" w:rsidRDefault="0015561F" w:rsidP="0039232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4F635D">
        <w:rPr>
          <w:rFonts w:eastAsia="Times New Roman"/>
          <w:sz w:val="22"/>
          <w:szCs w:val="22"/>
          <w:lang w:eastAsia="pl-PL"/>
        </w:rPr>
        <w:t xml:space="preserve">Zamawiający </w:t>
      </w:r>
      <w:r w:rsidR="00392325" w:rsidRPr="004F635D">
        <w:rPr>
          <w:rFonts w:eastAsia="Times New Roman"/>
          <w:sz w:val="22"/>
          <w:szCs w:val="22"/>
          <w:lang w:eastAsia="pl-PL"/>
        </w:rPr>
        <w:t xml:space="preserve">na podstawie art. </w:t>
      </w:r>
      <w:r w:rsidR="00FA6149" w:rsidRPr="004F635D">
        <w:rPr>
          <w:rFonts w:eastAsia="Times New Roman"/>
          <w:sz w:val="22"/>
          <w:szCs w:val="22"/>
          <w:lang w:eastAsia="pl-PL"/>
        </w:rPr>
        <w:t>286 ust. 1</w:t>
      </w:r>
      <w:r w:rsidR="00392325" w:rsidRPr="004F635D">
        <w:rPr>
          <w:rFonts w:eastAsia="Times New Roman"/>
          <w:sz w:val="22"/>
          <w:szCs w:val="22"/>
          <w:lang w:eastAsia="pl-PL"/>
        </w:rPr>
        <w:t xml:space="preserve"> ustawy Prawo zamówień publicznych (</w:t>
      </w:r>
      <w:r w:rsidR="00392325" w:rsidRPr="004F635D">
        <w:rPr>
          <w:i/>
          <w:sz w:val="22"/>
          <w:szCs w:val="22"/>
        </w:rPr>
        <w:t>Dz. U. z 2021, poz. 1129</w:t>
      </w:r>
      <w:r w:rsidR="00EE3C1C" w:rsidRPr="004F635D">
        <w:rPr>
          <w:i/>
          <w:sz w:val="22"/>
          <w:szCs w:val="22"/>
        </w:rPr>
        <w:t xml:space="preserve"> ze zm</w:t>
      </w:r>
      <w:r w:rsidR="00392325" w:rsidRPr="004F635D">
        <w:rPr>
          <w:i/>
          <w:iCs/>
          <w:sz w:val="22"/>
          <w:szCs w:val="22"/>
        </w:rPr>
        <w:t>.</w:t>
      </w:r>
      <w:r w:rsidR="00392325" w:rsidRPr="004F635D">
        <w:rPr>
          <w:rFonts w:eastAsia="Times New Roman"/>
          <w:sz w:val="22"/>
          <w:szCs w:val="22"/>
          <w:lang w:eastAsia="pl-PL"/>
        </w:rPr>
        <w:t xml:space="preserve">) dokonuje </w:t>
      </w:r>
      <w:r w:rsidR="00AE6E4A" w:rsidRPr="004F635D">
        <w:rPr>
          <w:rFonts w:eastAsia="Times New Roman"/>
          <w:sz w:val="22"/>
          <w:szCs w:val="22"/>
          <w:lang w:eastAsia="pl-PL"/>
        </w:rPr>
        <w:t xml:space="preserve">następującej </w:t>
      </w:r>
      <w:r w:rsidR="00392325" w:rsidRPr="004F635D">
        <w:rPr>
          <w:rFonts w:eastAsia="Times New Roman"/>
          <w:sz w:val="22"/>
          <w:szCs w:val="22"/>
          <w:lang w:eastAsia="pl-PL"/>
        </w:rPr>
        <w:t>zmiany treści SWZ.</w:t>
      </w:r>
    </w:p>
    <w:p w:rsidR="004F635D" w:rsidRPr="004F635D" w:rsidRDefault="004F635D" w:rsidP="0039232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</w:p>
    <w:p w:rsidR="004F635D" w:rsidRPr="004F635D" w:rsidRDefault="004F635D" w:rsidP="004F635D">
      <w:pPr>
        <w:spacing w:after="0" w:line="240" w:lineRule="auto"/>
        <w:ind w:firstLine="708"/>
        <w:jc w:val="both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W rozdz. V</w:t>
      </w:r>
      <w:r w:rsidRPr="004F635D">
        <w:rPr>
          <w:rFonts w:eastAsia="Times New Roman"/>
          <w:b/>
          <w:bCs/>
          <w:sz w:val="22"/>
          <w:szCs w:val="22"/>
          <w:lang w:eastAsia="pl-PL"/>
        </w:rPr>
        <w:t xml:space="preserve"> SWZ dodaje się ust. 8 w brzmieniu:</w:t>
      </w:r>
    </w:p>
    <w:p w:rsidR="004F635D" w:rsidRPr="004F635D" w:rsidRDefault="004F635D" w:rsidP="004F635D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4F635D">
        <w:rPr>
          <w:rFonts w:eastAsia="Times New Roman"/>
          <w:sz w:val="22"/>
          <w:szCs w:val="22"/>
          <w:lang w:eastAsia="pl-PL"/>
        </w:rPr>
        <w:t xml:space="preserve">„8. Zgodnie z art. 1 pkt 3 </w:t>
      </w:r>
      <w:r w:rsidRPr="004F635D">
        <w:rPr>
          <w:rFonts w:eastAsia="Times New Roman"/>
          <w:i/>
          <w:sz w:val="22"/>
          <w:szCs w:val="22"/>
          <w:lang w:eastAsia="pl-PL"/>
        </w:rPr>
        <w:t>ustawy z dnia 13 kwietnia 2022r. o szczególnych rozwiązaniach w zakresie przeciwdziałania wspieraniu agresji na Ukrainę oraz służących ochronie bezpieczeństwa narodowego,</w:t>
      </w:r>
      <w:r w:rsidRPr="004F635D">
        <w:rPr>
          <w:rFonts w:eastAsia="Times New Roman"/>
          <w:sz w:val="22"/>
          <w:szCs w:val="22"/>
          <w:lang w:eastAsia="pl-PL"/>
        </w:rPr>
        <w:t xml:space="preserve">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prowadzonego na podstawie ustawy z dnia 11 września 2019 r. – Prawo zamówień publicznych. Na podstawie art. 7 ust. 1 ustawy z postępowania o udzielenie zamówienia publicznego lub konkursu prowadzonego na podstawie ustawy Pzp wyklucza się:</w:t>
      </w:r>
    </w:p>
    <w:p w:rsidR="004F635D" w:rsidRPr="004F635D" w:rsidRDefault="004F635D" w:rsidP="004F635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F635D">
        <w:rPr>
          <w:rFonts w:eastAsia="Times New Roman"/>
          <w:sz w:val="22"/>
          <w:szCs w:val="22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F635D" w:rsidRPr="004F635D" w:rsidRDefault="004F635D" w:rsidP="004F635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F635D">
        <w:rPr>
          <w:rFonts w:eastAsia="Times New Roman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F635D" w:rsidRPr="004F635D" w:rsidRDefault="004F635D" w:rsidP="004F635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4F635D">
        <w:rPr>
          <w:rFonts w:eastAsia="Times New Roman"/>
          <w:sz w:val="22"/>
          <w:szCs w:val="22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F635D" w:rsidRPr="004F635D" w:rsidRDefault="004F635D" w:rsidP="004F635D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4F635D">
        <w:rPr>
          <w:rFonts w:eastAsia="Times New Roman"/>
          <w:sz w:val="22"/>
          <w:szCs w:val="22"/>
          <w:lang w:eastAsia="pl-PL"/>
        </w:rPr>
        <w:t>Powyższe wykluczenie następować będzie na okres trwania ww. okoliczności. W przypadku wykonawcy wykluczonego na podstawie art. 7 ust. 1 ustawy, zamawiający odrzuca ofertę takiego wykonawcy.”</w:t>
      </w:r>
    </w:p>
    <w:p w:rsidR="004F635D" w:rsidRPr="004F635D" w:rsidRDefault="004F635D" w:rsidP="0039232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</w:p>
    <w:p w:rsidR="003103CC" w:rsidRPr="004F635D" w:rsidRDefault="00010584" w:rsidP="004F635D">
      <w:pPr>
        <w:spacing w:after="0" w:line="240" w:lineRule="auto"/>
        <w:jc w:val="both"/>
        <w:rPr>
          <w:sz w:val="22"/>
          <w:szCs w:val="22"/>
        </w:rPr>
      </w:pPr>
      <w:r w:rsidRPr="004F635D">
        <w:rPr>
          <w:sz w:val="22"/>
          <w:szCs w:val="22"/>
        </w:rPr>
        <w:t xml:space="preserve">Niniejsze pismo jest wiążące dla wszystkich Wykonawców. </w:t>
      </w:r>
    </w:p>
    <w:p w:rsidR="003103CC" w:rsidRDefault="003103CC" w:rsidP="00FF210A">
      <w:pPr>
        <w:spacing w:after="0" w:line="312" w:lineRule="auto"/>
        <w:jc w:val="both"/>
      </w:pPr>
    </w:p>
    <w:p w:rsidR="00C9572F" w:rsidRDefault="003103CC" w:rsidP="003103CC">
      <w:pPr>
        <w:spacing w:after="0" w:line="312" w:lineRule="auto"/>
        <w:jc w:val="center"/>
      </w:pPr>
      <w:r>
        <w:t xml:space="preserve">                                             </w:t>
      </w: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   </w:t>
      </w:r>
    </w:p>
    <w:p w:rsidR="003103CC" w:rsidRPr="00C9572F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C9572F">
        <w:rPr>
          <w:sz w:val="22"/>
          <w:szCs w:val="22"/>
        </w:rPr>
        <w:t xml:space="preserve">                                                                                                            Sławomir </w:t>
      </w:r>
      <w:bookmarkStart w:id="0" w:name="_GoBack"/>
      <w:bookmarkEnd w:id="0"/>
      <w:r w:rsidRPr="00C9572F">
        <w:rPr>
          <w:sz w:val="22"/>
          <w:szCs w:val="22"/>
        </w:rPr>
        <w:t>Wilczewski</w:t>
      </w:r>
    </w:p>
    <w:sectPr w:rsidR="003103CC" w:rsidRPr="00C9572F" w:rsidSect="00AE6E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1134" w:bottom="709" w:left="1134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6F" w:rsidRDefault="0089356F">
      <w:pPr>
        <w:spacing w:line="240" w:lineRule="auto"/>
      </w:pPr>
      <w:r>
        <w:separator/>
      </w:r>
    </w:p>
  </w:endnote>
  <w:endnote w:type="continuationSeparator" w:id="0">
    <w:p w:rsidR="0089356F" w:rsidRDefault="00893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64112"/>
      <w:docPartObj>
        <w:docPartGallery w:val="AutoText"/>
      </w:docPartObj>
    </w:sdtPr>
    <w:sdtEndPr/>
    <w:sdtContent>
      <w:sdt>
        <w:sdtPr>
          <w:id w:val="-1706937606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9572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9572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4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5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6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7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8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9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0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1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2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3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4" name="Obraz 17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5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6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7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8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9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0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1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2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3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4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6F" w:rsidRDefault="0089356F">
      <w:pPr>
        <w:spacing w:after="0"/>
      </w:pPr>
      <w:r>
        <w:separator/>
      </w:r>
    </w:p>
  </w:footnote>
  <w:footnote w:type="continuationSeparator" w:id="0">
    <w:p w:rsidR="0089356F" w:rsidRDefault="008935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215E91" w:rsidP="00001F40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78720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63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6407"/>
    <w:multiLevelType w:val="hybridMultilevel"/>
    <w:tmpl w:val="587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578AB"/>
    <w:multiLevelType w:val="multilevel"/>
    <w:tmpl w:val="00A06E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01F40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11E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20C8"/>
    <w:rsid w:val="001341B2"/>
    <w:rsid w:val="00136478"/>
    <w:rsid w:val="00142110"/>
    <w:rsid w:val="00142268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A15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1C9D"/>
    <w:rsid w:val="002D607F"/>
    <w:rsid w:val="002F04AE"/>
    <w:rsid w:val="002F0E1D"/>
    <w:rsid w:val="002F34A4"/>
    <w:rsid w:val="002F69DF"/>
    <w:rsid w:val="00304651"/>
    <w:rsid w:val="0030496E"/>
    <w:rsid w:val="003103CC"/>
    <w:rsid w:val="00310C21"/>
    <w:rsid w:val="00313D00"/>
    <w:rsid w:val="00315488"/>
    <w:rsid w:val="00323F35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876C3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0E0F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6862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3765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4F635D"/>
    <w:rsid w:val="004F7896"/>
    <w:rsid w:val="00500506"/>
    <w:rsid w:val="0050327C"/>
    <w:rsid w:val="00503B6B"/>
    <w:rsid w:val="005207F6"/>
    <w:rsid w:val="0052110A"/>
    <w:rsid w:val="00521517"/>
    <w:rsid w:val="00524B28"/>
    <w:rsid w:val="005259BC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06BB"/>
    <w:rsid w:val="00576AF4"/>
    <w:rsid w:val="00576B82"/>
    <w:rsid w:val="0058069B"/>
    <w:rsid w:val="00583F7D"/>
    <w:rsid w:val="005962EA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5395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87E0A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6E6F65"/>
    <w:rsid w:val="00701AE9"/>
    <w:rsid w:val="00701DEA"/>
    <w:rsid w:val="0070748D"/>
    <w:rsid w:val="00707AE7"/>
    <w:rsid w:val="00714DAF"/>
    <w:rsid w:val="007212E5"/>
    <w:rsid w:val="007226FF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800524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9356F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5277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A8B"/>
    <w:rsid w:val="00A17BBB"/>
    <w:rsid w:val="00A22753"/>
    <w:rsid w:val="00A31301"/>
    <w:rsid w:val="00A334D0"/>
    <w:rsid w:val="00A36939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E6E4A"/>
    <w:rsid w:val="00AF2A94"/>
    <w:rsid w:val="00AF3F7F"/>
    <w:rsid w:val="00AF5962"/>
    <w:rsid w:val="00B01069"/>
    <w:rsid w:val="00B01243"/>
    <w:rsid w:val="00B07FB8"/>
    <w:rsid w:val="00B30D9A"/>
    <w:rsid w:val="00B33748"/>
    <w:rsid w:val="00B3782A"/>
    <w:rsid w:val="00B46CF4"/>
    <w:rsid w:val="00B71733"/>
    <w:rsid w:val="00B74BAC"/>
    <w:rsid w:val="00B7731F"/>
    <w:rsid w:val="00B81FCE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31F2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505D"/>
    <w:rsid w:val="00C85FB7"/>
    <w:rsid w:val="00C87097"/>
    <w:rsid w:val="00C92785"/>
    <w:rsid w:val="00C9572F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1EAA"/>
    <w:rsid w:val="00EA7DF4"/>
    <w:rsid w:val="00EB0FEF"/>
    <w:rsid w:val="00EB3114"/>
    <w:rsid w:val="00EB32E1"/>
    <w:rsid w:val="00EB779C"/>
    <w:rsid w:val="00ED5550"/>
    <w:rsid w:val="00EE25A1"/>
    <w:rsid w:val="00EE3990"/>
    <w:rsid w:val="00EE3A17"/>
    <w:rsid w:val="00EE3C1C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36A5F"/>
    <w:rsid w:val="00F41A4C"/>
    <w:rsid w:val="00F42E37"/>
    <w:rsid w:val="00F42FE5"/>
    <w:rsid w:val="00F43369"/>
    <w:rsid w:val="00F51CD6"/>
    <w:rsid w:val="00F55D74"/>
    <w:rsid w:val="00F56F3B"/>
    <w:rsid w:val="00F7166C"/>
    <w:rsid w:val="00F82CDA"/>
    <w:rsid w:val="00F84D12"/>
    <w:rsid w:val="00F920E9"/>
    <w:rsid w:val="00F923AD"/>
    <w:rsid w:val="00FA160F"/>
    <w:rsid w:val="00FA1747"/>
    <w:rsid w:val="00FA240E"/>
    <w:rsid w:val="00FA554D"/>
    <w:rsid w:val="00FA564E"/>
    <w:rsid w:val="00FA6149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C5BBB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9FC1E-E6AB-4E56-8C60-C27FAEB4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38</cp:revision>
  <cp:lastPrinted>2021-08-18T08:33:00Z</cp:lastPrinted>
  <dcterms:created xsi:type="dcterms:W3CDTF">2021-08-17T08:45:00Z</dcterms:created>
  <dcterms:modified xsi:type="dcterms:W3CDTF">2022-04-25T08:50:00Z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