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04"/>
        <w:gridCol w:w="5954"/>
        <w:gridCol w:w="1272"/>
        <w:gridCol w:w="1132"/>
      </w:tblGrid>
      <w:tr w:rsidR="0034730F" w14:paraId="4781CC93" w14:textId="77777777" w:rsidTr="008132A1">
        <w:trPr>
          <w:trHeight w:val="567"/>
        </w:trPr>
        <w:tc>
          <w:tcPr>
            <w:tcW w:w="9062" w:type="dxa"/>
            <w:gridSpan w:val="4"/>
          </w:tcPr>
          <w:p w14:paraId="4F2D21BA" w14:textId="478EE85B" w:rsidR="00551CF0" w:rsidRPr="00551CF0" w:rsidRDefault="00C1071E" w:rsidP="00551CF0">
            <w:pPr>
              <w:jc w:val="center"/>
              <w:rPr>
                <w:b/>
              </w:rPr>
            </w:pPr>
            <w:r>
              <w:rPr>
                <w:b/>
              </w:rPr>
              <w:t xml:space="preserve">ZP/24/2025                                                                                                 </w:t>
            </w:r>
            <w:r w:rsidR="00551CF0" w:rsidRPr="00551CF0">
              <w:rPr>
                <w:b/>
              </w:rPr>
              <w:t xml:space="preserve">Załącznik Nr 3 </w:t>
            </w:r>
            <w:r>
              <w:rPr>
                <w:b/>
              </w:rPr>
              <w:t>DO SWZ</w:t>
            </w:r>
          </w:p>
          <w:p w14:paraId="1173CACB" w14:textId="77777777" w:rsidR="00551CF0" w:rsidRPr="00551CF0" w:rsidRDefault="00551CF0" w:rsidP="00551CF0">
            <w:pPr>
              <w:jc w:val="center"/>
              <w:rPr>
                <w:b/>
                <w:u w:val="single"/>
              </w:rPr>
            </w:pPr>
            <w:r w:rsidRPr="00551CF0">
              <w:rPr>
                <w:b/>
              </w:rPr>
              <w:t xml:space="preserve">Wymagania do Pakietu Nr </w:t>
            </w:r>
            <w:r w:rsidR="00554730">
              <w:rPr>
                <w:b/>
              </w:rPr>
              <w:t>2</w:t>
            </w:r>
            <w:r w:rsidRPr="00551CF0">
              <w:rPr>
                <w:b/>
              </w:rPr>
              <w:t xml:space="preserve">  - </w:t>
            </w:r>
            <w:r w:rsidRPr="00551CF0">
              <w:rPr>
                <w:b/>
                <w:u w:val="single"/>
              </w:rPr>
              <w:t xml:space="preserve">dwa analizatory do wykonywania badań  hematologicznych typu 5 </w:t>
            </w:r>
            <w:proofErr w:type="spellStart"/>
            <w:r w:rsidRPr="00551CF0">
              <w:rPr>
                <w:b/>
                <w:u w:val="single"/>
              </w:rPr>
              <w:t>diff</w:t>
            </w:r>
            <w:proofErr w:type="spellEnd"/>
            <w:r w:rsidRPr="00551CF0">
              <w:rPr>
                <w:b/>
                <w:u w:val="single"/>
              </w:rPr>
              <w:t xml:space="preserve"> - podstawowy i zastępczy dla MLP ZDL CSK UM w Łodzi</w:t>
            </w:r>
          </w:p>
          <w:p w14:paraId="223788A4" w14:textId="77777777" w:rsidR="0034730F" w:rsidRPr="0034730F" w:rsidRDefault="0034730F" w:rsidP="0034730F">
            <w:pPr>
              <w:jc w:val="center"/>
              <w:rPr>
                <w:b/>
              </w:rPr>
            </w:pPr>
          </w:p>
        </w:tc>
      </w:tr>
      <w:tr w:rsidR="00551CF0" w14:paraId="52B54DC9" w14:textId="77777777" w:rsidTr="008132A1">
        <w:trPr>
          <w:trHeight w:val="567"/>
        </w:trPr>
        <w:tc>
          <w:tcPr>
            <w:tcW w:w="9062" w:type="dxa"/>
            <w:gridSpan w:val="4"/>
          </w:tcPr>
          <w:p w14:paraId="59920ACD" w14:textId="77777777" w:rsidR="00551CF0" w:rsidRPr="00551CF0" w:rsidRDefault="00551CF0" w:rsidP="00551CF0">
            <w:pPr>
              <w:jc w:val="center"/>
              <w:rPr>
                <w:b/>
              </w:rPr>
            </w:pPr>
            <w:r w:rsidRPr="00551CF0">
              <w:rPr>
                <w:b/>
              </w:rPr>
              <w:t>Wymagane parametry graniczne</w:t>
            </w:r>
            <w:r w:rsidR="007914C5">
              <w:rPr>
                <w:b/>
              </w:rPr>
              <w:t xml:space="preserve"> - </w:t>
            </w:r>
            <w:r w:rsidR="007914C5" w:rsidRPr="007914C5">
              <w:rPr>
                <w:b/>
              </w:rPr>
              <w:t>należy wypełnić</w:t>
            </w:r>
          </w:p>
        </w:tc>
      </w:tr>
      <w:tr w:rsidR="0034730F" w14:paraId="0DEE3D79" w14:textId="77777777" w:rsidTr="00F5627C">
        <w:trPr>
          <w:trHeight w:val="277"/>
        </w:trPr>
        <w:tc>
          <w:tcPr>
            <w:tcW w:w="6658" w:type="dxa"/>
            <w:gridSpan w:val="2"/>
          </w:tcPr>
          <w:p w14:paraId="107606C4" w14:textId="77777777" w:rsidR="0034730F" w:rsidRDefault="0034730F"/>
        </w:tc>
        <w:tc>
          <w:tcPr>
            <w:tcW w:w="1272" w:type="dxa"/>
          </w:tcPr>
          <w:p w14:paraId="1AEE5284" w14:textId="77777777" w:rsidR="0034730F" w:rsidRPr="0034730F" w:rsidRDefault="0034730F" w:rsidP="0034730F">
            <w:pPr>
              <w:jc w:val="center"/>
              <w:rPr>
                <w:b/>
              </w:rPr>
            </w:pPr>
            <w:r w:rsidRPr="0034730F">
              <w:rPr>
                <w:b/>
              </w:rPr>
              <w:t>TAK</w:t>
            </w:r>
          </w:p>
        </w:tc>
        <w:tc>
          <w:tcPr>
            <w:tcW w:w="1132" w:type="dxa"/>
          </w:tcPr>
          <w:p w14:paraId="43E0461A" w14:textId="77777777" w:rsidR="0034730F" w:rsidRPr="0034730F" w:rsidRDefault="0034730F" w:rsidP="0034730F">
            <w:pPr>
              <w:jc w:val="center"/>
              <w:rPr>
                <w:b/>
              </w:rPr>
            </w:pPr>
            <w:r w:rsidRPr="0034730F">
              <w:rPr>
                <w:b/>
              </w:rPr>
              <w:t>NIE</w:t>
            </w:r>
          </w:p>
        </w:tc>
      </w:tr>
      <w:tr w:rsidR="00507F63" w14:paraId="292D52C9" w14:textId="77777777" w:rsidTr="005E070B">
        <w:tc>
          <w:tcPr>
            <w:tcW w:w="704" w:type="dxa"/>
          </w:tcPr>
          <w:p w14:paraId="07B8FF43" w14:textId="77777777" w:rsidR="0034730F" w:rsidRDefault="0034730F" w:rsidP="00D7639D">
            <w:r>
              <w:t>1</w:t>
            </w:r>
          </w:p>
        </w:tc>
        <w:tc>
          <w:tcPr>
            <w:tcW w:w="5954" w:type="dxa"/>
          </w:tcPr>
          <w:p w14:paraId="5F255892" w14:textId="77777777" w:rsidR="0034730F" w:rsidRDefault="0034730F" w:rsidP="00555721">
            <w:r>
              <w:t xml:space="preserve">Dwa analizatory (podstawowy i zastępczy) </w:t>
            </w:r>
            <w:r w:rsidR="00F56348">
              <w:t>w pełni automatyczne typu 5-DIFF</w:t>
            </w:r>
            <w:r>
              <w:t>, minimum 26-</w:t>
            </w:r>
            <w:r w:rsidR="00555721">
              <w:t>parametrowe</w:t>
            </w:r>
          </w:p>
          <w:p w14:paraId="36C3D1D3" w14:textId="77777777" w:rsidR="00555721" w:rsidRDefault="00555721" w:rsidP="00555721">
            <w:r>
              <w:t xml:space="preserve">Podstawowy – fabrycznie nowe, rok produkcji nie wcześniej </w:t>
            </w:r>
            <w:r>
              <w:br/>
              <w:t>niż 2023</w:t>
            </w:r>
          </w:p>
          <w:p w14:paraId="11555E00" w14:textId="77777777" w:rsidR="00555721" w:rsidRDefault="00555721" w:rsidP="00555721">
            <w:r>
              <w:t>Zastępczy – używany, rok produkcji nie starszy niż 2021</w:t>
            </w:r>
          </w:p>
        </w:tc>
        <w:tc>
          <w:tcPr>
            <w:tcW w:w="1272" w:type="dxa"/>
          </w:tcPr>
          <w:p w14:paraId="1303F162" w14:textId="77777777" w:rsidR="0034730F" w:rsidRDefault="0034730F"/>
        </w:tc>
        <w:tc>
          <w:tcPr>
            <w:tcW w:w="1132" w:type="dxa"/>
          </w:tcPr>
          <w:p w14:paraId="194FE5BD" w14:textId="77777777" w:rsidR="0034730F" w:rsidRDefault="0034730F"/>
        </w:tc>
      </w:tr>
      <w:tr w:rsidR="00507F63" w14:paraId="0CC1C0E8" w14:textId="77777777" w:rsidTr="005E070B">
        <w:tc>
          <w:tcPr>
            <w:tcW w:w="704" w:type="dxa"/>
          </w:tcPr>
          <w:p w14:paraId="4ACDBBAA" w14:textId="77777777" w:rsidR="0034730F" w:rsidRDefault="0034730F" w:rsidP="00D7639D">
            <w:r>
              <w:t>2</w:t>
            </w:r>
          </w:p>
        </w:tc>
        <w:tc>
          <w:tcPr>
            <w:tcW w:w="5954" w:type="dxa"/>
          </w:tcPr>
          <w:p w14:paraId="51A55002" w14:textId="77777777" w:rsidR="0034730F" w:rsidRDefault="00555721">
            <w:r>
              <w:t>Wydajność analizatorów:</w:t>
            </w:r>
          </w:p>
          <w:p w14:paraId="4DFB421B" w14:textId="77777777" w:rsidR="00555721" w:rsidRDefault="00555721">
            <w:r>
              <w:t>Podstawowy – 100 oznaczeń/godz. CBC + DIFF</w:t>
            </w:r>
          </w:p>
          <w:p w14:paraId="3B23D66F" w14:textId="77777777" w:rsidR="00555721" w:rsidRDefault="00555721">
            <w:r>
              <w:t>Zastępczy – 60 oznaczeń/ godz. w CBC + DIFF</w:t>
            </w:r>
          </w:p>
        </w:tc>
        <w:tc>
          <w:tcPr>
            <w:tcW w:w="1272" w:type="dxa"/>
          </w:tcPr>
          <w:p w14:paraId="68E624E2" w14:textId="77777777" w:rsidR="0034730F" w:rsidRDefault="0034730F"/>
        </w:tc>
        <w:tc>
          <w:tcPr>
            <w:tcW w:w="1132" w:type="dxa"/>
          </w:tcPr>
          <w:p w14:paraId="6021D3A8" w14:textId="77777777" w:rsidR="0034730F" w:rsidRDefault="0034730F"/>
        </w:tc>
      </w:tr>
      <w:tr w:rsidR="00507F63" w14:paraId="0C6D3B3B" w14:textId="77777777" w:rsidTr="005E070B">
        <w:tc>
          <w:tcPr>
            <w:tcW w:w="704" w:type="dxa"/>
          </w:tcPr>
          <w:p w14:paraId="001234D7" w14:textId="77777777" w:rsidR="0034730F" w:rsidRDefault="0034730F" w:rsidP="00D7639D">
            <w:r>
              <w:t>3</w:t>
            </w:r>
          </w:p>
        </w:tc>
        <w:tc>
          <w:tcPr>
            <w:tcW w:w="5954" w:type="dxa"/>
          </w:tcPr>
          <w:p w14:paraId="5581C431" w14:textId="77777777" w:rsidR="0034730F" w:rsidRDefault="00555721">
            <w:r>
              <w:t>Minimalne parametry diagnostyczne raportowane na wyniku: WBC, RBC, HGB, HCT</w:t>
            </w:r>
            <w:r w:rsidR="005E070B">
              <w:t xml:space="preserve">, MCV, MCH, MCHC, PLT, RDW-SD, RDW-CV, MPV, P-LCR, PDW, PCT, NEUT%,#, LYMPH%,#, MONO%,#, EO%,#, BASO%,#, IG%,#, odsetek mikrocytów i </w:t>
            </w:r>
            <w:proofErr w:type="spellStart"/>
            <w:r w:rsidR="005E070B">
              <w:t>makrocytów</w:t>
            </w:r>
            <w:proofErr w:type="spellEnd"/>
          </w:p>
        </w:tc>
        <w:tc>
          <w:tcPr>
            <w:tcW w:w="1272" w:type="dxa"/>
          </w:tcPr>
          <w:p w14:paraId="6E506C75" w14:textId="77777777" w:rsidR="0034730F" w:rsidRDefault="0034730F"/>
        </w:tc>
        <w:tc>
          <w:tcPr>
            <w:tcW w:w="1132" w:type="dxa"/>
          </w:tcPr>
          <w:p w14:paraId="1E5DB81F" w14:textId="77777777" w:rsidR="0034730F" w:rsidRDefault="0034730F"/>
        </w:tc>
      </w:tr>
      <w:tr w:rsidR="00507F63" w14:paraId="439F76E1" w14:textId="77777777" w:rsidTr="005E070B">
        <w:tc>
          <w:tcPr>
            <w:tcW w:w="704" w:type="dxa"/>
          </w:tcPr>
          <w:p w14:paraId="5586023A" w14:textId="77777777" w:rsidR="0034730F" w:rsidRDefault="005E070B" w:rsidP="00D7639D">
            <w:r>
              <w:t>4</w:t>
            </w:r>
          </w:p>
        </w:tc>
        <w:tc>
          <w:tcPr>
            <w:tcW w:w="5954" w:type="dxa"/>
          </w:tcPr>
          <w:p w14:paraId="111042F7" w14:textId="77777777" w:rsidR="0034730F" w:rsidRDefault="005E070B">
            <w:r>
              <w:t>Oba analizatory posiadające co najmniej dwa niezależne tory podawania próbki: automatyczny (tryb zamknięty) i manualny (tryb zamknięty lub otwarty)</w:t>
            </w:r>
          </w:p>
        </w:tc>
        <w:tc>
          <w:tcPr>
            <w:tcW w:w="1272" w:type="dxa"/>
          </w:tcPr>
          <w:p w14:paraId="37E5B3AE" w14:textId="77777777" w:rsidR="0034730F" w:rsidRDefault="0034730F"/>
        </w:tc>
        <w:tc>
          <w:tcPr>
            <w:tcW w:w="1132" w:type="dxa"/>
          </w:tcPr>
          <w:p w14:paraId="022AEBA9" w14:textId="77777777" w:rsidR="0034730F" w:rsidRDefault="0034730F"/>
        </w:tc>
      </w:tr>
      <w:tr w:rsidR="00507F63" w14:paraId="0A808A78" w14:textId="77777777" w:rsidTr="005E070B">
        <w:tc>
          <w:tcPr>
            <w:tcW w:w="704" w:type="dxa"/>
          </w:tcPr>
          <w:p w14:paraId="57A07054" w14:textId="77777777" w:rsidR="0034730F" w:rsidRDefault="005E070B" w:rsidP="00D7639D">
            <w:r>
              <w:t>5</w:t>
            </w:r>
          </w:p>
        </w:tc>
        <w:tc>
          <w:tcPr>
            <w:tcW w:w="5954" w:type="dxa"/>
          </w:tcPr>
          <w:p w14:paraId="41022826" w14:textId="77777777" w:rsidR="0034730F" w:rsidRDefault="005E070B">
            <w:r>
              <w:t xml:space="preserve">Zintegrowany z modułem analitycznym podajnik mieszczący min. 50 próbek dla analizatora zastępczego, </w:t>
            </w:r>
            <w:r w:rsidR="00E07F53">
              <w:br/>
            </w:r>
            <w:r>
              <w:t>w systemie zamkniętym</w:t>
            </w:r>
          </w:p>
        </w:tc>
        <w:tc>
          <w:tcPr>
            <w:tcW w:w="1272" w:type="dxa"/>
          </w:tcPr>
          <w:p w14:paraId="0ACB0749" w14:textId="77777777" w:rsidR="0034730F" w:rsidRDefault="0034730F"/>
        </w:tc>
        <w:tc>
          <w:tcPr>
            <w:tcW w:w="1132" w:type="dxa"/>
          </w:tcPr>
          <w:p w14:paraId="29E327F4" w14:textId="77777777" w:rsidR="0034730F" w:rsidRDefault="0034730F"/>
        </w:tc>
      </w:tr>
      <w:tr w:rsidR="00507F63" w14:paraId="483627CC" w14:textId="77777777" w:rsidTr="005E070B">
        <w:tc>
          <w:tcPr>
            <w:tcW w:w="704" w:type="dxa"/>
          </w:tcPr>
          <w:p w14:paraId="004CD45F" w14:textId="77777777" w:rsidR="0034730F" w:rsidRDefault="005E070B" w:rsidP="00D7639D">
            <w:r>
              <w:t>6</w:t>
            </w:r>
          </w:p>
        </w:tc>
        <w:tc>
          <w:tcPr>
            <w:tcW w:w="5954" w:type="dxa"/>
          </w:tcPr>
          <w:p w14:paraId="1E7BEB86" w14:textId="77777777" w:rsidR="0034730F" w:rsidRDefault="005E070B">
            <w:r>
              <w:t>Dodatkowe statywy próbek na minimum 40 probówek</w:t>
            </w:r>
            <w:r w:rsidR="00E07F53">
              <w:br/>
            </w:r>
            <w:r>
              <w:t xml:space="preserve"> dla każdego z analizatorów</w:t>
            </w:r>
          </w:p>
        </w:tc>
        <w:tc>
          <w:tcPr>
            <w:tcW w:w="1272" w:type="dxa"/>
          </w:tcPr>
          <w:p w14:paraId="13073133" w14:textId="77777777" w:rsidR="0034730F" w:rsidRDefault="0034730F"/>
        </w:tc>
        <w:tc>
          <w:tcPr>
            <w:tcW w:w="1132" w:type="dxa"/>
          </w:tcPr>
          <w:p w14:paraId="15F73843" w14:textId="77777777" w:rsidR="0034730F" w:rsidRDefault="0034730F"/>
        </w:tc>
      </w:tr>
      <w:tr w:rsidR="00577A2C" w14:paraId="34605D0A" w14:textId="77777777" w:rsidTr="00E07F53">
        <w:trPr>
          <w:trHeight w:val="218"/>
        </w:trPr>
        <w:tc>
          <w:tcPr>
            <w:tcW w:w="704" w:type="dxa"/>
          </w:tcPr>
          <w:p w14:paraId="60A1A58F" w14:textId="77777777" w:rsidR="00577A2C" w:rsidRDefault="00577A2C" w:rsidP="00577A2C">
            <w:r>
              <w:t>7</w:t>
            </w:r>
          </w:p>
        </w:tc>
        <w:tc>
          <w:tcPr>
            <w:tcW w:w="5954" w:type="dxa"/>
          </w:tcPr>
          <w:p w14:paraId="345940BB" w14:textId="77777777" w:rsidR="00577A2C" w:rsidRDefault="00577A2C" w:rsidP="00577A2C">
            <w:r>
              <w:t>Automatyczne mieszanie próbki</w:t>
            </w:r>
          </w:p>
        </w:tc>
        <w:tc>
          <w:tcPr>
            <w:tcW w:w="1272" w:type="dxa"/>
          </w:tcPr>
          <w:p w14:paraId="5F152158" w14:textId="77777777" w:rsidR="00577A2C" w:rsidRDefault="00577A2C" w:rsidP="00577A2C"/>
        </w:tc>
        <w:tc>
          <w:tcPr>
            <w:tcW w:w="1132" w:type="dxa"/>
          </w:tcPr>
          <w:p w14:paraId="48AD1DE3" w14:textId="77777777" w:rsidR="00577A2C" w:rsidRDefault="00577A2C" w:rsidP="00577A2C"/>
        </w:tc>
      </w:tr>
      <w:tr w:rsidR="00577A2C" w14:paraId="6CC31208" w14:textId="77777777" w:rsidTr="005E070B">
        <w:tc>
          <w:tcPr>
            <w:tcW w:w="704" w:type="dxa"/>
          </w:tcPr>
          <w:p w14:paraId="6FDE1EB9" w14:textId="77777777" w:rsidR="00577A2C" w:rsidRDefault="00577A2C" w:rsidP="00577A2C">
            <w:r>
              <w:t>8</w:t>
            </w:r>
          </w:p>
        </w:tc>
        <w:tc>
          <w:tcPr>
            <w:tcW w:w="5954" w:type="dxa"/>
          </w:tcPr>
          <w:p w14:paraId="374D9419" w14:textId="77777777" w:rsidR="00577A2C" w:rsidRDefault="00577A2C" w:rsidP="00577A2C">
            <w:r>
              <w:t>Automatyczne czyszczenie igły pobierającej krew po każdym pomiarze</w:t>
            </w:r>
          </w:p>
        </w:tc>
        <w:tc>
          <w:tcPr>
            <w:tcW w:w="1272" w:type="dxa"/>
          </w:tcPr>
          <w:p w14:paraId="36374458" w14:textId="77777777" w:rsidR="00577A2C" w:rsidRDefault="00577A2C" w:rsidP="00577A2C"/>
        </w:tc>
        <w:tc>
          <w:tcPr>
            <w:tcW w:w="1132" w:type="dxa"/>
          </w:tcPr>
          <w:p w14:paraId="0145C5D4" w14:textId="77777777" w:rsidR="00577A2C" w:rsidRDefault="00577A2C" w:rsidP="00577A2C"/>
        </w:tc>
      </w:tr>
      <w:tr w:rsidR="00577A2C" w14:paraId="73FA5136" w14:textId="77777777" w:rsidTr="00E07F53">
        <w:trPr>
          <w:trHeight w:val="244"/>
        </w:trPr>
        <w:tc>
          <w:tcPr>
            <w:tcW w:w="704" w:type="dxa"/>
          </w:tcPr>
          <w:p w14:paraId="1297A9B5" w14:textId="77777777" w:rsidR="00577A2C" w:rsidRDefault="00577A2C" w:rsidP="00577A2C">
            <w:r>
              <w:t>9</w:t>
            </w:r>
          </w:p>
        </w:tc>
        <w:tc>
          <w:tcPr>
            <w:tcW w:w="5954" w:type="dxa"/>
          </w:tcPr>
          <w:p w14:paraId="5F5639E0" w14:textId="77777777" w:rsidR="00577A2C" w:rsidRDefault="00577A2C" w:rsidP="00577A2C">
            <w:r>
              <w:t>Pełna automatyzacja procesu konserwacji codziennej</w:t>
            </w:r>
          </w:p>
        </w:tc>
        <w:tc>
          <w:tcPr>
            <w:tcW w:w="1272" w:type="dxa"/>
          </w:tcPr>
          <w:p w14:paraId="09F73E44" w14:textId="77777777" w:rsidR="00577A2C" w:rsidRDefault="00577A2C" w:rsidP="00577A2C"/>
        </w:tc>
        <w:tc>
          <w:tcPr>
            <w:tcW w:w="1132" w:type="dxa"/>
          </w:tcPr>
          <w:p w14:paraId="6D1C5BCA" w14:textId="77777777" w:rsidR="00577A2C" w:rsidRDefault="00577A2C" w:rsidP="00577A2C"/>
        </w:tc>
      </w:tr>
      <w:tr w:rsidR="00577A2C" w14:paraId="7CC2A805" w14:textId="77777777" w:rsidTr="005E070B">
        <w:tc>
          <w:tcPr>
            <w:tcW w:w="704" w:type="dxa"/>
          </w:tcPr>
          <w:p w14:paraId="650A7622" w14:textId="77777777" w:rsidR="00577A2C" w:rsidRDefault="00577A2C" w:rsidP="00577A2C">
            <w:r>
              <w:t>10</w:t>
            </w:r>
          </w:p>
        </w:tc>
        <w:tc>
          <w:tcPr>
            <w:tcW w:w="5954" w:type="dxa"/>
          </w:tcPr>
          <w:p w14:paraId="5D62D762" w14:textId="77777777" w:rsidR="00577A2C" w:rsidRDefault="00577A2C" w:rsidP="00577A2C">
            <w:r>
              <w:t xml:space="preserve">Objętość próbki badanej nie większa niż 90 </w:t>
            </w:r>
            <w:r>
              <w:rPr>
                <w:rFonts w:cstheme="minorHAnsi"/>
              </w:rPr>
              <w:t>µl dla analizatora podstawowego i nie większa niż 30 µl dla analizatora zastępczego, we wszystkich torach podawania próbki</w:t>
            </w:r>
          </w:p>
        </w:tc>
        <w:tc>
          <w:tcPr>
            <w:tcW w:w="1272" w:type="dxa"/>
          </w:tcPr>
          <w:p w14:paraId="33EDAD0F" w14:textId="77777777" w:rsidR="00577A2C" w:rsidRDefault="00577A2C" w:rsidP="00577A2C"/>
        </w:tc>
        <w:tc>
          <w:tcPr>
            <w:tcW w:w="1132" w:type="dxa"/>
          </w:tcPr>
          <w:p w14:paraId="4014E5DA" w14:textId="77777777" w:rsidR="00577A2C" w:rsidRDefault="00577A2C" w:rsidP="00577A2C"/>
        </w:tc>
      </w:tr>
      <w:tr w:rsidR="00577A2C" w14:paraId="7F0A47D9" w14:textId="77777777" w:rsidTr="005E070B">
        <w:tc>
          <w:tcPr>
            <w:tcW w:w="704" w:type="dxa"/>
          </w:tcPr>
          <w:p w14:paraId="52B4C120" w14:textId="77777777" w:rsidR="00577A2C" w:rsidRDefault="00577A2C" w:rsidP="00577A2C">
            <w:r>
              <w:t>11</w:t>
            </w:r>
          </w:p>
        </w:tc>
        <w:tc>
          <w:tcPr>
            <w:tcW w:w="5954" w:type="dxa"/>
          </w:tcPr>
          <w:p w14:paraId="7B61C575" w14:textId="77777777" w:rsidR="00577A2C" w:rsidRDefault="00577A2C" w:rsidP="00577A2C">
            <w:r>
              <w:t>Analizatory współpracujące ze wszystkimi dostępnymi na rynku polskim rodzajami probówek lub zapewnienie stosownych adapterów</w:t>
            </w:r>
          </w:p>
        </w:tc>
        <w:tc>
          <w:tcPr>
            <w:tcW w:w="1272" w:type="dxa"/>
          </w:tcPr>
          <w:p w14:paraId="70E11BBA" w14:textId="77777777" w:rsidR="00577A2C" w:rsidRDefault="00577A2C" w:rsidP="00577A2C"/>
        </w:tc>
        <w:tc>
          <w:tcPr>
            <w:tcW w:w="1132" w:type="dxa"/>
          </w:tcPr>
          <w:p w14:paraId="06F1A316" w14:textId="77777777" w:rsidR="00577A2C" w:rsidRDefault="00577A2C" w:rsidP="00577A2C"/>
        </w:tc>
      </w:tr>
      <w:tr w:rsidR="00577A2C" w14:paraId="1AA5C4CD" w14:textId="77777777" w:rsidTr="005E070B">
        <w:trPr>
          <w:trHeight w:val="132"/>
        </w:trPr>
        <w:tc>
          <w:tcPr>
            <w:tcW w:w="704" w:type="dxa"/>
          </w:tcPr>
          <w:p w14:paraId="48734D43" w14:textId="77777777" w:rsidR="00577A2C" w:rsidRDefault="00577A2C" w:rsidP="00577A2C">
            <w:r>
              <w:t>12</w:t>
            </w:r>
          </w:p>
        </w:tc>
        <w:tc>
          <w:tcPr>
            <w:tcW w:w="5954" w:type="dxa"/>
          </w:tcPr>
          <w:p w14:paraId="0A67DFE1" w14:textId="77777777" w:rsidR="00577A2C" w:rsidRDefault="00577A2C" w:rsidP="00577A2C">
            <w:r>
              <w:t>Możliwość dostawiania próbek w trakcie pracy analizatora/rów trybem automatycznym</w:t>
            </w:r>
          </w:p>
        </w:tc>
        <w:tc>
          <w:tcPr>
            <w:tcW w:w="1272" w:type="dxa"/>
          </w:tcPr>
          <w:p w14:paraId="4E047ABA" w14:textId="77777777" w:rsidR="00577A2C" w:rsidRDefault="00577A2C" w:rsidP="00577A2C"/>
        </w:tc>
        <w:tc>
          <w:tcPr>
            <w:tcW w:w="1132" w:type="dxa"/>
          </w:tcPr>
          <w:p w14:paraId="1CE5100F" w14:textId="77777777" w:rsidR="00577A2C" w:rsidRDefault="00577A2C" w:rsidP="00577A2C"/>
        </w:tc>
      </w:tr>
      <w:tr w:rsidR="00577A2C" w14:paraId="000CDF07" w14:textId="77777777" w:rsidTr="005E070B">
        <w:tc>
          <w:tcPr>
            <w:tcW w:w="704" w:type="dxa"/>
          </w:tcPr>
          <w:p w14:paraId="647BAC89" w14:textId="77777777" w:rsidR="00577A2C" w:rsidRDefault="00577A2C" w:rsidP="00577A2C">
            <w:r>
              <w:t>13</w:t>
            </w:r>
          </w:p>
        </w:tc>
        <w:tc>
          <w:tcPr>
            <w:tcW w:w="5954" w:type="dxa"/>
          </w:tcPr>
          <w:p w14:paraId="7796E938" w14:textId="77777777" w:rsidR="00577A2C" w:rsidRDefault="00577A2C" w:rsidP="00577A2C">
            <w:r>
              <w:t>Analizatory pracujące na kodach kreskowych przy pomocy zewnętrznych i wewnętrznych czytników kodów kreskowych</w:t>
            </w:r>
          </w:p>
        </w:tc>
        <w:tc>
          <w:tcPr>
            <w:tcW w:w="1272" w:type="dxa"/>
          </w:tcPr>
          <w:p w14:paraId="737E074C" w14:textId="77777777" w:rsidR="00577A2C" w:rsidRDefault="00577A2C" w:rsidP="00577A2C"/>
        </w:tc>
        <w:tc>
          <w:tcPr>
            <w:tcW w:w="1132" w:type="dxa"/>
          </w:tcPr>
          <w:p w14:paraId="44EAD57C" w14:textId="77777777" w:rsidR="00577A2C" w:rsidRDefault="00577A2C" w:rsidP="00577A2C"/>
        </w:tc>
      </w:tr>
      <w:tr w:rsidR="00577A2C" w14:paraId="637E1403" w14:textId="77777777" w:rsidTr="005E070B">
        <w:tc>
          <w:tcPr>
            <w:tcW w:w="704" w:type="dxa"/>
          </w:tcPr>
          <w:p w14:paraId="08D4AF04" w14:textId="77777777" w:rsidR="00577A2C" w:rsidRDefault="00577A2C" w:rsidP="00577A2C">
            <w:r>
              <w:t>14</w:t>
            </w:r>
          </w:p>
        </w:tc>
        <w:tc>
          <w:tcPr>
            <w:tcW w:w="5954" w:type="dxa"/>
          </w:tcPr>
          <w:p w14:paraId="624AEB05" w14:textId="77777777" w:rsidR="00577A2C" w:rsidRDefault="00577A2C" w:rsidP="00577A2C">
            <w:r>
              <w:t xml:space="preserve">Aparaty z dwukierunkową transmisją danych współpracujące </w:t>
            </w:r>
            <w:r>
              <w:br/>
              <w:t>z zewnętrznym oprogramowaniem informatycznym Centrum</w:t>
            </w:r>
            <w:r>
              <w:br/>
              <w:t xml:space="preserve"> f-my Marcel</w:t>
            </w:r>
          </w:p>
        </w:tc>
        <w:tc>
          <w:tcPr>
            <w:tcW w:w="1272" w:type="dxa"/>
          </w:tcPr>
          <w:p w14:paraId="6F26F9A5" w14:textId="77777777" w:rsidR="00577A2C" w:rsidRDefault="00577A2C" w:rsidP="00577A2C"/>
        </w:tc>
        <w:tc>
          <w:tcPr>
            <w:tcW w:w="1132" w:type="dxa"/>
          </w:tcPr>
          <w:p w14:paraId="45442CF9" w14:textId="77777777" w:rsidR="00577A2C" w:rsidRDefault="00577A2C" w:rsidP="00577A2C"/>
        </w:tc>
      </w:tr>
      <w:tr w:rsidR="00577A2C" w14:paraId="5DBBDE15" w14:textId="77777777" w:rsidTr="005E070B">
        <w:tc>
          <w:tcPr>
            <w:tcW w:w="704" w:type="dxa"/>
          </w:tcPr>
          <w:p w14:paraId="76D2A2D5" w14:textId="77777777" w:rsidR="00577A2C" w:rsidRDefault="00577A2C" w:rsidP="00577A2C">
            <w:r>
              <w:t>15</w:t>
            </w:r>
          </w:p>
        </w:tc>
        <w:tc>
          <w:tcPr>
            <w:tcW w:w="5954" w:type="dxa"/>
          </w:tcPr>
          <w:p w14:paraId="09BDCD3A" w14:textId="77777777" w:rsidR="00577A2C" w:rsidRDefault="00577A2C" w:rsidP="00577A2C">
            <w:r>
              <w:t xml:space="preserve">Wykonawca umowy nieodpłatnie dostarczy protokoły transmisji i wszelkie dane niezbędne do podłączenia zestawu do LIS Centrum f-my Marcel ( w przypadku braku możliwości komunikacji w oparciu o protokół TCP/IP wykonawca dostarcza urządzenie konwertujące </w:t>
            </w:r>
            <w:proofErr w:type="spellStart"/>
            <w:r>
              <w:t>tN</w:t>
            </w:r>
            <w:proofErr w:type="spellEnd"/>
            <w:r>
              <w:t>-Port 5210A)</w:t>
            </w:r>
          </w:p>
        </w:tc>
        <w:tc>
          <w:tcPr>
            <w:tcW w:w="1272" w:type="dxa"/>
          </w:tcPr>
          <w:p w14:paraId="5176E9AF" w14:textId="77777777" w:rsidR="00577A2C" w:rsidRDefault="00577A2C" w:rsidP="00577A2C"/>
        </w:tc>
        <w:tc>
          <w:tcPr>
            <w:tcW w:w="1132" w:type="dxa"/>
          </w:tcPr>
          <w:p w14:paraId="59EFC094" w14:textId="77777777" w:rsidR="00577A2C" w:rsidRDefault="00577A2C" w:rsidP="00577A2C"/>
        </w:tc>
      </w:tr>
      <w:tr w:rsidR="00577A2C" w14:paraId="084E6042" w14:textId="77777777" w:rsidTr="005E070B">
        <w:tc>
          <w:tcPr>
            <w:tcW w:w="704" w:type="dxa"/>
          </w:tcPr>
          <w:p w14:paraId="0B43B030" w14:textId="77777777" w:rsidR="00577A2C" w:rsidRDefault="00577A2C" w:rsidP="00577A2C">
            <w:r>
              <w:lastRenderedPageBreak/>
              <w:t>16</w:t>
            </w:r>
          </w:p>
          <w:p w14:paraId="3ECACBC6" w14:textId="77777777" w:rsidR="00577A2C" w:rsidRPr="00E07F53" w:rsidRDefault="00577A2C" w:rsidP="00577A2C"/>
          <w:p w14:paraId="04F83676" w14:textId="77777777" w:rsidR="00577A2C" w:rsidRDefault="00577A2C" w:rsidP="00577A2C"/>
          <w:p w14:paraId="414E03F1" w14:textId="77777777" w:rsidR="00577A2C" w:rsidRPr="00E07F53" w:rsidRDefault="00577A2C" w:rsidP="00577A2C"/>
        </w:tc>
        <w:tc>
          <w:tcPr>
            <w:tcW w:w="5954" w:type="dxa"/>
          </w:tcPr>
          <w:p w14:paraId="68F9FB6E" w14:textId="77777777" w:rsidR="00577A2C" w:rsidRDefault="00577A2C" w:rsidP="00577A2C">
            <w:r>
              <w:t>Dowolny wybór opcji pracy analizatorów w trybie: CBC, CBC+DIFF, CBC+RET z rzeczywistym, mniejszym zużyciem odczynników przy oznaczeniu CBC</w:t>
            </w:r>
          </w:p>
        </w:tc>
        <w:tc>
          <w:tcPr>
            <w:tcW w:w="1272" w:type="dxa"/>
          </w:tcPr>
          <w:p w14:paraId="592FA4B8" w14:textId="77777777" w:rsidR="00577A2C" w:rsidRDefault="00577A2C" w:rsidP="00577A2C"/>
        </w:tc>
        <w:tc>
          <w:tcPr>
            <w:tcW w:w="1132" w:type="dxa"/>
          </w:tcPr>
          <w:p w14:paraId="13CF070E" w14:textId="77777777" w:rsidR="00577A2C" w:rsidRDefault="00577A2C" w:rsidP="00577A2C"/>
        </w:tc>
      </w:tr>
      <w:tr w:rsidR="00577A2C" w14:paraId="2C5C5668" w14:textId="77777777" w:rsidTr="005E070B">
        <w:tc>
          <w:tcPr>
            <w:tcW w:w="704" w:type="dxa"/>
          </w:tcPr>
          <w:p w14:paraId="41CF71FC" w14:textId="77777777" w:rsidR="00577A2C" w:rsidRDefault="00577A2C" w:rsidP="00577A2C">
            <w:r>
              <w:t>17</w:t>
            </w:r>
          </w:p>
        </w:tc>
        <w:tc>
          <w:tcPr>
            <w:tcW w:w="5954" w:type="dxa"/>
          </w:tcPr>
          <w:p w14:paraId="4E549841" w14:textId="77777777" w:rsidR="00577A2C" w:rsidRDefault="00577A2C" w:rsidP="00577A2C">
            <w:r>
              <w:t xml:space="preserve">Zakres liniowości z próbki pierwotnej minimalnie do: </w:t>
            </w:r>
            <w:r>
              <w:br/>
              <w:t>WBC – 400x10</w:t>
            </w:r>
            <w:r>
              <w:rPr>
                <w:vertAlign w:val="superscript"/>
              </w:rPr>
              <w:t>3</w:t>
            </w:r>
            <w:r>
              <w:t>/</w:t>
            </w:r>
            <w:r>
              <w:rPr>
                <w:rFonts w:cstheme="minorHAnsi"/>
              </w:rPr>
              <w:t>µ</w:t>
            </w:r>
            <w:r>
              <w:t>l,</w:t>
            </w:r>
          </w:p>
          <w:p w14:paraId="1E61C8F0" w14:textId="77777777" w:rsidR="00577A2C" w:rsidRDefault="00577A2C" w:rsidP="00577A2C">
            <w:r>
              <w:t>RBC – 8x10</w:t>
            </w:r>
            <w:r>
              <w:rPr>
                <w:vertAlign w:val="superscript"/>
              </w:rPr>
              <w:t>6</w:t>
            </w:r>
            <w:r>
              <w:t xml:space="preserve">/ </w:t>
            </w:r>
            <w:r>
              <w:rPr>
                <w:rFonts w:cstheme="minorHAnsi"/>
              </w:rPr>
              <w:t>µ</w:t>
            </w:r>
            <w:r>
              <w:t>l,</w:t>
            </w:r>
          </w:p>
          <w:p w14:paraId="28665211" w14:textId="77777777" w:rsidR="00577A2C" w:rsidRDefault="00577A2C" w:rsidP="00577A2C">
            <w:r>
              <w:t xml:space="preserve"> HGB 25 g/dl,</w:t>
            </w:r>
          </w:p>
          <w:p w14:paraId="78671676" w14:textId="77777777" w:rsidR="00577A2C" w:rsidRPr="008132A1" w:rsidRDefault="00577A2C" w:rsidP="00577A2C">
            <w:r>
              <w:t>PLT – 5x10</w:t>
            </w:r>
            <w:r>
              <w:rPr>
                <w:vertAlign w:val="superscript"/>
              </w:rPr>
              <w:t>6</w:t>
            </w:r>
            <w:r>
              <w:t>/</w:t>
            </w:r>
            <w:r>
              <w:rPr>
                <w:rFonts w:cstheme="minorHAnsi"/>
              </w:rPr>
              <w:t>µ</w:t>
            </w:r>
            <w:r>
              <w:t>l</w:t>
            </w:r>
          </w:p>
        </w:tc>
        <w:tc>
          <w:tcPr>
            <w:tcW w:w="1272" w:type="dxa"/>
          </w:tcPr>
          <w:p w14:paraId="25D5A73A" w14:textId="77777777" w:rsidR="00577A2C" w:rsidRDefault="00577A2C" w:rsidP="00577A2C"/>
        </w:tc>
        <w:tc>
          <w:tcPr>
            <w:tcW w:w="1132" w:type="dxa"/>
          </w:tcPr>
          <w:p w14:paraId="107D2760" w14:textId="77777777" w:rsidR="00577A2C" w:rsidRDefault="00577A2C" w:rsidP="00577A2C"/>
        </w:tc>
      </w:tr>
      <w:tr w:rsidR="00577A2C" w14:paraId="48BAD1F7" w14:textId="77777777" w:rsidTr="005E070B">
        <w:tc>
          <w:tcPr>
            <w:tcW w:w="704" w:type="dxa"/>
          </w:tcPr>
          <w:p w14:paraId="6D6BA706" w14:textId="77777777" w:rsidR="00577A2C" w:rsidRDefault="00577A2C" w:rsidP="00577A2C">
            <w:r>
              <w:t>18</w:t>
            </w:r>
          </w:p>
        </w:tc>
        <w:tc>
          <w:tcPr>
            <w:tcW w:w="5954" w:type="dxa"/>
          </w:tcPr>
          <w:p w14:paraId="55F389D0" w14:textId="77777777" w:rsidR="00577A2C" w:rsidRDefault="00577A2C" w:rsidP="00577A2C">
            <w:r>
              <w:t xml:space="preserve">Analizatory wykonujące pomiar i rozdział WBC na 5 populacji oparte na metodyce fluorescencyjnej </w:t>
            </w:r>
            <w:proofErr w:type="spellStart"/>
            <w:r>
              <w:t>cytometrii</w:t>
            </w:r>
            <w:proofErr w:type="spellEnd"/>
            <w:r>
              <w:t xml:space="preserve"> przepływowej</w:t>
            </w:r>
          </w:p>
        </w:tc>
        <w:tc>
          <w:tcPr>
            <w:tcW w:w="1272" w:type="dxa"/>
          </w:tcPr>
          <w:p w14:paraId="7AFADB7B" w14:textId="77777777" w:rsidR="00577A2C" w:rsidRDefault="00577A2C" w:rsidP="00577A2C"/>
        </w:tc>
        <w:tc>
          <w:tcPr>
            <w:tcW w:w="1132" w:type="dxa"/>
          </w:tcPr>
          <w:p w14:paraId="04C3059C" w14:textId="77777777" w:rsidR="00577A2C" w:rsidRDefault="00577A2C" w:rsidP="00577A2C"/>
        </w:tc>
      </w:tr>
      <w:tr w:rsidR="00577A2C" w14:paraId="723B1922" w14:textId="77777777" w:rsidTr="005E070B">
        <w:tc>
          <w:tcPr>
            <w:tcW w:w="704" w:type="dxa"/>
          </w:tcPr>
          <w:p w14:paraId="4215D596" w14:textId="77777777" w:rsidR="00577A2C" w:rsidRDefault="00577A2C" w:rsidP="00577A2C">
            <w:r>
              <w:t>19</w:t>
            </w:r>
          </w:p>
        </w:tc>
        <w:tc>
          <w:tcPr>
            <w:tcW w:w="5954" w:type="dxa"/>
          </w:tcPr>
          <w:p w14:paraId="5AAFA1B3" w14:textId="77777777" w:rsidR="00577A2C" w:rsidRDefault="00577A2C" w:rsidP="00577A2C">
            <w:r>
              <w:t>Analizator podstawowy posiadający możliwość pomiaru zaawansowanych parametrów stanu zapalnego jako liczby</w:t>
            </w:r>
            <w:r>
              <w:br/>
              <w:t xml:space="preserve"> i odsetka reaktywnych limfocytów oraz oceny aktywacji granulocytów, w oparciu o metodę fluorescencyjnej </w:t>
            </w:r>
            <w:proofErr w:type="spellStart"/>
            <w:r>
              <w:t>cytometrii</w:t>
            </w:r>
            <w:proofErr w:type="spellEnd"/>
            <w:r>
              <w:t xml:space="preserve"> przepływowej, jako parametrów diagnostycznych, </w:t>
            </w:r>
            <w:r>
              <w:br/>
              <w:t>widocznych na raporcie wyniku i przysłanych do LIS</w:t>
            </w:r>
          </w:p>
        </w:tc>
        <w:tc>
          <w:tcPr>
            <w:tcW w:w="1272" w:type="dxa"/>
          </w:tcPr>
          <w:p w14:paraId="1EDB3170" w14:textId="77777777" w:rsidR="00577A2C" w:rsidRDefault="00577A2C" w:rsidP="00577A2C"/>
        </w:tc>
        <w:tc>
          <w:tcPr>
            <w:tcW w:w="1132" w:type="dxa"/>
          </w:tcPr>
          <w:p w14:paraId="5A044E42" w14:textId="77777777" w:rsidR="00577A2C" w:rsidRDefault="00577A2C" w:rsidP="00577A2C"/>
        </w:tc>
      </w:tr>
      <w:tr w:rsidR="00577A2C" w14:paraId="2151A80E" w14:textId="77777777" w:rsidTr="008132A1">
        <w:tc>
          <w:tcPr>
            <w:tcW w:w="704" w:type="dxa"/>
          </w:tcPr>
          <w:p w14:paraId="6040216A" w14:textId="77777777" w:rsidR="00577A2C" w:rsidRDefault="00577A2C" w:rsidP="00577A2C">
            <w:r>
              <w:t>20</w:t>
            </w:r>
          </w:p>
        </w:tc>
        <w:tc>
          <w:tcPr>
            <w:tcW w:w="5954" w:type="dxa"/>
          </w:tcPr>
          <w:p w14:paraId="174EC749" w14:textId="77777777" w:rsidR="00577A2C" w:rsidRDefault="00577A2C" w:rsidP="00577A2C">
            <w:r>
              <w:t xml:space="preserve">Analizator podstawowy z możliwością weryfikacji wyniku </w:t>
            </w:r>
            <w:r>
              <w:br/>
              <w:t xml:space="preserve">płytek krwi metodą fluorescencyjną z wysokim współczynnikiem korelacji z metodą referencyjną (CD41/61) w przypadku wyników oflagowanych (wykorzystanie dedykowanego barwnika fluorescencyjnego dla trombocytów, który nie jest jednocześnie odczynnikiem wykorzystywanym dla oznaczenia </w:t>
            </w:r>
            <w:proofErr w:type="spellStart"/>
            <w:r>
              <w:t>retikulocytów</w:t>
            </w:r>
            <w:proofErr w:type="spellEnd"/>
            <w:r>
              <w:t>)</w:t>
            </w:r>
          </w:p>
        </w:tc>
        <w:tc>
          <w:tcPr>
            <w:tcW w:w="1272" w:type="dxa"/>
          </w:tcPr>
          <w:p w14:paraId="444004F3" w14:textId="77777777" w:rsidR="00577A2C" w:rsidRDefault="00577A2C" w:rsidP="00577A2C"/>
        </w:tc>
        <w:tc>
          <w:tcPr>
            <w:tcW w:w="1132" w:type="dxa"/>
          </w:tcPr>
          <w:p w14:paraId="670AB86A" w14:textId="77777777" w:rsidR="00577A2C" w:rsidRDefault="00577A2C" w:rsidP="00577A2C"/>
        </w:tc>
      </w:tr>
      <w:tr w:rsidR="00577A2C" w14:paraId="6D6343A9" w14:textId="77777777" w:rsidTr="008132A1">
        <w:tc>
          <w:tcPr>
            <w:tcW w:w="704" w:type="dxa"/>
          </w:tcPr>
          <w:p w14:paraId="54A8E9FD" w14:textId="77777777" w:rsidR="00577A2C" w:rsidRDefault="00577A2C" w:rsidP="00577A2C">
            <w:r>
              <w:t>21</w:t>
            </w:r>
          </w:p>
        </w:tc>
        <w:tc>
          <w:tcPr>
            <w:tcW w:w="5954" w:type="dxa"/>
          </w:tcPr>
          <w:p w14:paraId="6F2584FF" w14:textId="77777777" w:rsidR="00577A2C" w:rsidRDefault="00577A2C" w:rsidP="00577A2C">
            <w:r>
              <w:t xml:space="preserve">Objętość próbki badanej łącznie z objętością martwą dla płynów z jam ciała w trybie mikroprobówki nie większą niż 200 </w:t>
            </w:r>
            <w:r>
              <w:rPr>
                <w:rFonts w:cstheme="minorHAnsi"/>
              </w:rPr>
              <w:t xml:space="preserve">µl, </w:t>
            </w:r>
            <w:r>
              <w:rPr>
                <w:rFonts w:cstheme="minorHAnsi"/>
              </w:rPr>
              <w:br/>
              <w:t xml:space="preserve">zaś </w:t>
            </w:r>
            <w:proofErr w:type="spellStart"/>
            <w:r>
              <w:rPr>
                <w:rFonts w:cstheme="minorHAnsi"/>
              </w:rPr>
              <w:t>aspirowana</w:t>
            </w:r>
            <w:proofErr w:type="spellEnd"/>
            <w:r>
              <w:rPr>
                <w:rFonts w:cstheme="minorHAnsi"/>
              </w:rPr>
              <w:t xml:space="preserve"> nie większa niż </w:t>
            </w:r>
            <w:proofErr w:type="spellStart"/>
            <w:r>
              <w:rPr>
                <w:rFonts w:cstheme="minorHAnsi"/>
              </w:rPr>
              <w:t>niż</w:t>
            </w:r>
            <w:proofErr w:type="spellEnd"/>
            <w:r>
              <w:rPr>
                <w:rFonts w:cstheme="minorHAnsi"/>
              </w:rPr>
              <w:t xml:space="preserve"> 70 µl</w:t>
            </w:r>
          </w:p>
        </w:tc>
        <w:tc>
          <w:tcPr>
            <w:tcW w:w="1272" w:type="dxa"/>
          </w:tcPr>
          <w:p w14:paraId="0D6C0EAB" w14:textId="77777777" w:rsidR="00577A2C" w:rsidRDefault="00577A2C" w:rsidP="00577A2C"/>
        </w:tc>
        <w:tc>
          <w:tcPr>
            <w:tcW w:w="1132" w:type="dxa"/>
          </w:tcPr>
          <w:p w14:paraId="057B7C7C" w14:textId="77777777" w:rsidR="00577A2C" w:rsidRDefault="00577A2C" w:rsidP="00577A2C"/>
        </w:tc>
      </w:tr>
      <w:tr w:rsidR="00577A2C" w14:paraId="6EE31F4F" w14:textId="77777777" w:rsidTr="008132A1">
        <w:tc>
          <w:tcPr>
            <w:tcW w:w="704" w:type="dxa"/>
          </w:tcPr>
          <w:p w14:paraId="1427A774" w14:textId="77777777" w:rsidR="00577A2C" w:rsidRDefault="00577A2C" w:rsidP="00577A2C">
            <w:r>
              <w:t>22</w:t>
            </w:r>
          </w:p>
        </w:tc>
        <w:tc>
          <w:tcPr>
            <w:tcW w:w="5954" w:type="dxa"/>
          </w:tcPr>
          <w:p w14:paraId="504FC6C3" w14:textId="77777777" w:rsidR="00577A2C" w:rsidRDefault="00577A2C" w:rsidP="00577A2C">
            <w:r>
              <w:t>Prezentacja graficzna dystrybucji RBC, PLT, WBC, 5 DIFF</w:t>
            </w:r>
          </w:p>
        </w:tc>
        <w:tc>
          <w:tcPr>
            <w:tcW w:w="1272" w:type="dxa"/>
          </w:tcPr>
          <w:p w14:paraId="1F88F478" w14:textId="77777777" w:rsidR="00577A2C" w:rsidRDefault="00577A2C" w:rsidP="00577A2C"/>
        </w:tc>
        <w:tc>
          <w:tcPr>
            <w:tcW w:w="1132" w:type="dxa"/>
          </w:tcPr>
          <w:p w14:paraId="641759F6" w14:textId="77777777" w:rsidR="00577A2C" w:rsidRDefault="00577A2C" w:rsidP="00577A2C"/>
        </w:tc>
      </w:tr>
      <w:tr w:rsidR="00577A2C" w14:paraId="24B43A6C" w14:textId="77777777" w:rsidTr="008132A1">
        <w:tc>
          <w:tcPr>
            <w:tcW w:w="704" w:type="dxa"/>
          </w:tcPr>
          <w:p w14:paraId="1A351DF3" w14:textId="77777777" w:rsidR="00577A2C" w:rsidRDefault="00577A2C" w:rsidP="00577A2C">
            <w:r>
              <w:t>23</w:t>
            </w:r>
          </w:p>
        </w:tc>
        <w:tc>
          <w:tcPr>
            <w:tcW w:w="5954" w:type="dxa"/>
          </w:tcPr>
          <w:p w14:paraId="02CABDAF" w14:textId="77777777" w:rsidR="00577A2C" w:rsidRDefault="00577A2C" w:rsidP="00577A2C">
            <w:r>
              <w:t xml:space="preserve">Dodatkowy tryb pomiaru służący weryfikacji próbek </w:t>
            </w:r>
            <w:proofErr w:type="spellStart"/>
            <w:r>
              <w:t>leukopenicznych</w:t>
            </w:r>
            <w:proofErr w:type="spellEnd"/>
            <w:r>
              <w:t xml:space="preserve"> z możliwością weryfikacji niskiej liczby WBC</w:t>
            </w:r>
            <w:r>
              <w:br/>
              <w:t xml:space="preserve"> za pomocą wydłużonego czasu zliczania, jako osobny tryb pracy automatycznej oraz możliwością wyboru manualnego </w:t>
            </w:r>
            <w:r>
              <w:br/>
              <w:t>przez użytkownika z menu analizatora</w:t>
            </w:r>
          </w:p>
        </w:tc>
        <w:tc>
          <w:tcPr>
            <w:tcW w:w="1272" w:type="dxa"/>
          </w:tcPr>
          <w:p w14:paraId="36DBA436" w14:textId="77777777" w:rsidR="00577A2C" w:rsidRDefault="00577A2C" w:rsidP="00577A2C"/>
        </w:tc>
        <w:tc>
          <w:tcPr>
            <w:tcW w:w="1132" w:type="dxa"/>
          </w:tcPr>
          <w:p w14:paraId="233789F5" w14:textId="77777777" w:rsidR="00577A2C" w:rsidRDefault="00577A2C" w:rsidP="00577A2C"/>
        </w:tc>
      </w:tr>
      <w:tr w:rsidR="00577A2C" w14:paraId="75F66637" w14:textId="77777777" w:rsidTr="008132A1">
        <w:tc>
          <w:tcPr>
            <w:tcW w:w="704" w:type="dxa"/>
          </w:tcPr>
          <w:p w14:paraId="3132007A" w14:textId="77777777" w:rsidR="00577A2C" w:rsidRDefault="00577A2C" w:rsidP="00577A2C">
            <w:r>
              <w:t>24</w:t>
            </w:r>
          </w:p>
        </w:tc>
        <w:tc>
          <w:tcPr>
            <w:tcW w:w="5954" w:type="dxa"/>
          </w:tcPr>
          <w:p w14:paraId="6649077C" w14:textId="77777777" w:rsidR="00577A2C" w:rsidRDefault="00577A2C" w:rsidP="00577A2C">
            <w:r>
              <w:t xml:space="preserve">Niedojrzałe granulocyty oznaczane i prezentowane na wyniku jako wartości względne i bezwzględne, prezentowane </w:t>
            </w:r>
            <w:r>
              <w:br/>
              <w:t>na wyniku i raportowane do LIS</w:t>
            </w:r>
          </w:p>
        </w:tc>
        <w:tc>
          <w:tcPr>
            <w:tcW w:w="1272" w:type="dxa"/>
          </w:tcPr>
          <w:p w14:paraId="1AB0FE9C" w14:textId="77777777" w:rsidR="00577A2C" w:rsidRDefault="00577A2C" w:rsidP="00577A2C"/>
        </w:tc>
        <w:tc>
          <w:tcPr>
            <w:tcW w:w="1132" w:type="dxa"/>
          </w:tcPr>
          <w:p w14:paraId="132462FE" w14:textId="77777777" w:rsidR="00577A2C" w:rsidRDefault="00577A2C" w:rsidP="00577A2C"/>
        </w:tc>
      </w:tr>
      <w:tr w:rsidR="00577A2C" w14:paraId="70399862" w14:textId="77777777" w:rsidTr="008132A1">
        <w:tc>
          <w:tcPr>
            <w:tcW w:w="704" w:type="dxa"/>
          </w:tcPr>
          <w:p w14:paraId="08BC31D0" w14:textId="77777777" w:rsidR="00577A2C" w:rsidRDefault="00577A2C" w:rsidP="00577A2C">
            <w:r>
              <w:t>25</w:t>
            </w:r>
          </w:p>
        </w:tc>
        <w:tc>
          <w:tcPr>
            <w:tcW w:w="5954" w:type="dxa"/>
          </w:tcPr>
          <w:p w14:paraId="36CFA658" w14:textId="77777777" w:rsidR="00577A2C" w:rsidRDefault="00577A2C" w:rsidP="00577A2C">
            <w:r>
              <w:t>Możliwość oznaczania obecności erytroblastów jako parametr badawczy, wynik podawany w wartościach % i # diagnostyczny</w:t>
            </w:r>
            <w:r>
              <w:br/>
              <w:t xml:space="preserve"> z automatyczną korektą WBC w każdym pomiarze</w:t>
            </w:r>
            <w:r>
              <w:br/>
              <w:t xml:space="preserve"> dla analizatora podstawowego</w:t>
            </w:r>
          </w:p>
        </w:tc>
        <w:tc>
          <w:tcPr>
            <w:tcW w:w="1272" w:type="dxa"/>
          </w:tcPr>
          <w:p w14:paraId="572D5722" w14:textId="77777777" w:rsidR="00577A2C" w:rsidRDefault="00577A2C" w:rsidP="00577A2C"/>
        </w:tc>
        <w:tc>
          <w:tcPr>
            <w:tcW w:w="1132" w:type="dxa"/>
          </w:tcPr>
          <w:p w14:paraId="0174930A" w14:textId="77777777" w:rsidR="00577A2C" w:rsidRDefault="00577A2C" w:rsidP="00577A2C"/>
        </w:tc>
      </w:tr>
      <w:tr w:rsidR="00577A2C" w14:paraId="572F2766" w14:textId="77777777" w:rsidTr="008132A1">
        <w:tc>
          <w:tcPr>
            <w:tcW w:w="704" w:type="dxa"/>
          </w:tcPr>
          <w:p w14:paraId="6C97D8D1" w14:textId="77777777" w:rsidR="00577A2C" w:rsidRDefault="00577A2C" w:rsidP="00577A2C">
            <w:r>
              <w:t>26</w:t>
            </w:r>
          </w:p>
        </w:tc>
        <w:tc>
          <w:tcPr>
            <w:tcW w:w="5954" w:type="dxa"/>
          </w:tcPr>
          <w:p w14:paraId="1865C0FD" w14:textId="77777777" w:rsidR="00577A2C" w:rsidRDefault="00577A2C" w:rsidP="00577A2C">
            <w:r>
              <w:t>Weryfikacja wyniku płytek krwi metodą optyczną w przypadku wyników oflagowanych, jako parametr diagnostyczny, raportowany na wyniku i przesłany do LIS</w:t>
            </w:r>
          </w:p>
        </w:tc>
        <w:tc>
          <w:tcPr>
            <w:tcW w:w="1272" w:type="dxa"/>
          </w:tcPr>
          <w:p w14:paraId="12A97584" w14:textId="77777777" w:rsidR="00577A2C" w:rsidRDefault="00577A2C" w:rsidP="00577A2C"/>
        </w:tc>
        <w:tc>
          <w:tcPr>
            <w:tcW w:w="1132" w:type="dxa"/>
          </w:tcPr>
          <w:p w14:paraId="0A0E06FF" w14:textId="77777777" w:rsidR="00577A2C" w:rsidRDefault="00577A2C" w:rsidP="00577A2C"/>
        </w:tc>
      </w:tr>
      <w:tr w:rsidR="00577A2C" w14:paraId="1BDDE4C5" w14:textId="77777777" w:rsidTr="008132A1">
        <w:tc>
          <w:tcPr>
            <w:tcW w:w="704" w:type="dxa"/>
          </w:tcPr>
          <w:p w14:paraId="470747D3" w14:textId="77777777" w:rsidR="00577A2C" w:rsidRDefault="00577A2C" w:rsidP="00577A2C">
            <w:r>
              <w:t>27</w:t>
            </w:r>
          </w:p>
        </w:tc>
        <w:tc>
          <w:tcPr>
            <w:tcW w:w="5954" w:type="dxa"/>
          </w:tcPr>
          <w:p w14:paraId="7D5B4656" w14:textId="77777777" w:rsidR="00577A2C" w:rsidRDefault="00577A2C" w:rsidP="00577A2C">
            <w:r>
              <w:t xml:space="preserve">Oprogramowanie analizatora umożliwiające flagowanie wyników patologicznych, w czasie rzeczywistym realizowanego oznaczenia, razem z komunikatami opisującymi podstawowe patologie: np. </w:t>
            </w:r>
            <w:proofErr w:type="spellStart"/>
            <w:r>
              <w:t>mikrocytozy</w:t>
            </w:r>
            <w:proofErr w:type="spellEnd"/>
            <w:r>
              <w:t xml:space="preserve">, </w:t>
            </w:r>
            <w:proofErr w:type="spellStart"/>
            <w:r>
              <w:t>hypochromii</w:t>
            </w:r>
            <w:proofErr w:type="spellEnd"/>
            <w:r>
              <w:t xml:space="preserve">, </w:t>
            </w:r>
            <w:proofErr w:type="spellStart"/>
            <w:r>
              <w:t>blastów</w:t>
            </w:r>
            <w:proofErr w:type="spellEnd"/>
            <w:r>
              <w:t>, atypowych limfocytów, niedojrzałych granulocytów, agregatów płytkowych, dużych trombocytów</w:t>
            </w:r>
          </w:p>
        </w:tc>
        <w:tc>
          <w:tcPr>
            <w:tcW w:w="1272" w:type="dxa"/>
          </w:tcPr>
          <w:p w14:paraId="31A64588" w14:textId="77777777" w:rsidR="00577A2C" w:rsidRDefault="00577A2C" w:rsidP="00577A2C"/>
        </w:tc>
        <w:tc>
          <w:tcPr>
            <w:tcW w:w="1132" w:type="dxa"/>
          </w:tcPr>
          <w:p w14:paraId="52C648A6" w14:textId="77777777" w:rsidR="00577A2C" w:rsidRDefault="00577A2C" w:rsidP="00577A2C"/>
        </w:tc>
      </w:tr>
      <w:tr w:rsidR="00577A2C" w14:paraId="1BFAA2FD" w14:textId="77777777" w:rsidTr="008132A1">
        <w:tc>
          <w:tcPr>
            <w:tcW w:w="704" w:type="dxa"/>
          </w:tcPr>
          <w:p w14:paraId="2A9E1297" w14:textId="77777777" w:rsidR="00577A2C" w:rsidRDefault="00577A2C" w:rsidP="00577A2C">
            <w:r>
              <w:t>28</w:t>
            </w:r>
          </w:p>
        </w:tc>
        <w:tc>
          <w:tcPr>
            <w:tcW w:w="5954" w:type="dxa"/>
          </w:tcPr>
          <w:p w14:paraId="0D3BE71A" w14:textId="77777777" w:rsidR="00577A2C" w:rsidRDefault="00577A2C" w:rsidP="00577A2C">
            <w:r>
              <w:t>Możliwość wpisania do oprogramowania analizatora zakresów wartości referencyjnych w zależności od wieku i płci</w:t>
            </w:r>
          </w:p>
        </w:tc>
        <w:tc>
          <w:tcPr>
            <w:tcW w:w="1272" w:type="dxa"/>
          </w:tcPr>
          <w:p w14:paraId="4E1D856B" w14:textId="77777777" w:rsidR="00577A2C" w:rsidRDefault="00577A2C" w:rsidP="00577A2C"/>
        </w:tc>
        <w:tc>
          <w:tcPr>
            <w:tcW w:w="1132" w:type="dxa"/>
          </w:tcPr>
          <w:p w14:paraId="5D9443D1" w14:textId="77777777" w:rsidR="00577A2C" w:rsidRDefault="00577A2C" w:rsidP="00577A2C"/>
        </w:tc>
      </w:tr>
      <w:tr w:rsidR="00577A2C" w14:paraId="6B91C01E" w14:textId="77777777" w:rsidTr="008132A1">
        <w:tc>
          <w:tcPr>
            <w:tcW w:w="704" w:type="dxa"/>
          </w:tcPr>
          <w:p w14:paraId="794B7343" w14:textId="77777777" w:rsidR="00577A2C" w:rsidRDefault="00577A2C" w:rsidP="00577A2C">
            <w:r>
              <w:lastRenderedPageBreak/>
              <w:t>29</w:t>
            </w:r>
          </w:p>
        </w:tc>
        <w:tc>
          <w:tcPr>
            <w:tcW w:w="5954" w:type="dxa"/>
          </w:tcPr>
          <w:p w14:paraId="5E91C9C0" w14:textId="77777777" w:rsidR="00577A2C" w:rsidRDefault="00577A2C" w:rsidP="00577A2C">
            <w:r>
              <w:t xml:space="preserve">Delta </w:t>
            </w:r>
            <w:proofErr w:type="spellStart"/>
            <w:r>
              <w:t>Check</w:t>
            </w:r>
            <w:proofErr w:type="spellEnd"/>
            <w:r>
              <w:t xml:space="preserve"> – żądanie dodatkowej akceptacji badania pacjenta, gdy wartości znacznie różnią się od poprzednich wyników</w:t>
            </w:r>
            <w:r>
              <w:br/>
              <w:t xml:space="preserve"> tego pacjenta</w:t>
            </w:r>
          </w:p>
        </w:tc>
        <w:tc>
          <w:tcPr>
            <w:tcW w:w="1272" w:type="dxa"/>
          </w:tcPr>
          <w:p w14:paraId="19F5A0B2" w14:textId="77777777" w:rsidR="00577A2C" w:rsidRDefault="00577A2C" w:rsidP="00577A2C"/>
        </w:tc>
        <w:tc>
          <w:tcPr>
            <w:tcW w:w="1132" w:type="dxa"/>
          </w:tcPr>
          <w:p w14:paraId="7F228D40" w14:textId="77777777" w:rsidR="00577A2C" w:rsidRDefault="00577A2C" w:rsidP="00577A2C"/>
        </w:tc>
      </w:tr>
      <w:tr w:rsidR="00577A2C" w14:paraId="0E1F4E5E" w14:textId="77777777" w:rsidTr="008132A1">
        <w:tc>
          <w:tcPr>
            <w:tcW w:w="704" w:type="dxa"/>
          </w:tcPr>
          <w:p w14:paraId="51842014" w14:textId="77777777" w:rsidR="00577A2C" w:rsidRDefault="00577A2C" w:rsidP="00577A2C">
            <w:r>
              <w:t>30</w:t>
            </w:r>
          </w:p>
        </w:tc>
        <w:tc>
          <w:tcPr>
            <w:tcW w:w="5954" w:type="dxa"/>
          </w:tcPr>
          <w:p w14:paraId="54CF8FBB" w14:textId="77777777" w:rsidR="00577A2C" w:rsidRDefault="00577A2C" w:rsidP="00577A2C">
            <w:r>
              <w:t xml:space="preserve">Oznaczanie </w:t>
            </w:r>
            <w:proofErr w:type="spellStart"/>
            <w:r>
              <w:t>retikulocytów</w:t>
            </w:r>
            <w:proofErr w:type="spellEnd"/>
            <w:r>
              <w:t xml:space="preserve"> z wykorzystywaniem fluorescencyjnej </w:t>
            </w:r>
            <w:proofErr w:type="spellStart"/>
            <w:r>
              <w:t>cytometrii</w:t>
            </w:r>
            <w:proofErr w:type="spellEnd"/>
            <w:r>
              <w:t xml:space="preserve"> przepływowej</w:t>
            </w:r>
          </w:p>
        </w:tc>
        <w:tc>
          <w:tcPr>
            <w:tcW w:w="1272" w:type="dxa"/>
          </w:tcPr>
          <w:p w14:paraId="39C9EB6D" w14:textId="77777777" w:rsidR="00577A2C" w:rsidRDefault="00577A2C" w:rsidP="00577A2C"/>
        </w:tc>
        <w:tc>
          <w:tcPr>
            <w:tcW w:w="1132" w:type="dxa"/>
          </w:tcPr>
          <w:p w14:paraId="12597D0E" w14:textId="77777777" w:rsidR="00577A2C" w:rsidRDefault="00577A2C" w:rsidP="00577A2C"/>
        </w:tc>
      </w:tr>
      <w:tr w:rsidR="00577A2C" w14:paraId="6FAECD59" w14:textId="77777777" w:rsidTr="008132A1">
        <w:tc>
          <w:tcPr>
            <w:tcW w:w="704" w:type="dxa"/>
          </w:tcPr>
          <w:p w14:paraId="620E1C2D" w14:textId="77777777" w:rsidR="00577A2C" w:rsidRDefault="00577A2C" w:rsidP="00577A2C">
            <w:r>
              <w:t>31</w:t>
            </w:r>
          </w:p>
        </w:tc>
        <w:tc>
          <w:tcPr>
            <w:tcW w:w="5954" w:type="dxa"/>
          </w:tcPr>
          <w:p w14:paraId="525BD4BF" w14:textId="77777777" w:rsidR="00577A2C" w:rsidRDefault="00577A2C" w:rsidP="00577A2C">
            <w:r>
              <w:t xml:space="preserve">Jeden z analizatorów z możliwością automatycznego oznaczania </w:t>
            </w:r>
            <w:proofErr w:type="spellStart"/>
            <w:r>
              <w:t>retikulocytów</w:t>
            </w:r>
            <w:proofErr w:type="spellEnd"/>
            <w:r>
              <w:t xml:space="preserve"> (% i # RET) i opisujących ich wskaźników: %HRF, %MRF, %LFR, %IRF, RET-He; jako parametry raportowane</w:t>
            </w:r>
            <w:r>
              <w:br/>
              <w:t xml:space="preserve"> do systemu LIS; bez wstępnej preparatyki materiału badanego</w:t>
            </w:r>
          </w:p>
        </w:tc>
        <w:tc>
          <w:tcPr>
            <w:tcW w:w="1272" w:type="dxa"/>
          </w:tcPr>
          <w:p w14:paraId="27FD7A88" w14:textId="77777777" w:rsidR="00577A2C" w:rsidRDefault="00577A2C" w:rsidP="00577A2C"/>
        </w:tc>
        <w:tc>
          <w:tcPr>
            <w:tcW w:w="1132" w:type="dxa"/>
          </w:tcPr>
          <w:p w14:paraId="42527066" w14:textId="77777777" w:rsidR="00577A2C" w:rsidRDefault="00577A2C" w:rsidP="00577A2C"/>
        </w:tc>
      </w:tr>
      <w:tr w:rsidR="00577A2C" w14:paraId="342C07EF" w14:textId="77777777" w:rsidTr="008132A1">
        <w:tc>
          <w:tcPr>
            <w:tcW w:w="704" w:type="dxa"/>
          </w:tcPr>
          <w:p w14:paraId="2008B670" w14:textId="77777777" w:rsidR="00577A2C" w:rsidRDefault="00577A2C" w:rsidP="00577A2C">
            <w:r>
              <w:t>32</w:t>
            </w:r>
          </w:p>
        </w:tc>
        <w:tc>
          <w:tcPr>
            <w:tcW w:w="5954" w:type="dxa"/>
          </w:tcPr>
          <w:p w14:paraId="094B97C5" w14:textId="77777777" w:rsidR="00577A2C" w:rsidRDefault="00577A2C" w:rsidP="00577A2C">
            <w:r>
              <w:t>Jeden z analizatorów wzbogaconych o tryb/moduł ilościowego oznaczania parametrów morfologicznych w płynach ustrojowych. Minimalne parametry raportowane na wyniku: WBC(#), RBC(#), PMN (#,%), MN (#,%), całkowita liczba komórek jądrzastych</w:t>
            </w:r>
          </w:p>
        </w:tc>
        <w:tc>
          <w:tcPr>
            <w:tcW w:w="1272" w:type="dxa"/>
          </w:tcPr>
          <w:p w14:paraId="340A1312" w14:textId="77777777" w:rsidR="00577A2C" w:rsidRDefault="00577A2C" w:rsidP="00577A2C"/>
        </w:tc>
        <w:tc>
          <w:tcPr>
            <w:tcW w:w="1132" w:type="dxa"/>
          </w:tcPr>
          <w:p w14:paraId="018A5D5A" w14:textId="77777777" w:rsidR="00577A2C" w:rsidRDefault="00577A2C" w:rsidP="00577A2C"/>
        </w:tc>
      </w:tr>
      <w:tr w:rsidR="00577A2C" w14:paraId="6DEAF65E" w14:textId="77777777" w:rsidTr="008132A1">
        <w:tc>
          <w:tcPr>
            <w:tcW w:w="704" w:type="dxa"/>
          </w:tcPr>
          <w:p w14:paraId="1839252F" w14:textId="77777777" w:rsidR="00577A2C" w:rsidRDefault="00577A2C" w:rsidP="00577A2C">
            <w:r>
              <w:t>33</w:t>
            </w:r>
          </w:p>
        </w:tc>
        <w:tc>
          <w:tcPr>
            <w:tcW w:w="5954" w:type="dxa"/>
          </w:tcPr>
          <w:p w14:paraId="63543462" w14:textId="77777777" w:rsidR="00577A2C" w:rsidRDefault="00577A2C" w:rsidP="00577A2C">
            <w:r>
              <w:t>Oznaczanie płynów z jam ciała bez żadnych dodatkowych odczynników</w:t>
            </w:r>
          </w:p>
        </w:tc>
        <w:tc>
          <w:tcPr>
            <w:tcW w:w="1272" w:type="dxa"/>
          </w:tcPr>
          <w:p w14:paraId="306A6D8E" w14:textId="77777777" w:rsidR="00577A2C" w:rsidRDefault="00577A2C" w:rsidP="00577A2C"/>
        </w:tc>
        <w:tc>
          <w:tcPr>
            <w:tcW w:w="1132" w:type="dxa"/>
          </w:tcPr>
          <w:p w14:paraId="7DF9A990" w14:textId="77777777" w:rsidR="00577A2C" w:rsidRDefault="00577A2C" w:rsidP="00577A2C"/>
        </w:tc>
      </w:tr>
      <w:tr w:rsidR="00577A2C" w14:paraId="740011B5" w14:textId="77777777" w:rsidTr="008132A1">
        <w:tc>
          <w:tcPr>
            <w:tcW w:w="704" w:type="dxa"/>
          </w:tcPr>
          <w:p w14:paraId="69FA5421" w14:textId="77777777" w:rsidR="00577A2C" w:rsidRDefault="00577A2C" w:rsidP="00577A2C">
            <w:r>
              <w:t>34</w:t>
            </w:r>
          </w:p>
        </w:tc>
        <w:tc>
          <w:tcPr>
            <w:tcW w:w="5954" w:type="dxa"/>
          </w:tcPr>
          <w:p w14:paraId="437A6A0D" w14:textId="77777777" w:rsidR="00577A2C" w:rsidRDefault="00577A2C" w:rsidP="00577A2C">
            <w:r>
              <w:t>Opakowania odczynnikowe zaopatrzone w kody kreskowe</w:t>
            </w:r>
            <w:r>
              <w:br/>
              <w:t xml:space="preserve"> do automatycznego wczytywania na pokład analizatora</w:t>
            </w:r>
          </w:p>
        </w:tc>
        <w:tc>
          <w:tcPr>
            <w:tcW w:w="1272" w:type="dxa"/>
          </w:tcPr>
          <w:p w14:paraId="4A435C6C" w14:textId="77777777" w:rsidR="00577A2C" w:rsidRDefault="00577A2C" w:rsidP="00577A2C"/>
        </w:tc>
        <w:tc>
          <w:tcPr>
            <w:tcW w:w="1132" w:type="dxa"/>
          </w:tcPr>
          <w:p w14:paraId="153D8410" w14:textId="77777777" w:rsidR="00577A2C" w:rsidRDefault="00577A2C" w:rsidP="00577A2C"/>
        </w:tc>
      </w:tr>
      <w:tr w:rsidR="00577A2C" w14:paraId="50545632" w14:textId="77777777" w:rsidTr="008132A1">
        <w:tc>
          <w:tcPr>
            <w:tcW w:w="704" w:type="dxa"/>
          </w:tcPr>
          <w:p w14:paraId="41B439ED" w14:textId="77777777" w:rsidR="00577A2C" w:rsidRDefault="00577A2C" w:rsidP="00577A2C">
            <w:r>
              <w:t>35</w:t>
            </w:r>
          </w:p>
        </w:tc>
        <w:tc>
          <w:tcPr>
            <w:tcW w:w="5954" w:type="dxa"/>
          </w:tcPr>
          <w:p w14:paraId="3A1F059A" w14:textId="77777777" w:rsidR="00577A2C" w:rsidRDefault="00577A2C" w:rsidP="00577A2C">
            <w:r>
              <w:t>Analizatory oraz odczynniki robocze, materiały kontrolne</w:t>
            </w:r>
            <w:r>
              <w:br/>
              <w:t xml:space="preserve"> i akcesoria pochodzące od tego samego producenta</w:t>
            </w:r>
          </w:p>
        </w:tc>
        <w:tc>
          <w:tcPr>
            <w:tcW w:w="1272" w:type="dxa"/>
          </w:tcPr>
          <w:p w14:paraId="5326A9E1" w14:textId="77777777" w:rsidR="00577A2C" w:rsidRDefault="00577A2C" w:rsidP="00577A2C"/>
        </w:tc>
        <w:tc>
          <w:tcPr>
            <w:tcW w:w="1132" w:type="dxa"/>
          </w:tcPr>
          <w:p w14:paraId="0D4FFAC7" w14:textId="77777777" w:rsidR="00577A2C" w:rsidRDefault="00577A2C" w:rsidP="00577A2C"/>
        </w:tc>
      </w:tr>
      <w:tr w:rsidR="00577A2C" w14:paraId="686B4538" w14:textId="77777777" w:rsidTr="008132A1">
        <w:tc>
          <w:tcPr>
            <w:tcW w:w="704" w:type="dxa"/>
          </w:tcPr>
          <w:p w14:paraId="4E7B94F4" w14:textId="77777777" w:rsidR="00577A2C" w:rsidRDefault="00577A2C" w:rsidP="00577A2C">
            <w:r>
              <w:t>36</w:t>
            </w:r>
          </w:p>
        </w:tc>
        <w:tc>
          <w:tcPr>
            <w:tcW w:w="5954" w:type="dxa"/>
          </w:tcPr>
          <w:p w14:paraId="760E37D8" w14:textId="77777777" w:rsidR="00577A2C" w:rsidRDefault="00577A2C" w:rsidP="00577A2C">
            <w:r>
              <w:t xml:space="preserve">Okres stabilności odczynników po otwarciu nie krótszy </w:t>
            </w:r>
            <w:r>
              <w:br/>
              <w:t>niż 45 dni</w:t>
            </w:r>
          </w:p>
        </w:tc>
        <w:tc>
          <w:tcPr>
            <w:tcW w:w="1272" w:type="dxa"/>
          </w:tcPr>
          <w:p w14:paraId="1A814631" w14:textId="77777777" w:rsidR="00577A2C" w:rsidRDefault="00577A2C" w:rsidP="00577A2C"/>
        </w:tc>
        <w:tc>
          <w:tcPr>
            <w:tcW w:w="1132" w:type="dxa"/>
          </w:tcPr>
          <w:p w14:paraId="6C6E8EDA" w14:textId="77777777" w:rsidR="00577A2C" w:rsidRDefault="00577A2C" w:rsidP="00577A2C"/>
        </w:tc>
      </w:tr>
      <w:tr w:rsidR="00577A2C" w14:paraId="7C303F2E" w14:textId="77777777" w:rsidTr="008132A1">
        <w:tc>
          <w:tcPr>
            <w:tcW w:w="704" w:type="dxa"/>
          </w:tcPr>
          <w:p w14:paraId="764B5147" w14:textId="77777777" w:rsidR="00577A2C" w:rsidRDefault="00577A2C" w:rsidP="00577A2C">
            <w:r>
              <w:t>37</w:t>
            </w:r>
          </w:p>
        </w:tc>
        <w:tc>
          <w:tcPr>
            <w:tcW w:w="5954" w:type="dxa"/>
          </w:tcPr>
          <w:p w14:paraId="427A0C20" w14:textId="77777777" w:rsidR="00577A2C" w:rsidRDefault="00577A2C" w:rsidP="00577A2C">
            <w:r>
              <w:t>Możliwość monitorowania dostępnych na pokładzie analizatorów odczynników i odpadów w czasie rzeczywistym</w:t>
            </w:r>
          </w:p>
        </w:tc>
        <w:tc>
          <w:tcPr>
            <w:tcW w:w="1272" w:type="dxa"/>
          </w:tcPr>
          <w:p w14:paraId="5F3000DD" w14:textId="77777777" w:rsidR="00577A2C" w:rsidRDefault="00577A2C" w:rsidP="00577A2C"/>
        </w:tc>
        <w:tc>
          <w:tcPr>
            <w:tcW w:w="1132" w:type="dxa"/>
          </w:tcPr>
          <w:p w14:paraId="4F9E04F0" w14:textId="77777777" w:rsidR="00577A2C" w:rsidRDefault="00577A2C" w:rsidP="00577A2C"/>
        </w:tc>
      </w:tr>
      <w:tr w:rsidR="00577A2C" w14:paraId="6B569DC8" w14:textId="77777777" w:rsidTr="008132A1">
        <w:tc>
          <w:tcPr>
            <w:tcW w:w="704" w:type="dxa"/>
          </w:tcPr>
          <w:p w14:paraId="61F4B94D" w14:textId="77777777" w:rsidR="00577A2C" w:rsidRDefault="00577A2C" w:rsidP="00577A2C">
            <w:r>
              <w:t>38</w:t>
            </w:r>
          </w:p>
        </w:tc>
        <w:tc>
          <w:tcPr>
            <w:tcW w:w="5954" w:type="dxa"/>
          </w:tcPr>
          <w:p w14:paraId="0475A6E7" w14:textId="77777777" w:rsidR="00577A2C" w:rsidRDefault="00577A2C" w:rsidP="00577A2C">
            <w:r>
              <w:t xml:space="preserve">Zapewnienie opakowań 20L na ścieki z analizatora </w:t>
            </w:r>
            <w:r>
              <w:br/>
              <w:t>w ilości 2 na rok przez cały czas trwania umowy</w:t>
            </w:r>
          </w:p>
        </w:tc>
        <w:tc>
          <w:tcPr>
            <w:tcW w:w="1272" w:type="dxa"/>
          </w:tcPr>
          <w:p w14:paraId="30909CEC" w14:textId="77777777" w:rsidR="00577A2C" w:rsidRDefault="00577A2C" w:rsidP="00577A2C"/>
        </w:tc>
        <w:tc>
          <w:tcPr>
            <w:tcW w:w="1132" w:type="dxa"/>
          </w:tcPr>
          <w:p w14:paraId="36E0DBA2" w14:textId="77777777" w:rsidR="00577A2C" w:rsidRDefault="00577A2C" w:rsidP="00577A2C"/>
        </w:tc>
      </w:tr>
      <w:tr w:rsidR="00577A2C" w14:paraId="1B0ADB53" w14:textId="77777777" w:rsidTr="008132A1">
        <w:tc>
          <w:tcPr>
            <w:tcW w:w="704" w:type="dxa"/>
          </w:tcPr>
          <w:p w14:paraId="74EFE9E1" w14:textId="77777777" w:rsidR="00577A2C" w:rsidRDefault="00577A2C" w:rsidP="00577A2C">
            <w:r>
              <w:t>39</w:t>
            </w:r>
          </w:p>
        </w:tc>
        <w:tc>
          <w:tcPr>
            <w:tcW w:w="5954" w:type="dxa"/>
          </w:tcPr>
          <w:p w14:paraId="32EC500E" w14:textId="77777777" w:rsidR="00577A2C" w:rsidRDefault="00577A2C" w:rsidP="00577A2C">
            <w:r>
              <w:t xml:space="preserve">Wbudowany system kontroli jakości (liczbowy i graficzny): wykres </w:t>
            </w:r>
            <w:proofErr w:type="spellStart"/>
            <w:r>
              <w:t>Levy-Jenningsa</w:t>
            </w:r>
            <w:proofErr w:type="spellEnd"/>
            <w:r>
              <w:t xml:space="preserve">, średnie </w:t>
            </w:r>
            <w:proofErr w:type="spellStart"/>
            <w:r>
              <w:t>rochome</w:t>
            </w:r>
            <w:proofErr w:type="spellEnd"/>
            <w:r>
              <w:t xml:space="preserve"> Bula</w:t>
            </w:r>
          </w:p>
        </w:tc>
        <w:tc>
          <w:tcPr>
            <w:tcW w:w="1272" w:type="dxa"/>
          </w:tcPr>
          <w:p w14:paraId="2EC7F18B" w14:textId="77777777" w:rsidR="00577A2C" w:rsidRDefault="00577A2C" w:rsidP="00577A2C"/>
        </w:tc>
        <w:tc>
          <w:tcPr>
            <w:tcW w:w="1132" w:type="dxa"/>
          </w:tcPr>
          <w:p w14:paraId="478A2DC6" w14:textId="77777777" w:rsidR="00577A2C" w:rsidRDefault="00577A2C" w:rsidP="00577A2C"/>
        </w:tc>
      </w:tr>
      <w:tr w:rsidR="00577A2C" w14:paraId="4E8AD7B0" w14:textId="77777777" w:rsidTr="006E0F50">
        <w:tc>
          <w:tcPr>
            <w:tcW w:w="704" w:type="dxa"/>
          </w:tcPr>
          <w:p w14:paraId="0A8CC331" w14:textId="77777777" w:rsidR="00577A2C" w:rsidRDefault="00577A2C" w:rsidP="00577A2C">
            <w:r>
              <w:t>40</w:t>
            </w:r>
          </w:p>
        </w:tc>
        <w:tc>
          <w:tcPr>
            <w:tcW w:w="5954" w:type="dxa"/>
          </w:tcPr>
          <w:p w14:paraId="5528DF94" w14:textId="77777777" w:rsidR="00577A2C" w:rsidRDefault="00577A2C" w:rsidP="00577A2C">
            <w:r>
              <w:t>Możliwość zmawiania materiałów kontrolnych poziomami w pojedynczych fiolkach a nie w pakiecie trzyskładnikowym (</w:t>
            </w:r>
            <w:proofErr w:type="spellStart"/>
            <w:r>
              <w:t>Low</w:t>
            </w:r>
            <w:proofErr w:type="spellEnd"/>
            <w:r>
              <w:t xml:space="preserve">, </w:t>
            </w:r>
            <w:proofErr w:type="spellStart"/>
            <w:r>
              <w:t>Normal</w:t>
            </w:r>
            <w:proofErr w:type="spellEnd"/>
            <w:r>
              <w:t>, High)</w:t>
            </w:r>
          </w:p>
        </w:tc>
        <w:tc>
          <w:tcPr>
            <w:tcW w:w="1272" w:type="dxa"/>
          </w:tcPr>
          <w:p w14:paraId="1C161420" w14:textId="77777777" w:rsidR="00577A2C" w:rsidRDefault="00577A2C" w:rsidP="00577A2C"/>
        </w:tc>
        <w:tc>
          <w:tcPr>
            <w:tcW w:w="1132" w:type="dxa"/>
          </w:tcPr>
          <w:p w14:paraId="160EBD8F" w14:textId="77777777" w:rsidR="00577A2C" w:rsidRDefault="00577A2C" w:rsidP="00577A2C"/>
        </w:tc>
      </w:tr>
      <w:tr w:rsidR="00577A2C" w14:paraId="524BAA5B" w14:textId="77777777" w:rsidTr="006E0F50">
        <w:tc>
          <w:tcPr>
            <w:tcW w:w="704" w:type="dxa"/>
          </w:tcPr>
          <w:p w14:paraId="3F815261" w14:textId="77777777" w:rsidR="00577A2C" w:rsidRDefault="00577A2C" w:rsidP="00577A2C">
            <w:r>
              <w:t>41</w:t>
            </w:r>
          </w:p>
        </w:tc>
        <w:tc>
          <w:tcPr>
            <w:tcW w:w="5954" w:type="dxa"/>
          </w:tcPr>
          <w:p w14:paraId="5F422C1A" w14:textId="77777777" w:rsidR="00577A2C" w:rsidRDefault="00577A2C" w:rsidP="00577A2C">
            <w:r>
              <w:t xml:space="preserve">Jeden materiał kontrolny wspólny dla parametrów krwi obwodowej i </w:t>
            </w:r>
            <w:proofErr w:type="spellStart"/>
            <w:r>
              <w:t>retikulocytów</w:t>
            </w:r>
            <w:proofErr w:type="spellEnd"/>
            <w:r>
              <w:t xml:space="preserve"> do zastosowania na obu analizatorach</w:t>
            </w:r>
          </w:p>
        </w:tc>
        <w:tc>
          <w:tcPr>
            <w:tcW w:w="1272" w:type="dxa"/>
          </w:tcPr>
          <w:p w14:paraId="08A2CB9F" w14:textId="77777777" w:rsidR="00577A2C" w:rsidRDefault="00577A2C" w:rsidP="00577A2C"/>
        </w:tc>
        <w:tc>
          <w:tcPr>
            <w:tcW w:w="1132" w:type="dxa"/>
          </w:tcPr>
          <w:p w14:paraId="686A54FF" w14:textId="77777777" w:rsidR="00577A2C" w:rsidRDefault="00577A2C" w:rsidP="00577A2C"/>
        </w:tc>
      </w:tr>
      <w:tr w:rsidR="00577A2C" w14:paraId="07EE52A2" w14:textId="77777777" w:rsidTr="006E0F50">
        <w:tc>
          <w:tcPr>
            <w:tcW w:w="704" w:type="dxa"/>
          </w:tcPr>
          <w:p w14:paraId="3BD3383B" w14:textId="77777777" w:rsidR="00577A2C" w:rsidRDefault="00577A2C" w:rsidP="00577A2C">
            <w:r>
              <w:t>42</w:t>
            </w:r>
          </w:p>
        </w:tc>
        <w:tc>
          <w:tcPr>
            <w:tcW w:w="5954" w:type="dxa"/>
          </w:tcPr>
          <w:p w14:paraId="3120FABD" w14:textId="77777777" w:rsidR="00577A2C" w:rsidRDefault="00577A2C" w:rsidP="00577A2C">
            <w:r>
              <w:t>Wartości parametrów krwi kontrolnej wczytywane z nośnika</w:t>
            </w:r>
          </w:p>
        </w:tc>
        <w:tc>
          <w:tcPr>
            <w:tcW w:w="1272" w:type="dxa"/>
          </w:tcPr>
          <w:p w14:paraId="593FED31" w14:textId="77777777" w:rsidR="00577A2C" w:rsidRDefault="00577A2C" w:rsidP="00577A2C"/>
        </w:tc>
        <w:tc>
          <w:tcPr>
            <w:tcW w:w="1132" w:type="dxa"/>
          </w:tcPr>
          <w:p w14:paraId="047B440D" w14:textId="77777777" w:rsidR="00577A2C" w:rsidRDefault="00577A2C" w:rsidP="00577A2C"/>
        </w:tc>
      </w:tr>
      <w:tr w:rsidR="00577A2C" w14:paraId="709484AB" w14:textId="77777777" w:rsidTr="006E0F50">
        <w:tc>
          <w:tcPr>
            <w:tcW w:w="704" w:type="dxa"/>
          </w:tcPr>
          <w:p w14:paraId="5CE4D542" w14:textId="77777777" w:rsidR="00577A2C" w:rsidRDefault="00577A2C" w:rsidP="00577A2C">
            <w:r>
              <w:t>43</w:t>
            </w:r>
          </w:p>
        </w:tc>
        <w:tc>
          <w:tcPr>
            <w:tcW w:w="5954" w:type="dxa"/>
          </w:tcPr>
          <w:p w14:paraId="51D63EF6" w14:textId="77777777" w:rsidR="00577A2C" w:rsidRDefault="00577A2C" w:rsidP="00577A2C">
            <w:r>
              <w:t>Minimalna pojemność pamięci – 90 000 wyników badań wraz</w:t>
            </w:r>
            <w:r>
              <w:br/>
              <w:t xml:space="preserve"> z grafiką z możliwością automatycznego przeszukiwania bazy danych</w:t>
            </w:r>
          </w:p>
        </w:tc>
        <w:tc>
          <w:tcPr>
            <w:tcW w:w="1272" w:type="dxa"/>
          </w:tcPr>
          <w:p w14:paraId="233A321E" w14:textId="77777777" w:rsidR="00577A2C" w:rsidRDefault="00577A2C" w:rsidP="00577A2C"/>
        </w:tc>
        <w:tc>
          <w:tcPr>
            <w:tcW w:w="1132" w:type="dxa"/>
          </w:tcPr>
          <w:p w14:paraId="0AA17F12" w14:textId="77777777" w:rsidR="00577A2C" w:rsidRDefault="00577A2C" w:rsidP="00577A2C"/>
        </w:tc>
      </w:tr>
      <w:tr w:rsidR="00577A2C" w14:paraId="690A9535" w14:textId="77777777" w:rsidTr="006E0F50">
        <w:tc>
          <w:tcPr>
            <w:tcW w:w="704" w:type="dxa"/>
          </w:tcPr>
          <w:p w14:paraId="0CB277A1" w14:textId="77777777" w:rsidR="00577A2C" w:rsidRDefault="00577A2C" w:rsidP="00577A2C">
            <w:r>
              <w:t>44</w:t>
            </w:r>
          </w:p>
        </w:tc>
        <w:tc>
          <w:tcPr>
            <w:tcW w:w="5954" w:type="dxa"/>
          </w:tcPr>
          <w:p w14:paraId="35A4175B" w14:textId="77777777" w:rsidR="00577A2C" w:rsidRDefault="00577A2C" w:rsidP="005074F7">
            <w:r>
              <w:t xml:space="preserve">Kontrola </w:t>
            </w:r>
            <w:proofErr w:type="spellStart"/>
            <w:r>
              <w:t>zewnątrzlaboratoryjna</w:t>
            </w:r>
            <w:proofErr w:type="spellEnd"/>
            <w:r>
              <w:t xml:space="preserve"> </w:t>
            </w:r>
            <w:r w:rsidR="005074F7">
              <w:t xml:space="preserve">międzynarodowa </w:t>
            </w:r>
            <w:r>
              <w:t xml:space="preserve">uwzględniająca podstawowe parametry hematologiczne (morfologia + rozdział WBC) (2 razy w roku), </w:t>
            </w:r>
            <w:proofErr w:type="spellStart"/>
            <w:r>
              <w:t>retikulocyty</w:t>
            </w:r>
            <w:proofErr w:type="spellEnd"/>
            <w:r>
              <w:t xml:space="preserve"> (2 razy w roku), ocenę preparatu krwi obwodowej barwionego MGG (2 razy w roku), OB. (2 razy w roku) na koszt Wykonawcy</w:t>
            </w:r>
          </w:p>
        </w:tc>
        <w:tc>
          <w:tcPr>
            <w:tcW w:w="1272" w:type="dxa"/>
          </w:tcPr>
          <w:p w14:paraId="7320DCEA" w14:textId="77777777" w:rsidR="00577A2C" w:rsidRDefault="00577A2C" w:rsidP="00577A2C"/>
        </w:tc>
        <w:tc>
          <w:tcPr>
            <w:tcW w:w="1132" w:type="dxa"/>
          </w:tcPr>
          <w:p w14:paraId="4EC7FB90" w14:textId="77777777" w:rsidR="00577A2C" w:rsidRDefault="00577A2C" w:rsidP="00577A2C"/>
        </w:tc>
      </w:tr>
      <w:tr w:rsidR="00577A2C" w14:paraId="24C821C5" w14:textId="77777777" w:rsidTr="006E0F50">
        <w:tc>
          <w:tcPr>
            <w:tcW w:w="704" w:type="dxa"/>
          </w:tcPr>
          <w:p w14:paraId="560B008C" w14:textId="77777777" w:rsidR="00577A2C" w:rsidRDefault="00577A2C" w:rsidP="00577A2C">
            <w:r>
              <w:t>45</w:t>
            </w:r>
          </w:p>
        </w:tc>
        <w:tc>
          <w:tcPr>
            <w:tcW w:w="5954" w:type="dxa"/>
          </w:tcPr>
          <w:p w14:paraId="7F20E315" w14:textId="77777777" w:rsidR="00577A2C" w:rsidRDefault="00577A2C" w:rsidP="00577A2C">
            <w:r>
              <w:t xml:space="preserve">Zapewnienie bezpłatnego </w:t>
            </w:r>
            <w:proofErr w:type="spellStart"/>
            <w:r>
              <w:t>międzylaboratoryjnego</w:t>
            </w:r>
            <w:proofErr w:type="spellEnd"/>
            <w:r>
              <w:t>/międzynarodowego programu kontroli jakości badań opartego na materiale kontrolnym producenta</w:t>
            </w:r>
            <w:r>
              <w:br/>
              <w:t xml:space="preserve"> do codziennej kontroli wewnętrznej, wysyłany automatycznie (online) bezpośrednio z analizatora bez dodatkowych czynności ze strony Użytkownika, połączony z bezpłatną oceną jakości wraz z wydaniem certyfikatu raz w roku; program musi posiadać akredytację organizatorów badań biegłości ISO17043</w:t>
            </w:r>
          </w:p>
        </w:tc>
        <w:tc>
          <w:tcPr>
            <w:tcW w:w="1272" w:type="dxa"/>
          </w:tcPr>
          <w:p w14:paraId="2BB48FDF" w14:textId="77777777" w:rsidR="00577A2C" w:rsidRDefault="00577A2C" w:rsidP="00577A2C"/>
        </w:tc>
        <w:tc>
          <w:tcPr>
            <w:tcW w:w="1132" w:type="dxa"/>
          </w:tcPr>
          <w:p w14:paraId="49001F93" w14:textId="77777777" w:rsidR="00577A2C" w:rsidRDefault="00577A2C" w:rsidP="00577A2C"/>
        </w:tc>
      </w:tr>
      <w:tr w:rsidR="00577A2C" w14:paraId="7038817E" w14:textId="77777777" w:rsidTr="006E0F50">
        <w:tc>
          <w:tcPr>
            <w:tcW w:w="704" w:type="dxa"/>
          </w:tcPr>
          <w:p w14:paraId="2CC45477" w14:textId="77777777" w:rsidR="00577A2C" w:rsidRDefault="00577A2C" w:rsidP="00577A2C">
            <w:r>
              <w:lastRenderedPageBreak/>
              <w:t>46</w:t>
            </w:r>
          </w:p>
        </w:tc>
        <w:tc>
          <w:tcPr>
            <w:tcW w:w="5954" w:type="dxa"/>
          </w:tcPr>
          <w:p w14:paraId="02E9212A" w14:textId="77777777" w:rsidR="00577A2C" w:rsidRDefault="00577A2C" w:rsidP="00577A2C">
            <w:r>
              <w:t>Analizatory i odczynniki muszą spełniać wymogi produktów dopuszczonych do obrotu w krajach UE-CE</w:t>
            </w:r>
          </w:p>
        </w:tc>
        <w:tc>
          <w:tcPr>
            <w:tcW w:w="1272" w:type="dxa"/>
          </w:tcPr>
          <w:p w14:paraId="44AA0A1F" w14:textId="77777777" w:rsidR="00577A2C" w:rsidRDefault="00577A2C" w:rsidP="00577A2C"/>
        </w:tc>
        <w:tc>
          <w:tcPr>
            <w:tcW w:w="1132" w:type="dxa"/>
          </w:tcPr>
          <w:p w14:paraId="4A531424" w14:textId="77777777" w:rsidR="00577A2C" w:rsidRDefault="00577A2C" w:rsidP="00577A2C"/>
        </w:tc>
      </w:tr>
      <w:tr w:rsidR="00577A2C" w14:paraId="0C41158C" w14:textId="77777777" w:rsidTr="006E0F50">
        <w:tc>
          <w:tcPr>
            <w:tcW w:w="704" w:type="dxa"/>
          </w:tcPr>
          <w:p w14:paraId="42CCA580" w14:textId="77777777" w:rsidR="00577A2C" w:rsidRDefault="00577A2C" w:rsidP="00577A2C">
            <w:r>
              <w:t>47</w:t>
            </w:r>
          </w:p>
        </w:tc>
        <w:tc>
          <w:tcPr>
            <w:tcW w:w="5954" w:type="dxa"/>
          </w:tcPr>
          <w:p w14:paraId="3FF5FA8A" w14:textId="77777777" w:rsidR="00577A2C" w:rsidRDefault="00577A2C" w:rsidP="00577A2C">
            <w:r>
              <w:t xml:space="preserve">Firma dostarcza do Laboratorium zaświadczenia, certyfikaty ISO lub inny dokument wydany przez jednostkę certyfikującą, CE, karty charakterystyk odczynników i inne dotyczące oferty </w:t>
            </w:r>
            <w:r>
              <w:br/>
              <w:t>po rozstrzygnięciu postępowania przy pierwszej dostawie</w:t>
            </w:r>
          </w:p>
        </w:tc>
        <w:tc>
          <w:tcPr>
            <w:tcW w:w="1272" w:type="dxa"/>
          </w:tcPr>
          <w:p w14:paraId="5A994E35" w14:textId="77777777" w:rsidR="00577A2C" w:rsidRDefault="00577A2C" w:rsidP="00577A2C"/>
        </w:tc>
        <w:tc>
          <w:tcPr>
            <w:tcW w:w="1132" w:type="dxa"/>
          </w:tcPr>
          <w:p w14:paraId="465A2B6F" w14:textId="77777777" w:rsidR="00577A2C" w:rsidRDefault="00577A2C" w:rsidP="00577A2C"/>
        </w:tc>
      </w:tr>
      <w:tr w:rsidR="00577A2C" w14:paraId="702B58E7" w14:textId="77777777" w:rsidTr="006E0F50">
        <w:tc>
          <w:tcPr>
            <w:tcW w:w="704" w:type="dxa"/>
          </w:tcPr>
          <w:p w14:paraId="37E455A1" w14:textId="77777777" w:rsidR="00577A2C" w:rsidRDefault="00577A2C" w:rsidP="00577A2C">
            <w:r>
              <w:t>48</w:t>
            </w:r>
          </w:p>
        </w:tc>
        <w:tc>
          <w:tcPr>
            <w:tcW w:w="5954" w:type="dxa"/>
          </w:tcPr>
          <w:p w14:paraId="4DB5DD0D" w14:textId="77777777" w:rsidR="00577A2C" w:rsidRDefault="00577A2C" w:rsidP="00577A2C">
            <w:r>
              <w:t>Analizator posiada wbudowaną w oprogramowanie instrukcję obsługi w języku polskim z funkcją inteligentnego i automatycznego przekierowania poprzez automatyczne otwarcie przez aparat konkretnej strony wbudowanej instrukcji obsługi, dotyczącej danego błędu, opisu działań naprawczych dotyczących aktualnie pojawiającego się błędu (komunikatu), informacji dotyczącej czynności konserwacyjnych,</w:t>
            </w:r>
            <w:r>
              <w:br/>
              <w:t xml:space="preserve"> bez konieczności manualnego wyszukiwania (wpisywania) kodu lub opisu błędów w pliku PDF lub WORD na zewnętrznym k</w:t>
            </w:r>
            <w:r w:rsidRPr="00507F63">
              <w:t>omputerze lub oprogramowaniu</w:t>
            </w:r>
          </w:p>
        </w:tc>
        <w:tc>
          <w:tcPr>
            <w:tcW w:w="1272" w:type="dxa"/>
          </w:tcPr>
          <w:p w14:paraId="54EE1436" w14:textId="77777777" w:rsidR="00577A2C" w:rsidRDefault="00577A2C" w:rsidP="00577A2C"/>
        </w:tc>
        <w:tc>
          <w:tcPr>
            <w:tcW w:w="1132" w:type="dxa"/>
          </w:tcPr>
          <w:p w14:paraId="4C8A4950" w14:textId="77777777" w:rsidR="00577A2C" w:rsidRDefault="00577A2C" w:rsidP="00577A2C"/>
        </w:tc>
      </w:tr>
      <w:tr w:rsidR="00577A2C" w14:paraId="619DDA15" w14:textId="77777777" w:rsidTr="006E0F50">
        <w:tc>
          <w:tcPr>
            <w:tcW w:w="704" w:type="dxa"/>
          </w:tcPr>
          <w:p w14:paraId="49FE83C3" w14:textId="77777777" w:rsidR="00577A2C" w:rsidRDefault="00577A2C" w:rsidP="00577A2C">
            <w:r>
              <w:t>49</w:t>
            </w:r>
          </w:p>
        </w:tc>
        <w:tc>
          <w:tcPr>
            <w:tcW w:w="5954" w:type="dxa"/>
          </w:tcPr>
          <w:p w14:paraId="4411B4C5" w14:textId="77777777" w:rsidR="00577A2C" w:rsidRDefault="00577A2C" w:rsidP="00577A2C">
            <w:r>
              <w:t>Gwarancja na analizator/ów przez okres trwania dzierżawy</w:t>
            </w:r>
          </w:p>
        </w:tc>
        <w:tc>
          <w:tcPr>
            <w:tcW w:w="1272" w:type="dxa"/>
          </w:tcPr>
          <w:p w14:paraId="7650B6BD" w14:textId="77777777" w:rsidR="00577A2C" w:rsidRDefault="00577A2C" w:rsidP="00577A2C"/>
        </w:tc>
        <w:tc>
          <w:tcPr>
            <w:tcW w:w="1132" w:type="dxa"/>
          </w:tcPr>
          <w:p w14:paraId="117F7450" w14:textId="77777777" w:rsidR="00577A2C" w:rsidRDefault="00577A2C" w:rsidP="00577A2C"/>
        </w:tc>
      </w:tr>
      <w:tr w:rsidR="00577A2C" w14:paraId="0030D1BC" w14:textId="77777777" w:rsidTr="006E0F50">
        <w:tc>
          <w:tcPr>
            <w:tcW w:w="704" w:type="dxa"/>
          </w:tcPr>
          <w:p w14:paraId="7FC43A3B" w14:textId="77777777" w:rsidR="00577A2C" w:rsidRDefault="00577A2C" w:rsidP="00577A2C">
            <w:r>
              <w:t>50</w:t>
            </w:r>
          </w:p>
        </w:tc>
        <w:tc>
          <w:tcPr>
            <w:tcW w:w="5954" w:type="dxa"/>
          </w:tcPr>
          <w:p w14:paraId="25FAEB23" w14:textId="77777777" w:rsidR="00577A2C" w:rsidRDefault="00577A2C" w:rsidP="00577A2C">
            <w:r>
              <w:t>Wszelkie naprawy, przeglądy, konserwacje analizatorów, drukarek, UPS, listwy antyprzepięciowej, stołów laboratoryjnych świadczone będą na koszt Wykonawcy umowy w okresie obowiązywania umowy</w:t>
            </w:r>
          </w:p>
        </w:tc>
        <w:tc>
          <w:tcPr>
            <w:tcW w:w="1272" w:type="dxa"/>
          </w:tcPr>
          <w:p w14:paraId="261B6161" w14:textId="77777777" w:rsidR="00577A2C" w:rsidRDefault="00577A2C" w:rsidP="00577A2C"/>
        </w:tc>
        <w:tc>
          <w:tcPr>
            <w:tcW w:w="1132" w:type="dxa"/>
          </w:tcPr>
          <w:p w14:paraId="03737A8B" w14:textId="77777777" w:rsidR="00577A2C" w:rsidRDefault="00577A2C" w:rsidP="00577A2C"/>
        </w:tc>
      </w:tr>
      <w:tr w:rsidR="00577A2C" w14:paraId="520BB1DD" w14:textId="77777777" w:rsidTr="006E0F50">
        <w:tc>
          <w:tcPr>
            <w:tcW w:w="704" w:type="dxa"/>
          </w:tcPr>
          <w:p w14:paraId="6BEAC55A" w14:textId="77777777" w:rsidR="00577A2C" w:rsidRDefault="00577A2C" w:rsidP="00577A2C">
            <w:r>
              <w:t>51</w:t>
            </w:r>
          </w:p>
        </w:tc>
        <w:tc>
          <w:tcPr>
            <w:tcW w:w="5954" w:type="dxa"/>
          </w:tcPr>
          <w:p w14:paraId="28A20668" w14:textId="77777777" w:rsidR="00577A2C" w:rsidRDefault="00577A2C" w:rsidP="00577A2C">
            <w:r>
              <w:t>Podtrzymywanie pracy analizatorów w przypadku awarii zasilania min. 20 min /UPS-400W) – 2szt.</w:t>
            </w:r>
          </w:p>
        </w:tc>
        <w:tc>
          <w:tcPr>
            <w:tcW w:w="1272" w:type="dxa"/>
          </w:tcPr>
          <w:p w14:paraId="6ADC9D9E" w14:textId="77777777" w:rsidR="00577A2C" w:rsidRDefault="00577A2C" w:rsidP="00577A2C"/>
        </w:tc>
        <w:tc>
          <w:tcPr>
            <w:tcW w:w="1132" w:type="dxa"/>
          </w:tcPr>
          <w:p w14:paraId="2C97AE6F" w14:textId="77777777" w:rsidR="00577A2C" w:rsidRDefault="00577A2C" w:rsidP="00577A2C"/>
        </w:tc>
      </w:tr>
      <w:tr w:rsidR="00577A2C" w14:paraId="09F9B244" w14:textId="77777777" w:rsidTr="006E0F50">
        <w:tc>
          <w:tcPr>
            <w:tcW w:w="704" w:type="dxa"/>
          </w:tcPr>
          <w:p w14:paraId="25B34773" w14:textId="77777777" w:rsidR="00577A2C" w:rsidRDefault="00577A2C" w:rsidP="00577A2C">
            <w:r>
              <w:t>52</w:t>
            </w:r>
          </w:p>
        </w:tc>
        <w:tc>
          <w:tcPr>
            <w:tcW w:w="5954" w:type="dxa"/>
          </w:tcPr>
          <w:p w14:paraId="69C8CA49" w14:textId="77777777" w:rsidR="00577A2C" w:rsidRDefault="00577A2C" w:rsidP="00577A2C">
            <w:r>
              <w:t>Drukarka laserowa połączona z aparatem do wydruku kontroli (ok. 15tys. Stron wydruku). Bębny i tonery zabezpieczające wydruk kalibracji i kontroli na okres trwania umowy</w:t>
            </w:r>
          </w:p>
        </w:tc>
        <w:tc>
          <w:tcPr>
            <w:tcW w:w="1272" w:type="dxa"/>
          </w:tcPr>
          <w:p w14:paraId="5705459C" w14:textId="77777777" w:rsidR="00577A2C" w:rsidRDefault="00577A2C" w:rsidP="00577A2C"/>
        </w:tc>
        <w:tc>
          <w:tcPr>
            <w:tcW w:w="1132" w:type="dxa"/>
          </w:tcPr>
          <w:p w14:paraId="004C4B84" w14:textId="77777777" w:rsidR="00577A2C" w:rsidRDefault="00577A2C" w:rsidP="00577A2C"/>
        </w:tc>
      </w:tr>
      <w:tr w:rsidR="00577A2C" w14:paraId="4F280D3C" w14:textId="77777777" w:rsidTr="006E0F50">
        <w:tc>
          <w:tcPr>
            <w:tcW w:w="704" w:type="dxa"/>
          </w:tcPr>
          <w:p w14:paraId="4B388DBB" w14:textId="77777777" w:rsidR="00577A2C" w:rsidRDefault="00577A2C" w:rsidP="00577A2C">
            <w:r>
              <w:t>53</w:t>
            </w:r>
          </w:p>
        </w:tc>
        <w:tc>
          <w:tcPr>
            <w:tcW w:w="5954" w:type="dxa"/>
          </w:tcPr>
          <w:p w14:paraId="53A21B89" w14:textId="77777777" w:rsidR="00577A2C" w:rsidRDefault="00577A2C" w:rsidP="00577A2C">
            <w:r>
              <w:t>Szkolenie personelu MLP w zakresie obsługi analizatorów</w:t>
            </w:r>
            <w:r>
              <w:br/>
              <w:t xml:space="preserve"> i interpretacji wyników wraz z opieką merytoryczną w czasie trwania umowy</w:t>
            </w:r>
          </w:p>
        </w:tc>
        <w:tc>
          <w:tcPr>
            <w:tcW w:w="1272" w:type="dxa"/>
          </w:tcPr>
          <w:p w14:paraId="0D0734CF" w14:textId="77777777" w:rsidR="00577A2C" w:rsidRDefault="00577A2C" w:rsidP="00577A2C"/>
        </w:tc>
        <w:tc>
          <w:tcPr>
            <w:tcW w:w="1132" w:type="dxa"/>
          </w:tcPr>
          <w:p w14:paraId="68819B19" w14:textId="77777777" w:rsidR="00577A2C" w:rsidRDefault="00577A2C" w:rsidP="00577A2C"/>
        </w:tc>
      </w:tr>
      <w:tr w:rsidR="00577A2C" w14:paraId="58F521E5" w14:textId="77777777" w:rsidTr="006E0F50">
        <w:tc>
          <w:tcPr>
            <w:tcW w:w="704" w:type="dxa"/>
          </w:tcPr>
          <w:p w14:paraId="4E909A00" w14:textId="77777777" w:rsidR="00577A2C" w:rsidRDefault="00577A2C" w:rsidP="00577A2C">
            <w:r>
              <w:t>54</w:t>
            </w:r>
          </w:p>
        </w:tc>
        <w:tc>
          <w:tcPr>
            <w:tcW w:w="5954" w:type="dxa"/>
          </w:tcPr>
          <w:p w14:paraId="1C70DEB9" w14:textId="77777777" w:rsidR="00577A2C" w:rsidRDefault="00577A2C" w:rsidP="00577A2C">
            <w:r>
              <w:t xml:space="preserve">Wraz z instalacją analizatorów prosimy o dostarczenie </w:t>
            </w:r>
            <w:r>
              <w:br/>
              <w:t xml:space="preserve">dla każdego z nich po 1 opakowaniu każdego z odczynników </w:t>
            </w:r>
            <w:r>
              <w:br/>
              <w:t>w ramach realizacji rozstrzygniętego już postępowania przetargowego</w:t>
            </w:r>
          </w:p>
        </w:tc>
        <w:tc>
          <w:tcPr>
            <w:tcW w:w="1272" w:type="dxa"/>
          </w:tcPr>
          <w:p w14:paraId="311D2830" w14:textId="77777777" w:rsidR="00577A2C" w:rsidRDefault="00577A2C" w:rsidP="00577A2C"/>
        </w:tc>
        <w:tc>
          <w:tcPr>
            <w:tcW w:w="1132" w:type="dxa"/>
          </w:tcPr>
          <w:p w14:paraId="469B9021" w14:textId="77777777" w:rsidR="00577A2C" w:rsidRDefault="00577A2C" w:rsidP="00577A2C"/>
        </w:tc>
      </w:tr>
      <w:tr w:rsidR="00577A2C" w14:paraId="5F2C73A3" w14:textId="77777777" w:rsidTr="006E0F50">
        <w:tc>
          <w:tcPr>
            <w:tcW w:w="704" w:type="dxa"/>
          </w:tcPr>
          <w:p w14:paraId="4F223B36" w14:textId="77777777" w:rsidR="00577A2C" w:rsidRDefault="00577A2C" w:rsidP="00577A2C">
            <w:r>
              <w:t>55</w:t>
            </w:r>
          </w:p>
        </w:tc>
        <w:tc>
          <w:tcPr>
            <w:tcW w:w="5954" w:type="dxa"/>
          </w:tcPr>
          <w:p w14:paraId="6F466B78" w14:textId="77777777" w:rsidR="00577A2C" w:rsidRDefault="00577A2C" w:rsidP="00577A2C">
            <w:r>
              <w:t>Szkolenie personelu lekarskiego CSK UM w przypadku konieczności, na koszt Wykonawcy</w:t>
            </w:r>
          </w:p>
        </w:tc>
        <w:tc>
          <w:tcPr>
            <w:tcW w:w="1272" w:type="dxa"/>
          </w:tcPr>
          <w:p w14:paraId="7B95C729" w14:textId="77777777" w:rsidR="00577A2C" w:rsidRDefault="00577A2C" w:rsidP="00577A2C"/>
        </w:tc>
        <w:tc>
          <w:tcPr>
            <w:tcW w:w="1132" w:type="dxa"/>
          </w:tcPr>
          <w:p w14:paraId="3C0677BD" w14:textId="77777777" w:rsidR="00577A2C" w:rsidRDefault="00577A2C" w:rsidP="00577A2C"/>
        </w:tc>
      </w:tr>
      <w:tr w:rsidR="00577A2C" w14:paraId="3F301D59" w14:textId="77777777" w:rsidTr="006E0F50">
        <w:tc>
          <w:tcPr>
            <w:tcW w:w="704" w:type="dxa"/>
          </w:tcPr>
          <w:p w14:paraId="475D1639" w14:textId="77777777" w:rsidR="00577A2C" w:rsidRDefault="00577A2C" w:rsidP="00577A2C">
            <w:r>
              <w:t>56</w:t>
            </w:r>
          </w:p>
        </w:tc>
        <w:tc>
          <w:tcPr>
            <w:tcW w:w="5954" w:type="dxa"/>
          </w:tcPr>
          <w:p w14:paraId="592A52A9" w14:textId="77777777" w:rsidR="00577A2C" w:rsidRDefault="00577A2C" w:rsidP="00577A2C">
            <w:r>
              <w:t>Wirówka laboratoryjna MPV-223c wraz z zestawem cytologicznym CYTOSET</w:t>
            </w:r>
          </w:p>
        </w:tc>
        <w:tc>
          <w:tcPr>
            <w:tcW w:w="1272" w:type="dxa"/>
          </w:tcPr>
          <w:p w14:paraId="47B201F3" w14:textId="77777777" w:rsidR="00577A2C" w:rsidRDefault="00577A2C" w:rsidP="00577A2C"/>
        </w:tc>
        <w:tc>
          <w:tcPr>
            <w:tcW w:w="1132" w:type="dxa"/>
          </w:tcPr>
          <w:p w14:paraId="130197FA" w14:textId="77777777" w:rsidR="00577A2C" w:rsidRDefault="00577A2C" w:rsidP="00577A2C"/>
        </w:tc>
      </w:tr>
      <w:tr w:rsidR="00577A2C" w14:paraId="4E969155" w14:textId="77777777" w:rsidTr="006E0F50">
        <w:tc>
          <w:tcPr>
            <w:tcW w:w="704" w:type="dxa"/>
          </w:tcPr>
          <w:p w14:paraId="33E2BCC5" w14:textId="77777777" w:rsidR="00577A2C" w:rsidRDefault="00577A2C" w:rsidP="00577A2C">
            <w:r>
              <w:t>57</w:t>
            </w:r>
          </w:p>
        </w:tc>
        <w:tc>
          <w:tcPr>
            <w:tcW w:w="5954" w:type="dxa"/>
          </w:tcPr>
          <w:p w14:paraId="1C709873" w14:textId="77777777" w:rsidR="00577A2C" w:rsidRDefault="00577A2C" w:rsidP="00577A2C">
            <w:r>
              <w:t>Mieszadło hematologiczne obrotowe – pełny obrót o 360st</w:t>
            </w:r>
          </w:p>
        </w:tc>
        <w:tc>
          <w:tcPr>
            <w:tcW w:w="1272" w:type="dxa"/>
          </w:tcPr>
          <w:p w14:paraId="2695472D" w14:textId="77777777" w:rsidR="00577A2C" w:rsidRDefault="00577A2C" w:rsidP="00577A2C"/>
        </w:tc>
        <w:tc>
          <w:tcPr>
            <w:tcW w:w="1132" w:type="dxa"/>
          </w:tcPr>
          <w:p w14:paraId="47D84331" w14:textId="77777777" w:rsidR="00577A2C" w:rsidRDefault="00577A2C" w:rsidP="00577A2C"/>
        </w:tc>
      </w:tr>
      <w:tr w:rsidR="00577A2C" w14:paraId="7E970231" w14:textId="77777777" w:rsidTr="006E0F50">
        <w:tc>
          <w:tcPr>
            <w:tcW w:w="704" w:type="dxa"/>
          </w:tcPr>
          <w:p w14:paraId="01523E41" w14:textId="77777777" w:rsidR="00577A2C" w:rsidRDefault="00577A2C" w:rsidP="00577A2C">
            <w:r>
              <w:t>58</w:t>
            </w:r>
          </w:p>
        </w:tc>
        <w:tc>
          <w:tcPr>
            <w:tcW w:w="5954" w:type="dxa"/>
          </w:tcPr>
          <w:p w14:paraId="4B2AE4F5" w14:textId="77777777" w:rsidR="00577A2C" w:rsidRDefault="00577A2C" w:rsidP="00577A2C">
            <w:r>
              <w:t xml:space="preserve">Wymagany jest nadzór autorski z możliwością zdalnej diagnostyki systemu analizatorów i serwisu oprogramowania dla analizatorów z zapewnieniem wytycznych zawartych </w:t>
            </w:r>
            <w:r>
              <w:br/>
              <w:t>w rozporządzeniu dotyczącym ochrony danych osobowych</w:t>
            </w:r>
          </w:p>
        </w:tc>
        <w:tc>
          <w:tcPr>
            <w:tcW w:w="1272" w:type="dxa"/>
          </w:tcPr>
          <w:p w14:paraId="479E5E53" w14:textId="77777777" w:rsidR="00577A2C" w:rsidRDefault="00577A2C" w:rsidP="00577A2C"/>
        </w:tc>
        <w:tc>
          <w:tcPr>
            <w:tcW w:w="1132" w:type="dxa"/>
          </w:tcPr>
          <w:p w14:paraId="21957ADC" w14:textId="77777777" w:rsidR="00577A2C" w:rsidRDefault="00577A2C" w:rsidP="00577A2C"/>
        </w:tc>
      </w:tr>
      <w:tr w:rsidR="00577A2C" w14:paraId="362B4726" w14:textId="77777777" w:rsidTr="006E0F50">
        <w:tc>
          <w:tcPr>
            <w:tcW w:w="704" w:type="dxa"/>
          </w:tcPr>
          <w:p w14:paraId="023BFB74" w14:textId="77777777" w:rsidR="00577A2C" w:rsidRDefault="00577A2C" w:rsidP="00577A2C">
            <w:r>
              <w:t>59</w:t>
            </w:r>
          </w:p>
        </w:tc>
        <w:tc>
          <w:tcPr>
            <w:tcW w:w="5954" w:type="dxa"/>
          </w:tcPr>
          <w:p w14:paraId="522A491C" w14:textId="77777777" w:rsidR="00577A2C" w:rsidRDefault="00577A2C" w:rsidP="00577A2C">
            <w:r>
              <w:t>Zapewnienie możliwości całodobowego przyjmowania zgłoszeń o awarii</w:t>
            </w:r>
          </w:p>
        </w:tc>
        <w:tc>
          <w:tcPr>
            <w:tcW w:w="1272" w:type="dxa"/>
          </w:tcPr>
          <w:p w14:paraId="3B43AB50" w14:textId="77777777" w:rsidR="00577A2C" w:rsidRDefault="00577A2C" w:rsidP="00577A2C"/>
        </w:tc>
        <w:tc>
          <w:tcPr>
            <w:tcW w:w="1132" w:type="dxa"/>
          </w:tcPr>
          <w:p w14:paraId="2E0FFB5F" w14:textId="77777777" w:rsidR="00577A2C" w:rsidRDefault="00577A2C" w:rsidP="00577A2C"/>
        </w:tc>
      </w:tr>
      <w:tr w:rsidR="00577A2C" w14:paraId="111B8715" w14:textId="77777777" w:rsidTr="00AC39F3">
        <w:tc>
          <w:tcPr>
            <w:tcW w:w="704" w:type="dxa"/>
          </w:tcPr>
          <w:p w14:paraId="35555C44" w14:textId="77777777" w:rsidR="00577A2C" w:rsidRDefault="00577A2C" w:rsidP="00577A2C">
            <w:r>
              <w:t>60</w:t>
            </w:r>
          </w:p>
        </w:tc>
        <w:tc>
          <w:tcPr>
            <w:tcW w:w="5954" w:type="dxa"/>
          </w:tcPr>
          <w:p w14:paraId="26C15FEA" w14:textId="77777777" w:rsidR="00577A2C" w:rsidRDefault="00577A2C" w:rsidP="00577A2C">
            <w:r>
              <w:t>Czas reakcji serwisu do 24h od momentu zgłoszenia usterki</w:t>
            </w:r>
          </w:p>
        </w:tc>
        <w:tc>
          <w:tcPr>
            <w:tcW w:w="1272" w:type="dxa"/>
          </w:tcPr>
          <w:p w14:paraId="63896B39" w14:textId="77777777" w:rsidR="00577A2C" w:rsidRDefault="00577A2C" w:rsidP="00577A2C"/>
        </w:tc>
        <w:tc>
          <w:tcPr>
            <w:tcW w:w="1132" w:type="dxa"/>
          </w:tcPr>
          <w:p w14:paraId="29E35408" w14:textId="77777777" w:rsidR="00577A2C" w:rsidRDefault="00577A2C" w:rsidP="00577A2C"/>
        </w:tc>
      </w:tr>
      <w:tr w:rsidR="00577A2C" w14:paraId="577782E6" w14:textId="77777777" w:rsidTr="00AC39F3">
        <w:tc>
          <w:tcPr>
            <w:tcW w:w="704" w:type="dxa"/>
          </w:tcPr>
          <w:p w14:paraId="6819F1BD" w14:textId="77777777" w:rsidR="00577A2C" w:rsidRDefault="00577A2C" w:rsidP="00577A2C">
            <w:r>
              <w:t>61</w:t>
            </w:r>
          </w:p>
        </w:tc>
        <w:tc>
          <w:tcPr>
            <w:tcW w:w="5954" w:type="dxa"/>
          </w:tcPr>
          <w:p w14:paraId="465BD9F1" w14:textId="77777777" w:rsidR="00577A2C" w:rsidRDefault="00577A2C" w:rsidP="00577A2C">
            <w:r>
              <w:t xml:space="preserve">Termin usunięcia zgłoszonej awarii max 24h. W przypadku awarii trwającej dłużej Wykonawca umowy zobowiązuje się </w:t>
            </w:r>
            <w:r>
              <w:br/>
              <w:t xml:space="preserve">do wykonania badań na swój koszt w innej placówce </w:t>
            </w:r>
          </w:p>
        </w:tc>
        <w:tc>
          <w:tcPr>
            <w:tcW w:w="1272" w:type="dxa"/>
          </w:tcPr>
          <w:p w14:paraId="4CC4DD2C" w14:textId="77777777" w:rsidR="00577A2C" w:rsidRDefault="00577A2C" w:rsidP="00577A2C"/>
        </w:tc>
        <w:tc>
          <w:tcPr>
            <w:tcW w:w="1132" w:type="dxa"/>
          </w:tcPr>
          <w:p w14:paraId="3765CD08" w14:textId="77777777" w:rsidR="00577A2C" w:rsidRDefault="00577A2C" w:rsidP="00577A2C"/>
        </w:tc>
      </w:tr>
      <w:tr w:rsidR="00577A2C" w14:paraId="44DF1C62" w14:textId="77777777" w:rsidTr="00AC39F3">
        <w:tc>
          <w:tcPr>
            <w:tcW w:w="704" w:type="dxa"/>
          </w:tcPr>
          <w:p w14:paraId="1EE586FA" w14:textId="77777777" w:rsidR="00577A2C" w:rsidRDefault="00577A2C" w:rsidP="00577A2C">
            <w:r>
              <w:t>62</w:t>
            </w:r>
          </w:p>
        </w:tc>
        <w:tc>
          <w:tcPr>
            <w:tcW w:w="5954" w:type="dxa"/>
          </w:tcPr>
          <w:p w14:paraId="6677DAFE" w14:textId="77777777" w:rsidR="00577A2C" w:rsidRDefault="00577A2C" w:rsidP="00577A2C">
            <w:r>
              <w:t xml:space="preserve">W przypadku trzykrotnej awarii tego samego zespołu /podzespołu/ systemu w okresie obowiązywania umowy – </w:t>
            </w:r>
            <w:r>
              <w:lastRenderedPageBreak/>
              <w:t>wymiana systemu na nowy o tych samych parametrach na koszt Wykonawcy umowy</w:t>
            </w:r>
          </w:p>
        </w:tc>
        <w:tc>
          <w:tcPr>
            <w:tcW w:w="1272" w:type="dxa"/>
          </w:tcPr>
          <w:p w14:paraId="1F1928A1" w14:textId="77777777" w:rsidR="00577A2C" w:rsidRDefault="00577A2C" w:rsidP="00577A2C"/>
        </w:tc>
        <w:tc>
          <w:tcPr>
            <w:tcW w:w="1132" w:type="dxa"/>
          </w:tcPr>
          <w:p w14:paraId="2338609D" w14:textId="77777777" w:rsidR="00577A2C" w:rsidRDefault="00577A2C" w:rsidP="00577A2C"/>
        </w:tc>
      </w:tr>
      <w:tr w:rsidR="00412C77" w14:paraId="6A73AA3A" w14:textId="77777777" w:rsidTr="00AC39F3">
        <w:tc>
          <w:tcPr>
            <w:tcW w:w="704" w:type="dxa"/>
          </w:tcPr>
          <w:p w14:paraId="3E50C207" w14:textId="77777777" w:rsidR="00551CF0" w:rsidRDefault="00412C77" w:rsidP="00577A2C">
            <w:r>
              <w:t>63</w:t>
            </w:r>
          </w:p>
          <w:p w14:paraId="3B306BFF" w14:textId="77777777" w:rsidR="00551CF0" w:rsidRDefault="00551CF0" w:rsidP="00551CF0"/>
          <w:p w14:paraId="4BABED3A" w14:textId="77777777" w:rsidR="00412C77" w:rsidRPr="00551CF0" w:rsidRDefault="00412C77" w:rsidP="00551CF0"/>
        </w:tc>
        <w:tc>
          <w:tcPr>
            <w:tcW w:w="5954" w:type="dxa"/>
          </w:tcPr>
          <w:p w14:paraId="1DB8B0E0" w14:textId="77777777" w:rsidR="00412C77" w:rsidRDefault="00412C77" w:rsidP="00577A2C">
            <w:r>
              <w:t xml:space="preserve">Wykonawca zapewni udział w szkoleniach podnoszących kwalifikacje zawodowe dla minimum 2 pracowników raz w roku, w zakresie związanym z przedmiotem zamówienia. </w:t>
            </w:r>
          </w:p>
        </w:tc>
        <w:tc>
          <w:tcPr>
            <w:tcW w:w="1272" w:type="dxa"/>
          </w:tcPr>
          <w:p w14:paraId="51663CF1" w14:textId="77777777" w:rsidR="00412C77" w:rsidRPr="00577A2C" w:rsidRDefault="00412C77" w:rsidP="00577A2C"/>
        </w:tc>
        <w:tc>
          <w:tcPr>
            <w:tcW w:w="1132" w:type="dxa"/>
          </w:tcPr>
          <w:p w14:paraId="5A3CD2E6" w14:textId="77777777" w:rsidR="00412C77" w:rsidRDefault="00412C77" w:rsidP="00577A2C"/>
        </w:tc>
      </w:tr>
      <w:tr w:rsidR="00551CF0" w14:paraId="018806C0" w14:textId="77777777" w:rsidTr="00AC39F3">
        <w:tc>
          <w:tcPr>
            <w:tcW w:w="704" w:type="dxa"/>
          </w:tcPr>
          <w:p w14:paraId="725669C1" w14:textId="77777777" w:rsidR="00551CF0" w:rsidRDefault="00551CF0" w:rsidP="00551CF0">
            <w:r>
              <w:t>64</w:t>
            </w:r>
          </w:p>
        </w:tc>
        <w:tc>
          <w:tcPr>
            <w:tcW w:w="5954" w:type="dxa"/>
          </w:tcPr>
          <w:p w14:paraId="78240686" w14:textId="77777777" w:rsidR="00551CF0" w:rsidRDefault="00551CF0" w:rsidP="00551CF0">
            <w:pPr>
              <w:rPr>
                <w:color w:val="000000"/>
              </w:rPr>
            </w:pPr>
            <w:r>
              <w:rPr>
                <w:color w:val="000000"/>
              </w:rPr>
              <w:t xml:space="preserve">Zapewnienie bezpłatnego </w:t>
            </w:r>
            <w:proofErr w:type="spellStart"/>
            <w:r w:rsidRPr="00526B98">
              <w:rPr>
                <w:color w:val="000000"/>
              </w:rPr>
              <w:t>zewnątrzlaboratoryjnego</w:t>
            </w:r>
            <w:proofErr w:type="spellEnd"/>
            <w:r w:rsidRPr="00526B98">
              <w:rPr>
                <w:color w:val="000000"/>
              </w:rPr>
              <w:t>/międzynarodowego programu kontroli jakości badań prowadzonej przez producenta dla użytkowników jego analizatorów, oparty na materiale kontrolnym wewnątrzlaboratoryjnym połączony z bezpłatną oceną jakości online z analizatora bez dodatkowych czynności ze strony Użytkownika,  połączony z bezpłatną oceną jakości wraz z wydaniem certyfikatu raz w roku</w:t>
            </w:r>
          </w:p>
        </w:tc>
        <w:tc>
          <w:tcPr>
            <w:tcW w:w="1272" w:type="dxa"/>
          </w:tcPr>
          <w:p w14:paraId="191B34CC" w14:textId="77777777" w:rsidR="00551CF0" w:rsidRPr="00577A2C" w:rsidRDefault="00551CF0" w:rsidP="00551CF0"/>
        </w:tc>
        <w:tc>
          <w:tcPr>
            <w:tcW w:w="1132" w:type="dxa"/>
          </w:tcPr>
          <w:p w14:paraId="43C54229" w14:textId="77777777" w:rsidR="00551CF0" w:rsidRDefault="00551CF0" w:rsidP="00551CF0"/>
        </w:tc>
      </w:tr>
      <w:tr w:rsidR="00551CF0" w14:paraId="397773D4" w14:textId="77777777" w:rsidTr="00AC39F3">
        <w:tc>
          <w:tcPr>
            <w:tcW w:w="704" w:type="dxa"/>
          </w:tcPr>
          <w:p w14:paraId="5A779DC9" w14:textId="77777777" w:rsidR="00551CF0" w:rsidRDefault="00551CF0" w:rsidP="00551CF0">
            <w:r>
              <w:t>65</w:t>
            </w:r>
          </w:p>
        </w:tc>
        <w:tc>
          <w:tcPr>
            <w:tcW w:w="5954" w:type="dxa"/>
          </w:tcPr>
          <w:p w14:paraId="39ECFE0A" w14:textId="77777777" w:rsidR="00551CF0" w:rsidRDefault="00551CF0" w:rsidP="00551CF0">
            <w:pPr>
              <w:rPr>
                <w:color w:val="000000"/>
              </w:rPr>
            </w:pPr>
            <w:r w:rsidRPr="00526B98">
              <w:rPr>
                <w:color w:val="000000"/>
              </w:rPr>
              <w:t>Szkolenie personelu MLP w zakresie obsługi analizatorów i interpretacji wyników wraz z opieką merytoryczną w czasie trwania umowy</w:t>
            </w:r>
          </w:p>
        </w:tc>
        <w:tc>
          <w:tcPr>
            <w:tcW w:w="1272" w:type="dxa"/>
          </w:tcPr>
          <w:p w14:paraId="53DA98A7" w14:textId="77777777" w:rsidR="00551CF0" w:rsidRPr="00577A2C" w:rsidRDefault="00551CF0" w:rsidP="00551CF0"/>
        </w:tc>
        <w:tc>
          <w:tcPr>
            <w:tcW w:w="1132" w:type="dxa"/>
          </w:tcPr>
          <w:p w14:paraId="041F2267" w14:textId="77777777" w:rsidR="00551CF0" w:rsidRDefault="00551CF0" w:rsidP="00551CF0"/>
        </w:tc>
      </w:tr>
      <w:tr w:rsidR="00551CF0" w14:paraId="102837AB" w14:textId="77777777" w:rsidTr="00AC39F3">
        <w:tc>
          <w:tcPr>
            <w:tcW w:w="704" w:type="dxa"/>
          </w:tcPr>
          <w:p w14:paraId="36A35E83" w14:textId="77777777" w:rsidR="00551CF0" w:rsidRDefault="00551CF0" w:rsidP="00551CF0">
            <w:r>
              <w:t>67</w:t>
            </w:r>
          </w:p>
        </w:tc>
        <w:tc>
          <w:tcPr>
            <w:tcW w:w="5954" w:type="dxa"/>
          </w:tcPr>
          <w:p w14:paraId="346DA0E8" w14:textId="77777777" w:rsidR="00FA1EAB" w:rsidRPr="00FA1EAB" w:rsidRDefault="00FA1EAB" w:rsidP="00FA1EAB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FA1EAB">
              <w:rPr>
                <w:color w:val="000000"/>
              </w:rPr>
              <w:t xml:space="preserve">Zamawiający wymaga aby dostarczone produkty były zgodne z Rozporządzeniem Parlamentu Europejskiego i Rady (UE) 2017/746 z dnia 5 kwietnia 2017 r. (IVDR) w sprawie wyrobów medycznych do diagnostyki in vitro oraz Ustawą o wyrobach medycznych z dnia 7 kwietnia 2022 r. (Dz. U. 2022 poz. 974 )        </w:t>
            </w:r>
          </w:p>
          <w:p w14:paraId="6CC2AB89" w14:textId="77777777" w:rsidR="00551CF0" w:rsidRPr="00526B98" w:rsidRDefault="00FA1EAB" w:rsidP="00FA1EAB">
            <w:pPr>
              <w:rPr>
                <w:color w:val="000000"/>
              </w:rPr>
            </w:pPr>
            <w:r w:rsidRPr="00FA1EAB">
              <w:rPr>
                <w:color w:val="000000"/>
              </w:rPr>
              <w:tab/>
            </w:r>
            <w:r w:rsidRPr="00FA1EAB">
              <w:rPr>
                <w:color w:val="000000"/>
              </w:rPr>
              <w:tab/>
            </w:r>
            <w:r w:rsidRPr="00FA1EAB">
              <w:rPr>
                <w:color w:val="000000"/>
              </w:rPr>
              <w:tab/>
            </w:r>
            <w:r w:rsidRPr="00FA1EAB">
              <w:rPr>
                <w:color w:val="000000"/>
              </w:rPr>
              <w:tab/>
            </w:r>
            <w:r w:rsidRPr="00FA1EAB">
              <w:rPr>
                <w:color w:val="000000"/>
              </w:rPr>
              <w:tab/>
            </w:r>
            <w:r w:rsidRPr="00FA1EAB">
              <w:rPr>
                <w:color w:val="000000"/>
              </w:rPr>
              <w:tab/>
            </w:r>
            <w:r w:rsidRPr="00FA1EAB">
              <w:rPr>
                <w:color w:val="000000"/>
              </w:rPr>
              <w:tab/>
            </w:r>
            <w:r w:rsidRPr="00FA1EAB">
              <w:rPr>
                <w:color w:val="000000"/>
              </w:rPr>
              <w:tab/>
            </w:r>
          </w:p>
        </w:tc>
        <w:tc>
          <w:tcPr>
            <w:tcW w:w="1272" w:type="dxa"/>
          </w:tcPr>
          <w:p w14:paraId="033B9D03" w14:textId="77777777" w:rsidR="00551CF0" w:rsidRPr="00577A2C" w:rsidRDefault="00551CF0" w:rsidP="00551CF0"/>
        </w:tc>
        <w:tc>
          <w:tcPr>
            <w:tcW w:w="1132" w:type="dxa"/>
          </w:tcPr>
          <w:p w14:paraId="2103217B" w14:textId="77777777" w:rsidR="00551CF0" w:rsidRDefault="00551CF0" w:rsidP="00551CF0"/>
        </w:tc>
      </w:tr>
      <w:tr w:rsidR="004C3D6C" w14:paraId="3C09108A" w14:textId="77777777" w:rsidTr="00AC39F3">
        <w:tc>
          <w:tcPr>
            <w:tcW w:w="704" w:type="dxa"/>
          </w:tcPr>
          <w:p w14:paraId="71EC4647" w14:textId="77777777" w:rsidR="004C3D6C" w:rsidRDefault="004C3D6C" w:rsidP="00551CF0">
            <w:r>
              <w:t>68</w:t>
            </w:r>
          </w:p>
        </w:tc>
        <w:tc>
          <w:tcPr>
            <w:tcW w:w="5954" w:type="dxa"/>
          </w:tcPr>
          <w:p w14:paraId="1051039D" w14:textId="77777777" w:rsidR="004C3D6C" w:rsidRDefault="004C3D6C" w:rsidP="00FA1EAB">
            <w:pPr>
              <w:rPr>
                <w:color w:val="000000"/>
              </w:rPr>
            </w:pPr>
            <w:r>
              <w:rPr>
                <w:color w:val="000000"/>
              </w:rPr>
              <w:t xml:space="preserve">Urządzenia muszą być kompletne i będą </w:t>
            </w:r>
            <w:r w:rsidRPr="004C3D6C">
              <w:rPr>
                <w:color w:val="000000"/>
              </w:rPr>
              <w:t>gotowe do użytkowania bez żadnych dodatkowych zakupów i inwestycji (poza materiałami eksploatacyjnymi)</w:t>
            </w:r>
          </w:p>
        </w:tc>
        <w:tc>
          <w:tcPr>
            <w:tcW w:w="1272" w:type="dxa"/>
          </w:tcPr>
          <w:p w14:paraId="0F044E38" w14:textId="77777777" w:rsidR="004C3D6C" w:rsidRPr="00577A2C" w:rsidRDefault="004C3D6C" w:rsidP="00551CF0"/>
        </w:tc>
        <w:tc>
          <w:tcPr>
            <w:tcW w:w="1132" w:type="dxa"/>
          </w:tcPr>
          <w:p w14:paraId="333965F4" w14:textId="77777777" w:rsidR="004C3D6C" w:rsidRDefault="004C3D6C" w:rsidP="00551CF0"/>
        </w:tc>
      </w:tr>
      <w:tr w:rsidR="004C3D6C" w14:paraId="40409189" w14:textId="77777777" w:rsidTr="00AC39F3">
        <w:tc>
          <w:tcPr>
            <w:tcW w:w="704" w:type="dxa"/>
          </w:tcPr>
          <w:p w14:paraId="42CC623D" w14:textId="77777777" w:rsidR="004C3D6C" w:rsidRDefault="004C3D6C" w:rsidP="00551CF0">
            <w:r>
              <w:t>69</w:t>
            </w:r>
          </w:p>
        </w:tc>
        <w:tc>
          <w:tcPr>
            <w:tcW w:w="5954" w:type="dxa"/>
          </w:tcPr>
          <w:p w14:paraId="35E18B6A" w14:textId="77777777" w:rsidR="004C3D6C" w:rsidRDefault="004C3D6C" w:rsidP="00FA1EAB">
            <w:pPr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Pr="004C3D6C">
              <w:rPr>
                <w:color w:val="000000"/>
              </w:rPr>
              <w:t>ferowane urządzenia, oprócz spełnienia parametrów funkcjonalnych, gwarantują bezpieczeństwo pacjentów i personelu medycznego oraz zapewnia wymagany wysoki poziom usług medycznych</w:t>
            </w:r>
          </w:p>
        </w:tc>
        <w:tc>
          <w:tcPr>
            <w:tcW w:w="1272" w:type="dxa"/>
          </w:tcPr>
          <w:p w14:paraId="28AE1F66" w14:textId="77777777" w:rsidR="004C3D6C" w:rsidRPr="00577A2C" w:rsidRDefault="004C3D6C" w:rsidP="00551CF0"/>
        </w:tc>
        <w:tc>
          <w:tcPr>
            <w:tcW w:w="1132" w:type="dxa"/>
          </w:tcPr>
          <w:p w14:paraId="3AF7673E" w14:textId="77777777" w:rsidR="004C3D6C" w:rsidRDefault="004C3D6C" w:rsidP="00551CF0"/>
        </w:tc>
      </w:tr>
      <w:tr w:rsidR="004C3D6C" w14:paraId="04348E65" w14:textId="77777777" w:rsidTr="00AC39F3">
        <w:tc>
          <w:tcPr>
            <w:tcW w:w="704" w:type="dxa"/>
          </w:tcPr>
          <w:p w14:paraId="081C10B6" w14:textId="77777777" w:rsidR="004C3D6C" w:rsidRDefault="004C3D6C" w:rsidP="00551CF0">
            <w:r>
              <w:t>70</w:t>
            </w:r>
          </w:p>
        </w:tc>
        <w:tc>
          <w:tcPr>
            <w:tcW w:w="5954" w:type="dxa"/>
          </w:tcPr>
          <w:p w14:paraId="37B9C4B9" w14:textId="77777777" w:rsidR="004C3D6C" w:rsidRDefault="004C3D6C" w:rsidP="00FA1EAB">
            <w:pPr>
              <w:rPr>
                <w:color w:val="000000"/>
              </w:rPr>
            </w:pPr>
            <w:r w:rsidRPr="004C3D6C">
              <w:rPr>
                <w:color w:val="000000"/>
              </w:rPr>
              <w:t xml:space="preserve">Zamawiający wymaga, aby kontrola </w:t>
            </w:r>
            <w:proofErr w:type="spellStart"/>
            <w:r w:rsidRPr="004C3D6C">
              <w:rPr>
                <w:color w:val="000000"/>
              </w:rPr>
              <w:t>zewnątrzlaboratoryjna</w:t>
            </w:r>
            <w:proofErr w:type="spellEnd"/>
            <w:r w:rsidRPr="004C3D6C">
              <w:rPr>
                <w:color w:val="000000"/>
              </w:rPr>
              <w:t xml:space="preserve"> obejmowała min. 85% wszystkich parametrów</w:t>
            </w:r>
          </w:p>
        </w:tc>
        <w:tc>
          <w:tcPr>
            <w:tcW w:w="1272" w:type="dxa"/>
          </w:tcPr>
          <w:p w14:paraId="6CBCC64B" w14:textId="77777777" w:rsidR="004C3D6C" w:rsidRPr="00577A2C" w:rsidRDefault="004C3D6C" w:rsidP="00551CF0"/>
        </w:tc>
        <w:tc>
          <w:tcPr>
            <w:tcW w:w="1132" w:type="dxa"/>
          </w:tcPr>
          <w:p w14:paraId="21102A54" w14:textId="77777777" w:rsidR="004C3D6C" w:rsidRDefault="004C3D6C" w:rsidP="00551CF0"/>
        </w:tc>
      </w:tr>
    </w:tbl>
    <w:p w14:paraId="6F475CCE" w14:textId="77777777" w:rsidR="00FA1EAB" w:rsidRDefault="00FA1EAB" w:rsidP="00FA1EA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FC039CF" w14:textId="77777777" w:rsidR="00FA1EAB" w:rsidRDefault="00FA1EAB" w:rsidP="00FA1EA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C766E20" w14:textId="6E6AAD52" w:rsidR="00FA1EAB" w:rsidRPr="00C1071E" w:rsidRDefault="00FA1EAB" w:rsidP="00FA1EAB">
      <w:pPr>
        <w:rPr>
          <w:i/>
          <w:iCs/>
        </w:rPr>
      </w:pPr>
      <w:r>
        <w:tab/>
      </w:r>
      <w:r>
        <w:tab/>
      </w:r>
      <w:r w:rsidR="00C1071E" w:rsidRPr="00C1071E">
        <w:rPr>
          <w:i/>
          <w:iCs/>
        </w:rPr>
        <w:t>kwalifikowany podpis elektroniczny upoważnionego przedstawiciela Wykonawcy</w:t>
      </w:r>
      <w:r w:rsidRPr="00C1071E">
        <w:rPr>
          <w:i/>
          <w:iCs/>
        </w:rPr>
        <w:tab/>
      </w:r>
    </w:p>
    <w:p w14:paraId="566B96BE" w14:textId="77777777" w:rsidR="00F773C4" w:rsidRDefault="00FA1EAB" w:rsidP="00FA1EA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F77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42F07" w14:textId="77777777" w:rsidR="00990CE5" w:rsidRDefault="00990CE5" w:rsidP="00FE0B9B">
      <w:pPr>
        <w:spacing w:after="0" w:line="240" w:lineRule="auto"/>
      </w:pPr>
      <w:r>
        <w:separator/>
      </w:r>
    </w:p>
  </w:endnote>
  <w:endnote w:type="continuationSeparator" w:id="0">
    <w:p w14:paraId="38B03A9D" w14:textId="77777777" w:rsidR="00990CE5" w:rsidRDefault="00990CE5" w:rsidP="00FE0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1C3F8" w14:textId="77777777" w:rsidR="00990CE5" w:rsidRDefault="00990CE5" w:rsidP="00FE0B9B">
      <w:pPr>
        <w:spacing w:after="0" w:line="240" w:lineRule="auto"/>
      </w:pPr>
      <w:r>
        <w:separator/>
      </w:r>
    </w:p>
  </w:footnote>
  <w:footnote w:type="continuationSeparator" w:id="0">
    <w:p w14:paraId="6B5C074D" w14:textId="77777777" w:rsidR="00990CE5" w:rsidRDefault="00990CE5" w:rsidP="00FE0B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30F"/>
    <w:rsid w:val="00045ADA"/>
    <w:rsid w:val="0034730F"/>
    <w:rsid w:val="00412C77"/>
    <w:rsid w:val="00440152"/>
    <w:rsid w:val="004C3D6C"/>
    <w:rsid w:val="004D71C6"/>
    <w:rsid w:val="005074F7"/>
    <w:rsid w:val="00507F63"/>
    <w:rsid w:val="00551CF0"/>
    <w:rsid w:val="00554730"/>
    <w:rsid w:val="00555721"/>
    <w:rsid w:val="00577A2C"/>
    <w:rsid w:val="005E070B"/>
    <w:rsid w:val="005F6B7D"/>
    <w:rsid w:val="006E0F50"/>
    <w:rsid w:val="007914C5"/>
    <w:rsid w:val="008132A1"/>
    <w:rsid w:val="00821B5E"/>
    <w:rsid w:val="00990CE5"/>
    <w:rsid w:val="009B71F7"/>
    <w:rsid w:val="009C1E1F"/>
    <w:rsid w:val="00AC04D3"/>
    <w:rsid w:val="00AC39F3"/>
    <w:rsid w:val="00B34CD4"/>
    <w:rsid w:val="00C1071E"/>
    <w:rsid w:val="00C41250"/>
    <w:rsid w:val="00D11571"/>
    <w:rsid w:val="00D7639D"/>
    <w:rsid w:val="00DF64BA"/>
    <w:rsid w:val="00E07F53"/>
    <w:rsid w:val="00E80AB5"/>
    <w:rsid w:val="00F5627C"/>
    <w:rsid w:val="00F56348"/>
    <w:rsid w:val="00F73F91"/>
    <w:rsid w:val="00F773C4"/>
    <w:rsid w:val="00FA1EAB"/>
    <w:rsid w:val="00FE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A74ED"/>
  <w15:chartTrackingRefBased/>
  <w15:docId w15:val="{79A28B3F-ACBF-4CF3-8F90-D44EC855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47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0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B9B"/>
  </w:style>
  <w:style w:type="paragraph" w:styleId="Stopka">
    <w:name w:val="footer"/>
    <w:basedOn w:val="Normalny"/>
    <w:link w:val="StopkaZnak"/>
    <w:uiPriority w:val="99"/>
    <w:unhideWhenUsed/>
    <w:rsid w:val="00FE0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1669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Jacek Dominczyk</cp:lastModifiedBy>
  <cp:revision>8</cp:revision>
  <dcterms:created xsi:type="dcterms:W3CDTF">2025-02-28T13:10:00Z</dcterms:created>
  <dcterms:modified xsi:type="dcterms:W3CDTF">2025-03-15T17:20:00Z</dcterms:modified>
</cp:coreProperties>
</file>