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AF2F6" w14:textId="2668FBA8" w:rsidR="00CC2FD9" w:rsidRDefault="00CC2FD9" w:rsidP="00CC2FD9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ZP/24/2025</w:t>
      </w:r>
    </w:p>
    <w:p w14:paraId="65E3D88A" w14:textId="584A2A05" w:rsidR="00B6784F" w:rsidRDefault="00B6784F" w:rsidP="00CC2FD9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3 </w:t>
      </w:r>
      <w:r w:rsidR="00CC2FD9">
        <w:rPr>
          <w:rFonts w:ascii="Arial" w:eastAsia="Times New Roman" w:hAnsi="Arial" w:cs="Arial"/>
          <w:sz w:val="18"/>
          <w:szCs w:val="18"/>
          <w:lang w:eastAsia="pl-PL"/>
        </w:rPr>
        <w:t>DO SWZ</w:t>
      </w:r>
    </w:p>
    <w:p w14:paraId="70F71506" w14:textId="77777777" w:rsidR="007A7D63" w:rsidRPr="007A7D63" w:rsidRDefault="007A7D63" w:rsidP="007A7D6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A7D63">
        <w:rPr>
          <w:rFonts w:ascii="Arial" w:eastAsia="Times New Roman" w:hAnsi="Arial" w:cs="Arial"/>
          <w:sz w:val="18"/>
          <w:szCs w:val="18"/>
          <w:lang w:eastAsia="pl-PL"/>
        </w:rPr>
        <w:t> </w:t>
      </w:r>
    </w:p>
    <w:p w14:paraId="51EE80CA" w14:textId="77777777" w:rsidR="007A7D63" w:rsidRPr="007A7D63" w:rsidRDefault="004F18F2" w:rsidP="007A7D63">
      <w:pPr>
        <w:shd w:val="clear" w:color="auto" w:fill="FFFFFF"/>
        <w:spacing w:after="0" w:line="240" w:lineRule="auto"/>
        <w:ind w:left="45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Pakiet Nr </w:t>
      </w:r>
      <w:r w:rsidR="0043378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7A7D63" w:rsidRPr="007A7D6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   automatyczny analizator badań układu krzepnięcia dla Medycznego Laboratorium Pediatrycznego ZDL CSK UM w Łodzi</w:t>
      </w:r>
      <w:r w:rsidR="007A7D63" w:rsidRPr="007A7D63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45CF97BB" w14:textId="77777777" w:rsidR="007A7D63" w:rsidRPr="007A7D63" w:rsidRDefault="007A7D63" w:rsidP="007A7D6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A7D63">
        <w:rPr>
          <w:rFonts w:ascii="Arial" w:eastAsia="Times New Roman" w:hAnsi="Arial" w:cs="Arial"/>
          <w:sz w:val="18"/>
          <w:szCs w:val="18"/>
          <w:lang w:eastAsia="pl-PL"/>
        </w:rPr>
        <w:t> </w:t>
      </w:r>
    </w:p>
    <w:p w14:paraId="47FCAC50" w14:textId="77777777" w:rsidR="007A7D63" w:rsidRPr="007A7D63" w:rsidRDefault="007A7D63" w:rsidP="007A7D6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6081"/>
        <w:gridCol w:w="1274"/>
        <w:gridCol w:w="1149"/>
      </w:tblGrid>
      <w:tr w:rsidR="00B6784F" w:rsidRPr="005A714B" w14:paraId="05CB8B71" w14:textId="77777777" w:rsidTr="005A714B"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6B4890" w14:textId="77777777" w:rsidR="00B6784F" w:rsidRPr="005A714B" w:rsidRDefault="00B6784F" w:rsidP="007A7D63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b/>
                <w:lang w:eastAsia="pl-PL"/>
              </w:rPr>
              <w:t>Wymagania graniczne dla analizatora </w:t>
            </w:r>
            <w:r w:rsidR="00E24DCE">
              <w:rPr>
                <w:rFonts w:ascii="Arial Narrow" w:eastAsia="Times New Roman" w:hAnsi="Arial Narrow" w:cs="Arial"/>
                <w:b/>
                <w:lang w:eastAsia="pl-PL"/>
              </w:rPr>
              <w:t xml:space="preserve">- </w:t>
            </w:r>
            <w:r w:rsidR="00E24DCE" w:rsidRPr="00E24DCE">
              <w:rPr>
                <w:rFonts w:ascii="Arial Narrow" w:eastAsia="Times New Roman" w:hAnsi="Arial Narrow" w:cs="Arial"/>
                <w:b/>
                <w:lang w:eastAsia="pl-PL"/>
              </w:rPr>
              <w:t>należy wypełnić</w:t>
            </w:r>
          </w:p>
        </w:tc>
      </w:tr>
      <w:tr w:rsidR="00B6784F" w:rsidRPr="005A714B" w14:paraId="18F99E58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B11A55" w14:textId="77777777" w:rsidR="00B6784F" w:rsidRPr="005A714B" w:rsidRDefault="00B6784F" w:rsidP="00B6784F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Lp.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4C1621" w14:textId="77777777" w:rsidR="00B6784F" w:rsidRPr="005A714B" w:rsidRDefault="00B6784F" w:rsidP="00B6784F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Parametr: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F9D584" w14:textId="77777777" w:rsidR="00B6784F" w:rsidRPr="005A714B" w:rsidRDefault="00B6784F" w:rsidP="00B6784F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Potwierdzenie spełnienia </w:t>
            </w:r>
          </w:p>
          <w:p w14:paraId="11810784" w14:textId="77777777" w:rsidR="00B6784F" w:rsidRPr="005A714B" w:rsidRDefault="00B6784F" w:rsidP="00B6784F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Tak 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A0F46" w14:textId="77777777" w:rsidR="00B6784F" w:rsidRPr="005A714B" w:rsidRDefault="00B6784F" w:rsidP="00B6784F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Potwierdzenie spełnienia </w:t>
            </w:r>
          </w:p>
          <w:p w14:paraId="02F8AC60" w14:textId="77777777" w:rsidR="00B6784F" w:rsidRPr="005A714B" w:rsidRDefault="00B6784F" w:rsidP="00B6784F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Nie </w:t>
            </w:r>
          </w:p>
        </w:tc>
      </w:tr>
      <w:tr w:rsidR="004F18F2" w:rsidRPr="005A714B" w14:paraId="4B7C899B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C43AE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2D0D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W pełni zautomatyzowany podstawowy analizator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koagulologiczny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składający się z:  komputera  sterującego, części pomiarowej, monitora,  drukarki i UPS analizator backup o identycznych parametrach co podstawowy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B60019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2E97A6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F18F2" w:rsidRPr="005A714B" w14:paraId="73DAF4AA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7D209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color w:val="000000" w:themeColor="text1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2 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44C3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Wydajność aparatu minimum 370 testów (PT), 310 testów (APTT) na godzinę. Wydajność aparatu 325 jednocześnie PT/APTT na godzinę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7CE19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6A6615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03AF5B46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E91113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color w:val="000000" w:themeColor="text1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3 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CE5B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Możliwość  wykonywania  równocześnie pomiarów  metodami: wykrzepiania metodą optyczną,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chromogenną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i immunologiczną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396BB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5886B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5C0A5D9A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4D3D34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color w:val="000000" w:themeColor="text1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color w:val="000000" w:themeColor="text1"/>
                <w:lang w:eastAsia="pl-PL"/>
              </w:rPr>
              <w:t>4 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FD9C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Oznaczanie D-Dimerów w czasie poniżej 10 minut (odczynnik musi posiadać certyfikat FDA)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B1E1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1F339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26F6E1B1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B5B690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color w:val="000000"/>
                <w:lang w:eastAsia="pl-PL"/>
              </w:rPr>
              <w:t>5 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6F15" w14:textId="77777777" w:rsidR="004F18F2" w:rsidRPr="005A714B" w:rsidRDefault="004F18F2" w:rsidP="004F18F2">
            <w:pPr>
              <w:pStyle w:val="Zwykytekst1"/>
              <w:snapToGrid w:val="0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Praca z minimum 3 seriami tego samego odczynnika, możliwość wprowadzenia aplikacji zdefiniowanych przez użytkownika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73805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4CE4EB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62F8764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D005D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6 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F16A" w14:textId="77777777" w:rsidR="004F18F2" w:rsidRPr="005A714B" w:rsidRDefault="004F18F2" w:rsidP="004F18F2">
            <w:pPr>
              <w:pStyle w:val="Tekstpodstawowy31"/>
              <w:snapToGrid w:val="0"/>
              <w:jc w:val="both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Szerokie menu, oznaczanie czynników krzepnięcia (w tym aktywność czynnika XIII)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12C20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569F70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39B4D91B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6A0343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7 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E59A" w14:textId="77777777" w:rsidR="004F18F2" w:rsidRPr="005A714B" w:rsidRDefault="004F18F2" w:rsidP="004F18F2">
            <w:pPr>
              <w:pStyle w:val="Tekstpodstawowy31"/>
              <w:snapToGrid w:val="0"/>
              <w:jc w:val="both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Możliwość oznaczania aktywności czynnika VIII dwoma metodami: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koagulometryczną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(jako modyfikacja czasu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aPTT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) oraz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chromogenną</w:t>
            </w:r>
            <w:proofErr w:type="spellEnd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740AA2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C8997B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A1EBE08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F9A272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8 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CDC0" w14:textId="77777777" w:rsidR="004F18F2" w:rsidRPr="005A714B" w:rsidRDefault="004F18F2" w:rsidP="004F18F2">
            <w:pPr>
              <w:pStyle w:val="Tekstpodstawowy31"/>
              <w:snapToGrid w:val="0"/>
              <w:jc w:val="both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kalibracji PT bezpośrednio w INR i ustawienia własnego ISI dla laboratorium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B70C87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685F59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07C5A60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6D3DE8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9 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B0A4" w14:textId="77777777" w:rsidR="004F18F2" w:rsidRPr="005A714B" w:rsidRDefault="004F18F2" w:rsidP="004F18F2">
            <w:pPr>
              <w:snapToGrid w:val="0"/>
              <w:rPr>
                <w:rFonts w:ascii="Arial Narrow" w:hAnsi="Arial Narrow" w:cs="Arial"/>
              </w:rPr>
            </w:pPr>
            <w:r w:rsidRPr="005A714B">
              <w:rPr>
                <w:rFonts w:ascii="Arial Narrow" w:hAnsi="Arial Narrow" w:cs="Arial"/>
              </w:rPr>
              <w:t>Minimum 30 pozycji  na odczynniki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168BB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5BB00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2B7295AB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3F54E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10 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A8D9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Automatyczne powtarzanie  pomiarów - w przypadku wystąpienia  wyników budzących wątpliwości i wyników poza liniowością metody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885BE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39B8C7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549F3FF5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E47FD6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11 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0FDC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Zautomatyzowany odczyt kodu kreskowego próbek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2199B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8D0902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0B4954BD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65769D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12 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525B" w14:textId="77777777" w:rsidR="004F18F2" w:rsidRPr="005A714B" w:rsidRDefault="004F18F2" w:rsidP="004F18F2">
            <w:pPr>
              <w:pStyle w:val="Zwykytekst1"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sz w:val="22"/>
                <w:szCs w:val="22"/>
              </w:rPr>
              <w:t xml:space="preserve">Zautomatyzowany odczyt </w:t>
            </w:r>
            <w:r w:rsidRPr="005A714B">
              <w:rPr>
                <w:rFonts w:ascii="Arial Narrow" w:hAnsi="Arial Narrow" w:cs="Arial"/>
                <w:bCs/>
                <w:sz w:val="22"/>
                <w:szCs w:val="22"/>
              </w:rPr>
              <w:t>kodu kreskowego</w:t>
            </w:r>
            <w:r w:rsidRPr="005A714B">
              <w:rPr>
                <w:rFonts w:ascii="Arial Narrow" w:hAnsi="Arial Narrow" w:cs="Arial"/>
                <w:sz w:val="22"/>
                <w:szCs w:val="22"/>
              </w:rPr>
              <w:t xml:space="preserve"> wszystkich już załadowanych odczynników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8477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BBB632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186819C4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448F75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13 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4935" w14:textId="77777777" w:rsidR="004F18F2" w:rsidRPr="005A714B" w:rsidRDefault="004F18F2" w:rsidP="004F18F2">
            <w:pPr>
              <w:snapToGrid w:val="0"/>
              <w:rPr>
                <w:rFonts w:ascii="Arial Narrow" w:hAnsi="Arial Narrow" w:cs="Arial"/>
              </w:rPr>
            </w:pPr>
            <w:r w:rsidRPr="005A714B">
              <w:rPr>
                <w:rFonts w:ascii="Arial Narrow" w:hAnsi="Arial Narrow" w:cs="Arial"/>
              </w:rPr>
              <w:t>Dwustronna współpraca z posiadanym Laboratoryjnym Systemem Informatycznym „nazwa” firmy Marcel</w:t>
            </w:r>
          </w:p>
          <w:p w14:paraId="09453798" w14:textId="77777777" w:rsidR="004F18F2" w:rsidRPr="005A714B" w:rsidRDefault="004F18F2" w:rsidP="004F18F2">
            <w:pPr>
              <w:rPr>
                <w:rFonts w:ascii="Arial Narrow" w:hAnsi="Arial Narrow" w:cs="Arial"/>
                <w:bCs/>
              </w:rPr>
            </w:pPr>
            <w:r w:rsidRPr="005A714B">
              <w:rPr>
                <w:rFonts w:ascii="Arial Narrow" w:hAnsi="Arial Narrow" w:cs="Arial"/>
                <w:bCs/>
              </w:rPr>
              <w:t>Koszt zainstalowania połączenia uwzględniony w cenie oferty.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284A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8E579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4E2B4585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140A1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14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44D1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drukowania kodów paskowych z programu użytkownika.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1E828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42565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F18F2" w:rsidRPr="005A714B" w14:paraId="6631ADE6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16D123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15 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2A0C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System kontrolowania odczynników z pomiarem ich objętości, uwzględnieniem numerów seryjnych, terminów ważności itp. na pokładzie analizatora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3CB6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CFEFDD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6E96941D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E94EBD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16 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57A5" w14:textId="77777777" w:rsidR="004F18F2" w:rsidRPr="005A714B" w:rsidRDefault="004F18F2" w:rsidP="004F18F2">
            <w:pPr>
              <w:pStyle w:val="Zwykytekst1"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sz w:val="22"/>
                <w:szCs w:val="22"/>
              </w:rPr>
              <w:t>Możliwość swobodnego dodawania: odczynników, próbek, kuwet w trakcie pracy aparatu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F50426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ACE9E9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50F77282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BD2222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17 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4718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przeprogramowania priorytetu próbki (na CITO) w trakcie pracy aparatu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5B4E45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D66BEF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3BC7D4B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F0D864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18 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5523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Minimum 400 kuwet pomiarowych na pokładzie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0ED44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EB2377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BCCB0A9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1FAA1F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19 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51C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Rozbudowany system kontroli  jakości  uwzględniający  karty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Levey-Jeningsa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 i Reguły 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Westgarda</w:t>
            </w:r>
            <w:proofErr w:type="spellEnd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868CF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39ADC8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0C3CC038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A24FE2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20 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811E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podglądu przebiegu każdej reakcji jak i jego odtworzenia w postaci wykresu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694B04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6FC09A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B0ABF11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A6E9E1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21 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25CB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kalibracji nowej serii odczynnika w trakcie pracy analizatora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1BA68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F90391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07783512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50F6DE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lastRenderedPageBreak/>
              <w:t>22 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10D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Ukośne ustawienie fiolek odczynnikowych (zminimalizowanie przestrzeni martwej)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E59F8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CE6EAA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F4ED748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98A7B1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23 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F4F6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bookmarkStart w:id="0" w:name="_Hlk22646402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System  operacyjny, umożliwiający  pracę wielozadaniową - tj. podczas wykonywania serii pomiarów można równolegle przygotowywać listę roboczą  dla następnej serii i wykonać kalibrację innego parametru</w:t>
            </w:r>
            <w:bookmarkEnd w:id="0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735C08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9E7080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3B04C21C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A5DDDE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24 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591B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Reflex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testing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(automatyczne zlecenie innych testów wg wcześniej zaprogramowanych reguł)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9010EA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E5AC0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47C2F8DB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978FE7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25 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61B2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Wykonawca wyraża zgodę na oznakowanie analizatorów przez Zamawiającego w celach ewidencyjnych na czas obowiązywania umowy. Oznaczenie zostanie całkowicie usunięte przez Zamawiającego przed wydaniem analizatora wykonawcy.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895CC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A78C6D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1C62FAE6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1B96F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26 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2EE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Odczynnik do oznaczania PT w oparciu o tromboplastynę ludzką nierekombinowaną pochodzenia łożyskowego o ISI zbliżonym do 1,0 (+/- 0,1)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E4281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5A119F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50401240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3FFFE1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27 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28AA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kalibracji PT bezpośrednio w INR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4CD801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075476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3791FBA6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0903DB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28 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C3E6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Odczynnik do APTT ciekły zawierający roślinne fosfolipidy o różnej wrażliwości na niedobory czynników krzepnięcia szlaku wewnątrzpochodnego, obecność antykoagulantu toczniowego oraz obecność leków przeciwkrzepliwych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991224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C2C6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32D4DE50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6FE159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29 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0F90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Materiały standardowe (kalibratory), osocza kontrolne: mianowane, pochodzenia ludzkiego, liofilizowane z możliwością zamrażania, stabilność po zamrożeniu minimum 2 tygodnie (gwarancja producenta)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2E772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05DBFB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175C6C26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616A65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30 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7B88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Fibrynogen metodą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Clauss’a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, bez wstępnego rozcieńczenia osocza badanego. Zakres pomiarowy przy pierwszym oznaczeniu od 80 do 900 mg/dl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FEFE41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6CC207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1FFC300B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DACF8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31 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84A7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Poziom w poszczególnych osoczach deficytowych danego czynnika krzepnięcia poniżej 1%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ADD5A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6A81A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78B8853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CBEA11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32 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6060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Możliwość pracy z dwoma metodami oznaczeń antytrombiny: </w:t>
            </w:r>
          </w:p>
          <w:p w14:paraId="61810051" w14:textId="77777777" w:rsidR="004F18F2" w:rsidRPr="005A714B" w:rsidRDefault="004F18F2" w:rsidP="004F18F2">
            <w:pPr>
              <w:pStyle w:val="Tekstpodstawowy31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- oparta na pomiarze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FXa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 (do badań przesiewowych), </w:t>
            </w:r>
          </w:p>
          <w:p w14:paraId="2CF5FB2B" w14:textId="77777777" w:rsidR="004F18F2" w:rsidRPr="005A714B" w:rsidRDefault="004F18F2" w:rsidP="004F18F2">
            <w:pPr>
              <w:pStyle w:val="Tekstpodstawowy31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- druga na trombinie (do wykluczenia Antytrombiny Cambridge II i antytrombiny Denver odczynniki i aplikacje producenta sprzętu)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B16EF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C0653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333EB454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F9C0D4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33 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556B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oznaczenia XIII (odczynnik producenta sprzętu)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449987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C2979A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368019A1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98DC00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34 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AB8B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Możliwość oznaczenia całkowitej aktywności komplementu (odczynnik producenta sprzętu)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8DA82C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96E0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7BF9365A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6409C8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35 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24C1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Czas krzepnięcia aktywowany jadem żmii Russela test przesiewowy:</w:t>
            </w:r>
          </w:p>
          <w:p w14:paraId="3A06FDEB" w14:textId="77777777" w:rsidR="004F18F2" w:rsidRPr="005A714B" w:rsidRDefault="004F18F2" w:rsidP="004F18F2">
            <w:pPr>
              <w:snapToGrid w:val="0"/>
              <w:rPr>
                <w:rFonts w:ascii="Arial Narrow" w:hAnsi="Arial Narrow" w:cs="Arial"/>
              </w:rPr>
            </w:pPr>
            <w:r w:rsidRPr="005A714B">
              <w:rPr>
                <w:rFonts w:ascii="Arial Narrow" w:hAnsi="Arial Narrow" w:cs="Arial"/>
              </w:rPr>
              <w:t>- skład odczynnika: fosfolipidy, CaCl2, jad żmii Russela</w:t>
            </w:r>
          </w:p>
          <w:p w14:paraId="3947F950" w14:textId="77777777" w:rsidR="004F18F2" w:rsidRPr="005A714B" w:rsidRDefault="004F18F2" w:rsidP="004F18F2">
            <w:pPr>
              <w:snapToGrid w:val="0"/>
              <w:rPr>
                <w:rFonts w:ascii="Arial Narrow" w:hAnsi="Arial Narrow" w:cs="Arial"/>
              </w:rPr>
            </w:pPr>
            <w:r w:rsidRPr="005A714B">
              <w:rPr>
                <w:rFonts w:ascii="Arial Narrow" w:hAnsi="Arial Narrow" w:cs="Arial"/>
              </w:rPr>
              <w:t xml:space="preserve">- technika pomiaru: </w:t>
            </w:r>
            <w:proofErr w:type="spellStart"/>
            <w:r w:rsidRPr="005A714B">
              <w:rPr>
                <w:rFonts w:ascii="Arial Narrow" w:hAnsi="Arial Narrow" w:cs="Arial"/>
              </w:rPr>
              <w:t>koagulometria</w:t>
            </w:r>
            <w:proofErr w:type="spellEnd"/>
          </w:p>
          <w:p w14:paraId="19343CD8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- możliwość mrożenia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0EE897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D8C39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4F18F2" w:rsidRPr="005A714B" w14:paraId="1C1360B9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A71E1F" w14:textId="77777777" w:rsidR="004F18F2" w:rsidRPr="005A714B" w:rsidRDefault="004F18F2" w:rsidP="004F18F2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36 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55D2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Czas krzepnięcia aktywowany jadem żmii Russela test potwierdzający:</w:t>
            </w:r>
          </w:p>
          <w:p w14:paraId="7F58027F" w14:textId="77777777" w:rsidR="004F18F2" w:rsidRPr="005A714B" w:rsidRDefault="004F18F2" w:rsidP="004F18F2">
            <w:pPr>
              <w:snapToGrid w:val="0"/>
              <w:rPr>
                <w:rFonts w:ascii="Arial Narrow" w:hAnsi="Arial Narrow" w:cs="Arial"/>
              </w:rPr>
            </w:pPr>
            <w:r w:rsidRPr="005A714B">
              <w:rPr>
                <w:rFonts w:ascii="Arial Narrow" w:hAnsi="Arial Narrow" w:cs="Arial"/>
              </w:rPr>
              <w:t>- skład odczynnika: fosfolipidy (wyższe stężenie niż w odczynniku przesiewowym), CaCl2, jad żmii Russela</w:t>
            </w:r>
          </w:p>
          <w:p w14:paraId="6E64BE97" w14:textId="77777777" w:rsidR="004F18F2" w:rsidRPr="005A714B" w:rsidRDefault="004F18F2" w:rsidP="004F18F2">
            <w:pPr>
              <w:snapToGrid w:val="0"/>
              <w:rPr>
                <w:rFonts w:ascii="Arial Narrow" w:hAnsi="Arial Narrow" w:cs="Arial"/>
              </w:rPr>
            </w:pPr>
            <w:r w:rsidRPr="005A714B">
              <w:rPr>
                <w:rFonts w:ascii="Arial Narrow" w:hAnsi="Arial Narrow" w:cs="Arial"/>
              </w:rPr>
              <w:t xml:space="preserve">- technika pomiaru: </w:t>
            </w:r>
            <w:proofErr w:type="spellStart"/>
            <w:r w:rsidRPr="005A714B">
              <w:rPr>
                <w:rFonts w:ascii="Arial Narrow" w:hAnsi="Arial Narrow" w:cs="Arial"/>
              </w:rPr>
              <w:t>koagulometria</w:t>
            </w:r>
            <w:proofErr w:type="spellEnd"/>
          </w:p>
          <w:p w14:paraId="29F0AA35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- możliwość mrożenia</w:t>
            </w:r>
          </w:p>
          <w:p w14:paraId="10BE76C4" w14:textId="77777777" w:rsidR="004F18F2" w:rsidRPr="005A714B" w:rsidRDefault="004F18F2" w:rsidP="004F18F2">
            <w:pPr>
              <w:pStyle w:val="Tekstpodstawowy31"/>
              <w:snapToGrid w:val="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- niewrażliwość na doustne antykoagulanty np.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acenokumarol</w:t>
            </w:r>
            <w:proofErr w:type="spellEnd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, </w:t>
            </w:r>
            <w:proofErr w:type="spellStart"/>
            <w:r w:rsidRPr="005A714B">
              <w:rPr>
                <w:rFonts w:ascii="Arial Narrow" w:hAnsi="Arial Narrow" w:cs="Arial"/>
                <w:b w:val="0"/>
                <w:sz w:val="22"/>
                <w:szCs w:val="22"/>
              </w:rPr>
              <w:t>warfaryna</w:t>
            </w:r>
            <w:proofErr w:type="spellEnd"/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DF09ED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CC94E" w14:textId="77777777" w:rsidR="004F18F2" w:rsidRPr="005A714B" w:rsidRDefault="004F18F2" w:rsidP="004F18F2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9A1CC9" w:rsidRPr="005A714B" w14:paraId="1E8883AD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25334" w14:textId="77777777" w:rsidR="009A1CC9" w:rsidRPr="005A714B" w:rsidRDefault="009A1CC9" w:rsidP="009A1CC9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37 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BBFE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Firma dostarcza do Laboratorium zaświadczenia, certyfikaty ISO, lub inny wydany przez jednostkę certyfikującą, CE, karty charakterystyk odczynników i inne dotyczące oferty po rozstrzygnięciu postępowania, przy pierwszej dostawie.</w:t>
            </w:r>
            <w:r w:rsidRPr="005A714B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AEF1C3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7DB4A9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9A1CC9" w:rsidRPr="005A714B" w14:paraId="2EED2B7D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3033E0" w14:textId="77777777" w:rsidR="009A1CC9" w:rsidRPr="005A714B" w:rsidRDefault="009A1CC9" w:rsidP="009A1CC9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38 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02C6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Analizatory i odczynniki muszą spełniać wymogi produktów dopuszczonych do obrotu w krajach UE-CE.</w:t>
            </w:r>
            <w:r w:rsidRPr="005A714B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E3D12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09BEE5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9A1CC9" w:rsidRPr="005A714B" w14:paraId="6CD4E255" w14:textId="77777777" w:rsidTr="005A714B">
        <w:trPr>
          <w:trHeight w:val="30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AA1B26" w14:textId="77777777" w:rsidR="009A1CC9" w:rsidRPr="005A714B" w:rsidRDefault="009A1CC9" w:rsidP="009A1CC9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39 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0583F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Gwarancja na analizator przez okres trwania dzierżawy.</w:t>
            </w:r>
            <w:r w:rsidRPr="005A714B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641C0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54CEC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9A1CC9" w:rsidRPr="005A714B" w14:paraId="44B1549C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FBC699" w14:textId="77777777" w:rsidR="009A1CC9" w:rsidRPr="005A714B" w:rsidRDefault="009A1CC9" w:rsidP="009A1CC9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lastRenderedPageBreak/>
              <w:t>40 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AED3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Zapewnienie możliwości całodobowego przyjmowania zgłoszeń o awarii (podać nr linii serwisowej).</w:t>
            </w:r>
            <w:r w:rsidRPr="005A714B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85CD4A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215472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9A1CC9" w:rsidRPr="005A714B" w14:paraId="72147F72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07AB2D" w14:textId="77777777" w:rsidR="009A1CC9" w:rsidRPr="005A714B" w:rsidRDefault="009A1CC9" w:rsidP="009A1CC9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41 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EDAA0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Termin usunięcia zgłoszonej awarii max 48h od przyjęcia zgłoszenia</w:t>
            </w:r>
            <w:r w:rsidRPr="005A714B">
              <w:rPr>
                <w:rFonts w:ascii="Arial Narrow" w:eastAsia="Times New Roman" w:hAnsi="Arial Narrow" w:cs="Arial"/>
                <w:b/>
                <w:bCs/>
                <w:lang w:eastAsia="pl-PL"/>
              </w:rPr>
              <w:t> 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5620F1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3A77D9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9A1CC9" w:rsidRPr="005A714B" w14:paraId="539E716E" w14:textId="77777777" w:rsidTr="005A714B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6A1A6C" w14:textId="77777777" w:rsidR="009A1CC9" w:rsidRPr="005A714B" w:rsidRDefault="009A1CC9" w:rsidP="009A1CC9">
            <w:pPr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42 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46B30" w14:textId="77777777" w:rsidR="009A1CC9" w:rsidRPr="005A714B" w:rsidRDefault="009A1CC9" w:rsidP="009A1CC9">
            <w:pPr>
              <w:shd w:val="clear" w:color="auto" w:fill="FFFFFF"/>
              <w:spacing w:after="0" w:line="240" w:lineRule="auto"/>
              <w:ind w:right="30"/>
              <w:jc w:val="both"/>
              <w:textAlignment w:val="baseline"/>
              <w:rPr>
                <w:rFonts w:ascii="Arial Narrow" w:eastAsia="Times New Roman" w:hAnsi="Arial Narrow" w:cs="Arial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WIRÓWKA       </w:t>
            </w:r>
          </w:p>
          <w:p w14:paraId="5F10F4FD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hAnsi="Arial Narrow"/>
              </w:rPr>
            </w:pPr>
            <w:r w:rsidRPr="005A714B">
              <w:rPr>
                <w:rFonts w:ascii="Arial Narrow" w:eastAsia="Times New Roman" w:hAnsi="Arial Narrow" w:cs="Arial"/>
                <w:bCs/>
                <w:lang w:eastAsia="pl-PL"/>
              </w:rPr>
              <w:t xml:space="preserve">Wirnik horyzontalny, metalowy, kompletny, umożliwiający wirowanie 28 probówek o wymiarach Ø 8-16 mm/dł. 75-120 mm. RPM nie mniej niż 4500, RCF nie mniej niż 4100, pojemność 4x200 ml z uwzględnieniem </w:t>
            </w:r>
            <w:r w:rsidRPr="005A714B">
              <w:rPr>
                <w:rFonts w:ascii="Arial Narrow" w:hAnsi="Arial Narrow"/>
              </w:rPr>
              <w:t>reduktorów dla probówek pediatrycznych umożliwiający wirowanie minimum 32 probówek o wymiarach Ø 8-66 mm/</w:t>
            </w:r>
            <w:proofErr w:type="spellStart"/>
            <w:r w:rsidRPr="005A714B">
              <w:rPr>
                <w:rFonts w:ascii="Arial Narrow" w:hAnsi="Arial Narrow"/>
              </w:rPr>
              <w:t>dł</w:t>
            </w:r>
            <w:proofErr w:type="spellEnd"/>
            <w:r w:rsidRPr="005A714B">
              <w:rPr>
                <w:rFonts w:ascii="Arial Narrow" w:hAnsi="Arial Narrow"/>
              </w:rPr>
              <w:t xml:space="preserve"> (1,2 ml f-my </w:t>
            </w:r>
            <w:proofErr w:type="spellStart"/>
            <w:r w:rsidRPr="005A714B">
              <w:rPr>
                <w:rFonts w:ascii="Arial Narrow" w:hAnsi="Arial Narrow"/>
              </w:rPr>
              <w:t>Sarstedt</w:t>
            </w:r>
            <w:proofErr w:type="spellEnd"/>
            <w:r w:rsidRPr="005A714B">
              <w:rPr>
                <w:rFonts w:ascii="Arial Narrow" w:hAnsi="Arial Narrow"/>
              </w:rPr>
              <w:t>) 75-120 mm.</w:t>
            </w:r>
          </w:p>
          <w:p w14:paraId="289384F9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5A714B">
              <w:rPr>
                <w:rFonts w:ascii="Arial Narrow" w:hAnsi="Arial Narrow"/>
              </w:rPr>
              <w:t>(po zakończeniu umowy możliwość przekazania na własność).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610FFC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F13FC" w14:textId="77777777" w:rsidR="009A1CC9" w:rsidRPr="005A714B" w:rsidRDefault="009A1CC9" w:rsidP="009A1CC9">
            <w:pPr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pl-PL"/>
              </w:rPr>
            </w:pPr>
            <w:r w:rsidRPr="005A714B">
              <w:rPr>
                <w:rFonts w:ascii="Arial Narrow" w:eastAsia="Times New Roman" w:hAnsi="Arial Narrow" w:cs="Arial"/>
                <w:lang w:eastAsia="pl-PL"/>
              </w:rPr>
              <w:t> </w:t>
            </w:r>
          </w:p>
        </w:tc>
      </w:tr>
      <w:tr w:rsidR="005A714B" w:rsidRPr="002B2077" w14:paraId="4346E58A" w14:textId="77777777" w:rsidTr="005A7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52" w:type="dxa"/>
          </w:tcPr>
          <w:p w14:paraId="00725C5C" w14:textId="77777777" w:rsidR="005A714B" w:rsidRDefault="005A714B" w:rsidP="005A714B">
            <w:pPr>
              <w:spacing w:after="0" w:line="240" w:lineRule="auto"/>
            </w:pPr>
            <w:r>
              <w:t>43</w:t>
            </w:r>
          </w:p>
        </w:tc>
        <w:tc>
          <w:tcPr>
            <w:tcW w:w="6081" w:type="dxa"/>
          </w:tcPr>
          <w:p w14:paraId="3E4DEF44" w14:textId="77777777" w:rsidR="005A714B" w:rsidRPr="003609A8" w:rsidRDefault="005A714B" w:rsidP="005A714B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609A8">
              <w:rPr>
                <w:rFonts w:ascii="Arial Narrow" w:hAnsi="Arial Narrow"/>
                <w:color w:val="000000"/>
              </w:rPr>
              <w:t>Analizatory i odczynniki muszą spełniać wymogi produktów dopuszczonych do obrotu w krajach UE-CE.</w:t>
            </w:r>
          </w:p>
        </w:tc>
        <w:tc>
          <w:tcPr>
            <w:tcW w:w="1274" w:type="dxa"/>
          </w:tcPr>
          <w:p w14:paraId="4EE0E63C" w14:textId="77777777" w:rsidR="005A714B" w:rsidRPr="002B2077" w:rsidRDefault="005A714B" w:rsidP="005A714B">
            <w:pPr>
              <w:spacing w:after="0" w:line="240" w:lineRule="auto"/>
            </w:pPr>
          </w:p>
        </w:tc>
        <w:tc>
          <w:tcPr>
            <w:tcW w:w="1149" w:type="dxa"/>
          </w:tcPr>
          <w:p w14:paraId="24ED6BA2" w14:textId="77777777" w:rsidR="005A714B" w:rsidRPr="002B2077" w:rsidRDefault="005A714B" w:rsidP="005A714B">
            <w:pPr>
              <w:spacing w:after="0" w:line="240" w:lineRule="auto"/>
            </w:pPr>
          </w:p>
        </w:tc>
      </w:tr>
      <w:tr w:rsidR="005A714B" w:rsidRPr="002B2077" w14:paraId="51C45164" w14:textId="77777777" w:rsidTr="005A7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52" w:type="dxa"/>
          </w:tcPr>
          <w:p w14:paraId="11E0C81C" w14:textId="77777777" w:rsidR="005A714B" w:rsidRDefault="005A714B" w:rsidP="005A714B">
            <w:pPr>
              <w:spacing w:after="0" w:line="240" w:lineRule="auto"/>
            </w:pPr>
            <w:r>
              <w:t>44</w:t>
            </w:r>
          </w:p>
        </w:tc>
        <w:tc>
          <w:tcPr>
            <w:tcW w:w="6081" w:type="dxa"/>
          </w:tcPr>
          <w:p w14:paraId="7769A001" w14:textId="77777777" w:rsidR="005A714B" w:rsidRPr="003609A8" w:rsidRDefault="00E86B4A" w:rsidP="005A714B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609A8">
              <w:rPr>
                <w:rFonts w:ascii="Arial Narrow" w:hAnsi="Arial Narrow"/>
                <w:color w:val="000000"/>
              </w:rPr>
              <w:t xml:space="preserve">Zapewnienie bezpłatnego </w:t>
            </w:r>
            <w:proofErr w:type="spellStart"/>
            <w:r w:rsidR="005A714B" w:rsidRPr="003609A8">
              <w:rPr>
                <w:rFonts w:ascii="Arial Narrow" w:hAnsi="Arial Narrow"/>
                <w:color w:val="000000"/>
              </w:rPr>
              <w:t>zewnątrzlaboratoryjnego</w:t>
            </w:r>
            <w:proofErr w:type="spellEnd"/>
            <w:r w:rsidR="005A714B" w:rsidRPr="003609A8">
              <w:rPr>
                <w:rFonts w:ascii="Arial Narrow" w:hAnsi="Arial Narrow"/>
                <w:color w:val="000000"/>
              </w:rPr>
              <w:t>/międzynarodowego programu kontroli jakości badań prowadzonej przez producenta dla użytkowników jego analizatorów, oparty na materiale kontrolnym wewnątrzlaboratoryjnym połączony z bezpłatną oceną jakości online z analizatora bez dodatkowych czynności ze strony Użytkownika,  połączony z bezpłatną oceną jakości wraz z wydaniem certyfikatu raz w roku</w:t>
            </w:r>
          </w:p>
        </w:tc>
        <w:tc>
          <w:tcPr>
            <w:tcW w:w="1274" w:type="dxa"/>
          </w:tcPr>
          <w:p w14:paraId="2A2C2B4B" w14:textId="77777777" w:rsidR="005A714B" w:rsidRPr="002B2077" w:rsidRDefault="005A714B" w:rsidP="005A714B">
            <w:pPr>
              <w:spacing w:after="0" w:line="240" w:lineRule="auto"/>
            </w:pPr>
          </w:p>
        </w:tc>
        <w:tc>
          <w:tcPr>
            <w:tcW w:w="1149" w:type="dxa"/>
          </w:tcPr>
          <w:p w14:paraId="7B85A97E" w14:textId="77777777" w:rsidR="005A714B" w:rsidRPr="002B2077" w:rsidRDefault="005A714B" w:rsidP="005A714B">
            <w:pPr>
              <w:spacing w:after="0" w:line="240" w:lineRule="auto"/>
            </w:pPr>
          </w:p>
        </w:tc>
      </w:tr>
      <w:tr w:rsidR="005A714B" w:rsidRPr="002B2077" w14:paraId="257218F7" w14:textId="77777777" w:rsidTr="005A7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52" w:type="dxa"/>
          </w:tcPr>
          <w:p w14:paraId="737344AA" w14:textId="77777777" w:rsidR="005A714B" w:rsidRDefault="005A714B" w:rsidP="005A714B">
            <w:pPr>
              <w:spacing w:after="0" w:line="240" w:lineRule="auto"/>
            </w:pPr>
            <w:r>
              <w:t>45</w:t>
            </w:r>
          </w:p>
        </w:tc>
        <w:tc>
          <w:tcPr>
            <w:tcW w:w="6081" w:type="dxa"/>
          </w:tcPr>
          <w:p w14:paraId="281E17B5" w14:textId="77777777" w:rsidR="005A714B" w:rsidRPr="003609A8" w:rsidRDefault="005A714B" w:rsidP="005A714B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609A8">
              <w:rPr>
                <w:rFonts w:ascii="Arial Narrow" w:hAnsi="Arial Narrow"/>
                <w:color w:val="000000"/>
              </w:rPr>
              <w:t>Szkolenie personelu MLP w zakresie obsługi analizatorów i interpretacji wyników wraz z opieką merytoryczną w czasie trwania umowy</w:t>
            </w:r>
          </w:p>
        </w:tc>
        <w:tc>
          <w:tcPr>
            <w:tcW w:w="1274" w:type="dxa"/>
          </w:tcPr>
          <w:p w14:paraId="25804E9A" w14:textId="77777777" w:rsidR="005A714B" w:rsidRPr="002B2077" w:rsidRDefault="005A714B" w:rsidP="005A714B">
            <w:pPr>
              <w:spacing w:after="0" w:line="240" w:lineRule="auto"/>
            </w:pPr>
          </w:p>
        </w:tc>
        <w:tc>
          <w:tcPr>
            <w:tcW w:w="1149" w:type="dxa"/>
          </w:tcPr>
          <w:p w14:paraId="4654273D" w14:textId="77777777" w:rsidR="005A714B" w:rsidRPr="002B2077" w:rsidRDefault="005A714B" w:rsidP="005A714B">
            <w:pPr>
              <w:spacing w:after="0" w:line="240" w:lineRule="auto"/>
            </w:pPr>
          </w:p>
        </w:tc>
      </w:tr>
      <w:tr w:rsidR="005A714B" w:rsidRPr="002B2077" w14:paraId="36B1BBC5" w14:textId="77777777" w:rsidTr="005A7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52" w:type="dxa"/>
          </w:tcPr>
          <w:p w14:paraId="25349259" w14:textId="77777777" w:rsidR="005A714B" w:rsidRDefault="005A714B" w:rsidP="005A714B">
            <w:pPr>
              <w:spacing w:after="0" w:line="240" w:lineRule="auto"/>
            </w:pPr>
            <w:r>
              <w:t>46</w:t>
            </w:r>
          </w:p>
        </w:tc>
        <w:tc>
          <w:tcPr>
            <w:tcW w:w="6081" w:type="dxa"/>
          </w:tcPr>
          <w:p w14:paraId="6CDF3945" w14:textId="77777777" w:rsidR="005A714B" w:rsidRPr="003609A8" w:rsidRDefault="005A714B" w:rsidP="005A714B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  <w:r w:rsidRPr="003609A8">
              <w:rPr>
                <w:rFonts w:ascii="Arial Narrow" w:hAnsi="Arial Narrow"/>
                <w:color w:val="000000"/>
              </w:rPr>
              <w:t>Wykonawca zapewni udział w szkoleniach podnoszących kwalifikacje zawodowe dla minimum 2 pracowników raz w roku w zakresie związanym z przedmiotem zamówienia.</w:t>
            </w:r>
          </w:p>
        </w:tc>
        <w:tc>
          <w:tcPr>
            <w:tcW w:w="1274" w:type="dxa"/>
          </w:tcPr>
          <w:p w14:paraId="4AA4FD35" w14:textId="77777777" w:rsidR="005A714B" w:rsidRPr="002B2077" w:rsidRDefault="005A714B" w:rsidP="005A714B">
            <w:pPr>
              <w:spacing w:after="0" w:line="240" w:lineRule="auto"/>
            </w:pPr>
          </w:p>
        </w:tc>
        <w:tc>
          <w:tcPr>
            <w:tcW w:w="1149" w:type="dxa"/>
          </w:tcPr>
          <w:p w14:paraId="3692BEE2" w14:textId="77777777" w:rsidR="005A714B" w:rsidRPr="002B2077" w:rsidRDefault="005A714B" w:rsidP="005A714B">
            <w:pPr>
              <w:spacing w:after="0" w:line="240" w:lineRule="auto"/>
            </w:pPr>
          </w:p>
        </w:tc>
      </w:tr>
      <w:tr w:rsidR="005A714B" w:rsidRPr="002B2077" w14:paraId="24A40A32" w14:textId="77777777" w:rsidTr="005A7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52" w:type="dxa"/>
          </w:tcPr>
          <w:p w14:paraId="5B7D3BF9" w14:textId="77777777" w:rsidR="005A714B" w:rsidRDefault="005A714B" w:rsidP="005A714B">
            <w:pPr>
              <w:spacing w:after="0" w:line="240" w:lineRule="auto"/>
            </w:pPr>
            <w:r>
              <w:t>47</w:t>
            </w:r>
          </w:p>
        </w:tc>
        <w:tc>
          <w:tcPr>
            <w:tcW w:w="6081" w:type="dxa"/>
          </w:tcPr>
          <w:p w14:paraId="6E729D44" w14:textId="77777777" w:rsidR="00433781" w:rsidRPr="003609A8" w:rsidRDefault="00433781" w:rsidP="00433781">
            <w:pPr>
              <w:rPr>
                <w:rFonts w:ascii="Arial Narrow" w:hAnsi="Arial Narrow" w:cs="Times New Roman"/>
              </w:rPr>
            </w:pPr>
            <w:r w:rsidRPr="003609A8">
              <w:rPr>
                <w:rFonts w:ascii="Arial Narrow" w:hAnsi="Arial Narrow" w:cs="Times New Roman"/>
              </w:rPr>
              <w:t>Zamawiający wymaga aby dostarczone produkty były zgodne z Rozporządzeniem Parlamentu Europejskiego i Rady (UE) 2017/746 z dnia 5 kwietnia 2017 r. (IVDR) w sprawie wyrobów medycznych do diagnostyki in vitro oraz Ustawą o wyrobach medycznych z dnia 7 kwietnia 2022 r. (Dz. U. 2022 poz. 974 )</w:t>
            </w:r>
          </w:p>
          <w:p w14:paraId="3E08236D" w14:textId="77777777" w:rsidR="005A714B" w:rsidRPr="003609A8" w:rsidRDefault="005A714B" w:rsidP="005A714B">
            <w:pPr>
              <w:spacing w:after="0" w:line="240" w:lineRule="auto"/>
              <w:rPr>
                <w:rFonts w:ascii="Arial Narrow" w:hAnsi="Arial Narrow"/>
                <w:color w:val="000000"/>
              </w:rPr>
            </w:pPr>
          </w:p>
        </w:tc>
        <w:tc>
          <w:tcPr>
            <w:tcW w:w="1274" w:type="dxa"/>
          </w:tcPr>
          <w:p w14:paraId="5943F1D3" w14:textId="77777777" w:rsidR="005A714B" w:rsidRDefault="005A714B" w:rsidP="005A714B">
            <w:pPr>
              <w:spacing w:after="0" w:line="240" w:lineRule="auto"/>
            </w:pPr>
          </w:p>
        </w:tc>
        <w:tc>
          <w:tcPr>
            <w:tcW w:w="1149" w:type="dxa"/>
          </w:tcPr>
          <w:p w14:paraId="1EA114B4" w14:textId="77777777" w:rsidR="005A714B" w:rsidRPr="002B2077" w:rsidRDefault="005A714B" w:rsidP="005A714B">
            <w:pPr>
              <w:spacing w:after="0" w:line="240" w:lineRule="auto"/>
            </w:pPr>
          </w:p>
        </w:tc>
      </w:tr>
      <w:tr w:rsidR="00FA063B" w:rsidRPr="002B2077" w14:paraId="3458ABD2" w14:textId="77777777" w:rsidTr="005A71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52" w:type="dxa"/>
          </w:tcPr>
          <w:p w14:paraId="25232FFE" w14:textId="33D2E98C" w:rsidR="00FA063B" w:rsidRDefault="00FA063B" w:rsidP="005A714B">
            <w:pPr>
              <w:spacing w:after="0" w:line="240" w:lineRule="auto"/>
            </w:pPr>
            <w:r>
              <w:t>48</w:t>
            </w:r>
          </w:p>
        </w:tc>
        <w:tc>
          <w:tcPr>
            <w:tcW w:w="6081" w:type="dxa"/>
          </w:tcPr>
          <w:p w14:paraId="51F4F3BF" w14:textId="3FA064B0" w:rsidR="00FA063B" w:rsidRPr="003609A8" w:rsidRDefault="00FA063B" w:rsidP="00FA063B">
            <w:pPr>
              <w:tabs>
                <w:tab w:val="left" w:pos="1485"/>
              </w:tabs>
              <w:jc w:val="both"/>
              <w:rPr>
                <w:rFonts w:ascii="Arial Narrow" w:hAnsi="Arial Narrow" w:cs="Times New Roman"/>
              </w:rPr>
            </w:pPr>
            <w:r w:rsidRPr="00FA063B">
              <w:rPr>
                <w:rFonts w:ascii="Arial Narrow" w:hAnsi="Arial Narrow" w:cs="Times New Roman"/>
              </w:rPr>
              <w:t>W przypadku trzykrotnej awarii tego samego zespołu /podzespołu/ systemu w okresie obowiązywania umowy – wymiana systemu na nowy o tych samych parametrach na koszt Wykonawcy umowy</w:t>
            </w:r>
            <w:bookmarkStart w:id="1" w:name="_GoBack"/>
            <w:bookmarkEnd w:id="1"/>
          </w:p>
        </w:tc>
        <w:tc>
          <w:tcPr>
            <w:tcW w:w="1274" w:type="dxa"/>
          </w:tcPr>
          <w:p w14:paraId="3D37C360" w14:textId="77777777" w:rsidR="00FA063B" w:rsidRDefault="00FA063B" w:rsidP="005A714B">
            <w:pPr>
              <w:spacing w:after="0" w:line="240" w:lineRule="auto"/>
            </w:pPr>
          </w:p>
        </w:tc>
        <w:tc>
          <w:tcPr>
            <w:tcW w:w="1149" w:type="dxa"/>
          </w:tcPr>
          <w:p w14:paraId="1F4EFD50" w14:textId="77777777" w:rsidR="00FA063B" w:rsidRPr="002B2077" w:rsidRDefault="00FA063B" w:rsidP="005A714B">
            <w:pPr>
              <w:spacing w:after="0" w:line="240" w:lineRule="auto"/>
            </w:pPr>
          </w:p>
        </w:tc>
      </w:tr>
    </w:tbl>
    <w:p w14:paraId="4427DA9C" w14:textId="77777777" w:rsidR="007A7D63" w:rsidRPr="007A7D63" w:rsidRDefault="007A7D63" w:rsidP="007A7D6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A7D63">
        <w:rPr>
          <w:rFonts w:ascii="Arial" w:eastAsia="Times New Roman" w:hAnsi="Arial" w:cs="Arial"/>
          <w:sz w:val="18"/>
          <w:szCs w:val="18"/>
          <w:lang w:eastAsia="pl-PL"/>
        </w:rPr>
        <w:t> </w:t>
      </w:r>
    </w:p>
    <w:p w14:paraId="47FA6039" w14:textId="77777777" w:rsidR="007A7D63" w:rsidRPr="007A7D63" w:rsidRDefault="007A7D63" w:rsidP="007A7D6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A7D63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 </w:t>
      </w:r>
    </w:p>
    <w:p w14:paraId="6B4A4478" w14:textId="77777777" w:rsidR="007A7D63" w:rsidRPr="007A7D63" w:rsidRDefault="007A7D63" w:rsidP="007A7D6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A7D63">
        <w:rPr>
          <w:rFonts w:ascii="Arial" w:eastAsia="Times New Roman" w:hAnsi="Arial" w:cs="Arial"/>
          <w:sz w:val="18"/>
          <w:szCs w:val="18"/>
          <w:lang w:eastAsia="pl-PL"/>
        </w:rPr>
        <w:t> </w:t>
      </w:r>
    </w:p>
    <w:p w14:paraId="1B31A0AA" w14:textId="3030A217" w:rsidR="00445348" w:rsidRPr="00CC2FD9" w:rsidRDefault="00CC2FD9" w:rsidP="00CC2FD9">
      <w:pPr>
        <w:jc w:val="right"/>
        <w:rPr>
          <w:i/>
          <w:iCs/>
        </w:rPr>
      </w:pPr>
      <w:r w:rsidRPr="00CC2FD9">
        <w:rPr>
          <w:i/>
          <w:iCs/>
        </w:rPr>
        <w:t>kwalifikowany podpis elektroniczny upoważnionego przedstawiciela Wykonawcy</w:t>
      </w:r>
    </w:p>
    <w:sectPr w:rsidR="00445348" w:rsidRPr="00CC2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57E42"/>
    <w:multiLevelType w:val="multilevel"/>
    <w:tmpl w:val="F2A06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EB5BEA"/>
    <w:multiLevelType w:val="multilevel"/>
    <w:tmpl w:val="B112B6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D63"/>
    <w:rsid w:val="00045ADA"/>
    <w:rsid w:val="000D0281"/>
    <w:rsid w:val="002F6C33"/>
    <w:rsid w:val="003013EA"/>
    <w:rsid w:val="003609A8"/>
    <w:rsid w:val="003D4FE1"/>
    <w:rsid w:val="00433781"/>
    <w:rsid w:val="00445348"/>
    <w:rsid w:val="00470342"/>
    <w:rsid w:val="004F18F2"/>
    <w:rsid w:val="005A714B"/>
    <w:rsid w:val="007A7D63"/>
    <w:rsid w:val="008521C3"/>
    <w:rsid w:val="00997373"/>
    <w:rsid w:val="009A1CC9"/>
    <w:rsid w:val="009B0B69"/>
    <w:rsid w:val="00B6784F"/>
    <w:rsid w:val="00CC2FD9"/>
    <w:rsid w:val="00CE1C99"/>
    <w:rsid w:val="00E24DCE"/>
    <w:rsid w:val="00E86B4A"/>
    <w:rsid w:val="00EA7D71"/>
    <w:rsid w:val="00FA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47EA"/>
  <w15:chartTrackingRefBased/>
  <w15:docId w15:val="{08546F2E-0B32-4FE0-867A-F324800A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A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7A7D63"/>
  </w:style>
  <w:style w:type="character" w:customStyle="1" w:styleId="normaltextrun">
    <w:name w:val="normaltextrun"/>
    <w:basedOn w:val="Domylnaczcionkaakapitu"/>
    <w:rsid w:val="007A7D63"/>
  </w:style>
  <w:style w:type="paragraph" w:customStyle="1" w:styleId="Tekstpodstawowy31">
    <w:name w:val="Tekst podstawowy 31"/>
    <w:basedOn w:val="Normalny"/>
    <w:rsid w:val="004F18F2"/>
    <w:pPr>
      <w:suppressAutoHyphens/>
      <w:spacing w:after="0" w:line="240" w:lineRule="auto"/>
    </w:pPr>
    <w:rPr>
      <w:rFonts w:ascii="Arial" w:eastAsia="Times New Roman" w:hAnsi="Arial" w:cs="Times New Roman"/>
      <w:b/>
      <w:sz w:val="28"/>
      <w:szCs w:val="20"/>
      <w:lang w:eastAsia="ar-SA"/>
    </w:rPr>
  </w:style>
  <w:style w:type="paragraph" w:customStyle="1" w:styleId="Zwykytekst1">
    <w:name w:val="Zwykły tekst1"/>
    <w:basedOn w:val="Normalny"/>
    <w:rsid w:val="004F18F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5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676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02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48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2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5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2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87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3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4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8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6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5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85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8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2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32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8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0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2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7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82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44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54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76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5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1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5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7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7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3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0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0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7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13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03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03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1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4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9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0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6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7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1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5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5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01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7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1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03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5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65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5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34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3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06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1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8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7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5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2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65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2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8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0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4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6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5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8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16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8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6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6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7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2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3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13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3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5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07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9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40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8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66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8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5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98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37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5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9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2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8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6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9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19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0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9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7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6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59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50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86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8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12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09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3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7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4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1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14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2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7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54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24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3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5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98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6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7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93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4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43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4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8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6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9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7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4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5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4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1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32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1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7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6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5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5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0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9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61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3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32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8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6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56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0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1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8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7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7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8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75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7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9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2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4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2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04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10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73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7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7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29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9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3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8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03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1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1038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Rośniak-Bąk</dc:creator>
  <cp:keywords/>
  <dc:description/>
  <cp:lastModifiedBy>Agnieszka Dominczyk</cp:lastModifiedBy>
  <cp:revision>18</cp:revision>
  <dcterms:created xsi:type="dcterms:W3CDTF">2021-06-29T10:58:00Z</dcterms:created>
  <dcterms:modified xsi:type="dcterms:W3CDTF">2025-03-19T08:55:00Z</dcterms:modified>
</cp:coreProperties>
</file>