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77777777" w:rsidR="005C2463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795850">
              <w:rPr>
                <w:i/>
                <w:color w:val="000000" w:themeColor="text1"/>
                <w:sz w:val="18"/>
                <w:szCs w:val="18"/>
              </w:rPr>
              <w:t>uprawnienia z zakresu obsługi i pomiarów urządzeń elektrycznych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1862C29E" w:rsidR="00A5460E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przeszkolenie </w:t>
            </w:r>
            <w:r w:rsidRPr="00795850">
              <w:rPr>
                <w:i/>
                <w:color w:val="000000" w:themeColor="text1"/>
                <w:sz w:val="18"/>
                <w:szCs w:val="18"/>
              </w:rPr>
              <w:t>z zakresu przeglądów technicznych/serwisowania aparatury medycznej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764A6127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36EDF4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A62CCD">
      <w:rPr>
        <w:b/>
      </w:rPr>
      <w:t>78/PN/24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61F31"/>
    <w:rsid w:val="00B70898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Paulina Wojtczak</cp:lastModifiedBy>
  <cp:revision>7</cp:revision>
  <cp:lastPrinted>2023-05-23T08:57:00Z</cp:lastPrinted>
  <dcterms:created xsi:type="dcterms:W3CDTF">2023-06-19T10:55:00Z</dcterms:created>
  <dcterms:modified xsi:type="dcterms:W3CDTF">2024-10-03T08:43:00Z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