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CD2AF0" w14:textId="258C6FC3" w:rsidR="00394BFA" w:rsidRDefault="00394BFA" w:rsidP="00394BFA">
      <w:pPr>
        <w:tabs>
          <w:tab w:val="left" w:pos="142"/>
          <w:tab w:val="left" w:pos="284"/>
        </w:tabs>
        <w:ind w:left="426"/>
        <w:jc w:val="right"/>
        <w:rPr>
          <w:rFonts w:ascii="Times New Roman" w:eastAsia="Times New Roman" w:hAnsi="Times New Roman" w:cs="Times New Roman"/>
          <w:b/>
          <w:kern w:val="1"/>
          <w:sz w:val="24"/>
          <w:szCs w:val="24"/>
          <w:lang w:eastAsia="ar-SA"/>
        </w:rPr>
      </w:pPr>
      <w:r>
        <w:rPr>
          <w:rFonts w:ascii="Times New Roman" w:eastAsia="Times New Roman" w:hAnsi="Times New Roman" w:cs="Times New Roman"/>
          <w:b/>
          <w:kern w:val="1"/>
          <w:sz w:val="24"/>
          <w:szCs w:val="24"/>
          <w:lang w:eastAsia="ar-SA"/>
        </w:rPr>
        <w:t>Załącznik nr 5 do SWZ – Opis przedmiotu zamówienia</w:t>
      </w:r>
    </w:p>
    <w:p w14:paraId="3154A144" w14:textId="77777777" w:rsidR="00394BFA" w:rsidRDefault="00394BFA" w:rsidP="00394BFA">
      <w:pPr>
        <w:tabs>
          <w:tab w:val="left" w:pos="142"/>
          <w:tab w:val="left" w:pos="284"/>
        </w:tabs>
        <w:ind w:left="426"/>
        <w:jc w:val="both"/>
        <w:rPr>
          <w:rFonts w:ascii="Times New Roman" w:eastAsia="Times New Roman" w:hAnsi="Times New Roman" w:cs="Times New Roman"/>
          <w:b/>
          <w:kern w:val="1"/>
          <w:sz w:val="24"/>
          <w:szCs w:val="24"/>
          <w:lang w:eastAsia="ar-SA"/>
        </w:rPr>
      </w:pPr>
    </w:p>
    <w:p w14:paraId="4653FF53" w14:textId="17A85F17" w:rsidR="00A246BC" w:rsidRDefault="00A246BC" w:rsidP="00394BFA">
      <w:pPr>
        <w:tabs>
          <w:tab w:val="left" w:pos="142"/>
          <w:tab w:val="left" w:pos="284"/>
        </w:tabs>
        <w:ind w:left="426"/>
        <w:jc w:val="both"/>
        <w:rPr>
          <w:rFonts w:ascii="Times New Roman" w:eastAsia="Times New Roman" w:hAnsi="Times New Roman" w:cs="Times New Roman"/>
          <w:b/>
          <w:kern w:val="1"/>
          <w:sz w:val="24"/>
          <w:szCs w:val="24"/>
          <w:lang w:eastAsia="ar-SA"/>
        </w:rPr>
      </w:pPr>
      <w:r w:rsidRPr="00026DF4">
        <w:rPr>
          <w:rFonts w:ascii="Times New Roman" w:eastAsia="Times New Roman" w:hAnsi="Times New Roman" w:cs="Times New Roman"/>
          <w:b/>
          <w:kern w:val="1"/>
          <w:sz w:val="24"/>
          <w:szCs w:val="24"/>
          <w:lang w:eastAsia="ar-SA"/>
        </w:rPr>
        <w:t>Serwis system</w:t>
      </w:r>
      <w:r>
        <w:rPr>
          <w:rFonts w:ascii="Times New Roman" w:eastAsia="Times New Roman" w:hAnsi="Times New Roman" w:cs="Times New Roman"/>
          <w:b/>
          <w:kern w:val="1"/>
          <w:sz w:val="24"/>
          <w:szCs w:val="24"/>
          <w:lang w:eastAsia="ar-SA"/>
        </w:rPr>
        <w:t>u</w:t>
      </w:r>
      <w:r w:rsidRPr="00026DF4">
        <w:rPr>
          <w:rFonts w:ascii="Times New Roman" w:eastAsia="Times New Roman" w:hAnsi="Times New Roman" w:cs="Times New Roman"/>
          <w:b/>
          <w:kern w:val="1"/>
          <w:sz w:val="24"/>
          <w:szCs w:val="24"/>
          <w:lang w:eastAsia="ar-SA"/>
        </w:rPr>
        <w:t xml:space="preserve"> szpitaln</w:t>
      </w:r>
      <w:r>
        <w:rPr>
          <w:rFonts w:ascii="Times New Roman" w:eastAsia="Times New Roman" w:hAnsi="Times New Roman" w:cs="Times New Roman"/>
          <w:b/>
          <w:kern w:val="1"/>
          <w:sz w:val="24"/>
          <w:szCs w:val="24"/>
          <w:lang w:eastAsia="ar-SA"/>
        </w:rPr>
        <w:t>ego</w:t>
      </w:r>
      <w:r w:rsidRPr="00026DF4">
        <w:rPr>
          <w:rFonts w:ascii="Times New Roman" w:eastAsia="Times New Roman" w:hAnsi="Times New Roman" w:cs="Times New Roman"/>
          <w:b/>
          <w:kern w:val="1"/>
          <w:sz w:val="24"/>
          <w:szCs w:val="24"/>
          <w:lang w:eastAsia="ar-SA"/>
        </w:rPr>
        <w:t xml:space="preserve"> </w:t>
      </w:r>
      <w:r w:rsidR="001069D5">
        <w:rPr>
          <w:rFonts w:ascii="Times New Roman" w:eastAsia="Times New Roman" w:hAnsi="Times New Roman" w:cs="Times New Roman"/>
          <w:b/>
          <w:kern w:val="1"/>
          <w:sz w:val="24"/>
          <w:szCs w:val="24"/>
          <w:lang w:eastAsia="ar-SA"/>
        </w:rPr>
        <w:t>PACS</w:t>
      </w:r>
      <w:r w:rsidRPr="00026DF4">
        <w:rPr>
          <w:rFonts w:ascii="Times New Roman" w:eastAsia="Times New Roman" w:hAnsi="Times New Roman" w:cs="Times New Roman"/>
          <w:b/>
          <w:kern w:val="1"/>
          <w:sz w:val="24"/>
          <w:szCs w:val="24"/>
          <w:lang w:eastAsia="ar-SA"/>
        </w:rPr>
        <w:t>:</w:t>
      </w:r>
    </w:p>
    <w:p w14:paraId="1F76F5D6" w14:textId="21C308B4" w:rsidR="00A246BC" w:rsidRPr="00A246BC" w:rsidRDefault="00A246BC" w:rsidP="00A246BC">
      <w:pPr>
        <w:pStyle w:val="Akapitzlist"/>
        <w:numPr>
          <w:ilvl w:val="0"/>
          <w:numId w:val="5"/>
        </w:numPr>
        <w:jc w:val="both"/>
        <w:rPr>
          <w:b/>
          <w:kern w:val="1"/>
          <w:sz w:val="24"/>
          <w:szCs w:val="24"/>
          <w:lang w:eastAsia="ar-SA"/>
        </w:rPr>
      </w:pPr>
      <w:r w:rsidRPr="00A246BC">
        <w:rPr>
          <w:sz w:val="24"/>
          <w:szCs w:val="24"/>
        </w:rPr>
        <w:t xml:space="preserve">Szczegółowy wykaz usług serwisowych systemu szpitalnego </w:t>
      </w:r>
      <w:r w:rsidR="001069D5">
        <w:rPr>
          <w:sz w:val="24"/>
          <w:szCs w:val="24"/>
        </w:rPr>
        <w:t>PACS</w:t>
      </w:r>
      <w:r w:rsidRPr="00A246BC">
        <w:rPr>
          <w:sz w:val="24"/>
          <w:szCs w:val="24"/>
        </w:rPr>
        <w:t>:</w:t>
      </w:r>
    </w:p>
    <w:p w14:paraId="31C1CEB0" w14:textId="77777777" w:rsidR="00A246BC" w:rsidRDefault="00380384" w:rsidP="00A246BC">
      <w:pPr>
        <w:pStyle w:val="Akapitzlist"/>
        <w:numPr>
          <w:ilvl w:val="0"/>
          <w:numId w:val="4"/>
        </w:numPr>
        <w:ind w:left="1134" w:hanging="578"/>
        <w:jc w:val="both"/>
        <w:rPr>
          <w:sz w:val="24"/>
          <w:szCs w:val="24"/>
        </w:rPr>
      </w:pPr>
      <w:r>
        <w:rPr>
          <w:sz w:val="24"/>
          <w:szCs w:val="24"/>
        </w:rPr>
        <w:t>U</w:t>
      </w:r>
      <w:r w:rsidR="00A246BC" w:rsidRPr="007F153B">
        <w:rPr>
          <w:sz w:val="24"/>
          <w:szCs w:val="24"/>
        </w:rPr>
        <w:t>dzielenia pomocy technicznej w zakresie aplikacji i pakietów apli</w:t>
      </w:r>
      <w:r w:rsidR="00A246BC">
        <w:rPr>
          <w:sz w:val="24"/>
          <w:szCs w:val="24"/>
        </w:rPr>
        <w:t>kacji posiadanych przez Szpital;</w:t>
      </w:r>
    </w:p>
    <w:p w14:paraId="7322F566" w14:textId="77777777" w:rsidR="00A246BC" w:rsidRDefault="00380384" w:rsidP="00A246BC">
      <w:pPr>
        <w:pStyle w:val="Akapitzlist"/>
        <w:numPr>
          <w:ilvl w:val="0"/>
          <w:numId w:val="4"/>
        </w:numPr>
        <w:ind w:left="1134" w:hanging="578"/>
        <w:jc w:val="both"/>
        <w:rPr>
          <w:sz w:val="24"/>
          <w:szCs w:val="24"/>
        </w:rPr>
      </w:pPr>
      <w:r>
        <w:rPr>
          <w:sz w:val="24"/>
          <w:szCs w:val="24"/>
        </w:rPr>
        <w:t>U</w:t>
      </w:r>
      <w:r w:rsidR="00A246BC" w:rsidRPr="007F153B">
        <w:rPr>
          <w:sz w:val="24"/>
          <w:szCs w:val="24"/>
        </w:rPr>
        <w:t>trzymywania aplikacji w stanie gwarantującym jej zgodność z obowiązującymi przepisami i wymaganiami poprzez przygotowanie odpowiednich aktualizacji Aplikacji</w:t>
      </w:r>
      <w:r w:rsidR="00A246BC">
        <w:rPr>
          <w:sz w:val="24"/>
          <w:szCs w:val="24"/>
        </w:rPr>
        <w:t>;</w:t>
      </w:r>
    </w:p>
    <w:p w14:paraId="1F2D447D" w14:textId="77777777" w:rsidR="00A246BC" w:rsidRDefault="00A246BC" w:rsidP="00A246BC">
      <w:pPr>
        <w:pStyle w:val="Akapitzlist"/>
        <w:numPr>
          <w:ilvl w:val="0"/>
          <w:numId w:val="4"/>
        </w:numPr>
        <w:ind w:left="1134" w:hanging="578"/>
        <w:jc w:val="both"/>
        <w:rPr>
          <w:sz w:val="24"/>
          <w:szCs w:val="24"/>
        </w:rPr>
      </w:pPr>
      <w:r w:rsidRPr="007F153B">
        <w:rPr>
          <w:sz w:val="24"/>
          <w:szCs w:val="24"/>
        </w:rPr>
        <w:t>Wykonawca udostępni informacje o strukturze bazy danych umożliwiające wykonanie nietypowych i nie przewidzianych przez aplikacje zestawień</w:t>
      </w:r>
      <w:r>
        <w:rPr>
          <w:sz w:val="24"/>
          <w:szCs w:val="24"/>
        </w:rPr>
        <w:t>;</w:t>
      </w:r>
    </w:p>
    <w:p w14:paraId="7F11F30E" w14:textId="77777777" w:rsidR="00A246BC" w:rsidRDefault="00380384" w:rsidP="00A246BC">
      <w:pPr>
        <w:pStyle w:val="Akapitzlist"/>
        <w:numPr>
          <w:ilvl w:val="0"/>
          <w:numId w:val="4"/>
        </w:numPr>
        <w:ind w:left="1134" w:hanging="578"/>
        <w:jc w:val="both"/>
        <w:rPr>
          <w:sz w:val="24"/>
          <w:szCs w:val="24"/>
        </w:rPr>
      </w:pPr>
      <w:r>
        <w:rPr>
          <w:sz w:val="24"/>
          <w:szCs w:val="24"/>
        </w:rPr>
        <w:t>N</w:t>
      </w:r>
      <w:r w:rsidR="00A246BC" w:rsidRPr="00850C8D">
        <w:rPr>
          <w:sz w:val="24"/>
          <w:szCs w:val="24"/>
        </w:rPr>
        <w:t>ap</w:t>
      </w:r>
      <w:r w:rsidR="00A246BC">
        <w:rPr>
          <w:sz w:val="24"/>
          <w:szCs w:val="24"/>
        </w:rPr>
        <w:t>rawa/rekonfiguracja bazy danych;</w:t>
      </w:r>
    </w:p>
    <w:p w14:paraId="08B824E9" w14:textId="2CABFF09" w:rsidR="001E5261" w:rsidRPr="00850C8D" w:rsidRDefault="001E5261" w:rsidP="00A246BC">
      <w:pPr>
        <w:pStyle w:val="Akapitzlist"/>
        <w:numPr>
          <w:ilvl w:val="0"/>
          <w:numId w:val="4"/>
        </w:numPr>
        <w:ind w:left="1134" w:hanging="578"/>
        <w:jc w:val="both"/>
        <w:rPr>
          <w:sz w:val="24"/>
          <w:szCs w:val="24"/>
        </w:rPr>
      </w:pPr>
      <w:r>
        <w:rPr>
          <w:sz w:val="24"/>
          <w:szCs w:val="24"/>
        </w:rPr>
        <w:t xml:space="preserve">Konfiguracja systemu </w:t>
      </w:r>
      <w:r w:rsidR="0096700D">
        <w:rPr>
          <w:sz w:val="24"/>
          <w:szCs w:val="24"/>
        </w:rPr>
        <w:t xml:space="preserve">PACS </w:t>
      </w:r>
      <w:proofErr w:type="spellStart"/>
      <w:r w:rsidR="0096700D">
        <w:rPr>
          <w:sz w:val="24"/>
          <w:szCs w:val="24"/>
        </w:rPr>
        <w:t>Dagostore</w:t>
      </w:r>
      <w:proofErr w:type="spellEnd"/>
      <w:r>
        <w:rPr>
          <w:sz w:val="24"/>
          <w:szCs w:val="24"/>
        </w:rPr>
        <w:t xml:space="preserve"> zgodnie z oczekiwaniami Zamawiającego;</w:t>
      </w:r>
    </w:p>
    <w:p w14:paraId="6EA65592" w14:textId="77777777" w:rsidR="00A246BC" w:rsidRPr="00850C8D" w:rsidRDefault="00380384" w:rsidP="00A246BC">
      <w:pPr>
        <w:pStyle w:val="Akapitzlist"/>
        <w:numPr>
          <w:ilvl w:val="0"/>
          <w:numId w:val="4"/>
        </w:numPr>
        <w:ind w:left="1134" w:hanging="578"/>
        <w:jc w:val="both"/>
        <w:rPr>
          <w:sz w:val="24"/>
          <w:szCs w:val="24"/>
        </w:rPr>
      </w:pPr>
      <w:r>
        <w:rPr>
          <w:sz w:val="24"/>
          <w:szCs w:val="24"/>
        </w:rPr>
        <w:t>O</w:t>
      </w:r>
      <w:r w:rsidR="00A246BC" w:rsidRPr="00850C8D">
        <w:rPr>
          <w:sz w:val="24"/>
          <w:szCs w:val="24"/>
        </w:rPr>
        <w:t>ptymalizacja przestrzeni dyskowej zajmowanej przez bazę danych</w:t>
      </w:r>
      <w:r w:rsidR="00A246BC">
        <w:rPr>
          <w:sz w:val="24"/>
          <w:szCs w:val="24"/>
        </w:rPr>
        <w:t>;</w:t>
      </w:r>
    </w:p>
    <w:p w14:paraId="7E2DBB0B" w14:textId="77777777" w:rsidR="00A246BC" w:rsidRPr="00850C8D" w:rsidRDefault="00380384" w:rsidP="00A246BC">
      <w:pPr>
        <w:pStyle w:val="Akapitzlist"/>
        <w:numPr>
          <w:ilvl w:val="0"/>
          <w:numId w:val="4"/>
        </w:numPr>
        <w:ind w:left="1134" w:hanging="578"/>
        <w:jc w:val="both"/>
        <w:rPr>
          <w:sz w:val="24"/>
          <w:szCs w:val="24"/>
        </w:rPr>
      </w:pPr>
      <w:r>
        <w:rPr>
          <w:sz w:val="24"/>
          <w:szCs w:val="24"/>
        </w:rPr>
        <w:t>M</w:t>
      </w:r>
      <w:r w:rsidR="00A246BC" w:rsidRPr="00850C8D">
        <w:rPr>
          <w:sz w:val="24"/>
          <w:szCs w:val="24"/>
        </w:rPr>
        <w:t>onitoring i administracja bazy danych</w:t>
      </w:r>
      <w:r w:rsidR="00A246BC">
        <w:rPr>
          <w:sz w:val="24"/>
          <w:szCs w:val="24"/>
        </w:rPr>
        <w:t>;</w:t>
      </w:r>
    </w:p>
    <w:p w14:paraId="3B6DA2B0" w14:textId="77777777" w:rsidR="00A246BC" w:rsidRPr="00850C8D" w:rsidRDefault="00380384" w:rsidP="00A246BC">
      <w:pPr>
        <w:pStyle w:val="Akapitzlist"/>
        <w:numPr>
          <w:ilvl w:val="0"/>
          <w:numId w:val="4"/>
        </w:numPr>
        <w:ind w:left="1134" w:hanging="578"/>
        <w:jc w:val="both"/>
        <w:rPr>
          <w:sz w:val="24"/>
          <w:szCs w:val="24"/>
        </w:rPr>
      </w:pPr>
      <w:r>
        <w:rPr>
          <w:sz w:val="24"/>
          <w:szCs w:val="24"/>
        </w:rPr>
        <w:t>O</w:t>
      </w:r>
      <w:r w:rsidR="00A246BC" w:rsidRPr="00850C8D">
        <w:rPr>
          <w:sz w:val="24"/>
          <w:szCs w:val="24"/>
        </w:rPr>
        <w:t>dtwarzanie pełnych danych z kopii zapasowej</w:t>
      </w:r>
      <w:r w:rsidR="00A246BC">
        <w:rPr>
          <w:sz w:val="24"/>
          <w:szCs w:val="24"/>
        </w:rPr>
        <w:t>;</w:t>
      </w:r>
    </w:p>
    <w:p w14:paraId="7806FFFE" w14:textId="77777777" w:rsidR="00A246BC" w:rsidRPr="00850C8D" w:rsidRDefault="00380384" w:rsidP="00A246BC">
      <w:pPr>
        <w:pStyle w:val="Akapitzlist"/>
        <w:numPr>
          <w:ilvl w:val="0"/>
          <w:numId w:val="4"/>
        </w:numPr>
        <w:ind w:left="1134" w:hanging="578"/>
        <w:jc w:val="both"/>
        <w:rPr>
          <w:sz w:val="24"/>
          <w:szCs w:val="24"/>
        </w:rPr>
      </w:pPr>
      <w:r>
        <w:rPr>
          <w:sz w:val="24"/>
          <w:szCs w:val="24"/>
        </w:rPr>
        <w:t>K</w:t>
      </w:r>
      <w:r w:rsidR="00A246BC" w:rsidRPr="00850C8D">
        <w:rPr>
          <w:sz w:val="24"/>
          <w:szCs w:val="24"/>
        </w:rPr>
        <w:t>onfiguracja i parametryzacja bazy danych</w:t>
      </w:r>
      <w:r w:rsidR="00A246BC">
        <w:rPr>
          <w:sz w:val="24"/>
          <w:szCs w:val="24"/>
        </w:rPr>
        <w:t>;</w:t>
      </w:r>
    </w:p>
    <w:p w14:paraId="3F97AD1B" w14:textId="77777777" w:rsidR="00A246BC" w:rsidRPr="00850C8D" w:rsidRDefault="00380384" w:rsidP="00A246BC">
      <w:pPr>
        <w:pStyle w:val="Akapitzlist"/>
        <w:numPr>
          <w:ilvl w:val="0"/>
          <w:numId w:val="4"/>
        </w:numPr>
        <w:ind w:left="1134" w:hanging="578"/>
        <w:jc w:val="both"/>
        <w:rPr>
          <w:sz w:val="24"/>
          <w:szCs w:val="24"/>
        </w:rPr>
      </w:pPr>
      <w:r>
        <w:rPr>
          <w:sz w:val="24"/>
          <w:szCs w:val="24"/>
        </w:rPr>
        <w:t>T</w:t>
      </w:r>
      <w:r w:rsidR="00A246BC" w:rsidRPr="00850C8D">
        <w:rPr>
          <w:sz w:val="24"/>
          <w:szCs w:val="24"/>
        </w:rPr>
        <w:t>estowe odtwarzanie danych (bazy danych) z kopii zapasowej na osobnym serwerze</w:t>
      </w:r>
      <w:r w:rsidR="00A246BC">
        <w:rPr>
          <w:sz w:val="24"/>
          <w:szCs w:val="24"/>
        </w:rPr>
        <w:t>;</w:t>
      </w:r>
    </w:p>
    <w:p w14:paraId="38D8CC23" w14:textId="77777777" w:rsidR="00A246BC" w:rsidRPr="00850C8D" w:rsidRDefault="00380384" w:rsidP="00A246BC">
      <w:pPr>
        <w:pStyle w:val="Akapitzlist"/>
        <w:numPr>
          <w:ilvl w:val="0"/>
          <w:numId w:val="4"/>
        </w:numPr>
        <w:ind w:left="1134" w:hanging="578"/>
        <w:jc w:val="both"/>
        <w:rPr>
          <w:sz w:val="24"/>
          <w:szCs w:val="24"/>
        </w:rPr>
      </w:pPr>
      <w:r>
        <w:rPr>
          <w:sz w:val="24"/>
          <w:szCs w:val="24"/>
        </w:rPr>
        <w:t>O</w:t>
      </w:r>
      <w:r w:rsidR="00A246BC" w:rsidRPr="00850C8D">
        <w:rPr>
          <w:sz w:val="24"/>
          <w:szCs w:val="24"/>
        </w:rPr>
        <w:t xml:space="preserve">dtwarzanie pełnych danych (system, baza danych, usługi itp. – pełny </w:t>
      </w:r>
      <w:proofErr w:type="spellStart"/>
      <w:r w:rsidR="00A246BC" w:rsidRPr="00850C8D">
        <w:rPr>
          <w:sz w:val="24"/>
          <w:szCs w:val="24"/>
        </w:rPr>
        <w:t>disaster</w:t>
      </w:r>
      <w:proofErr w:type="spellEnd"/>
      <w:r w:rsidR="00A246BC" w:rsidRPr="00850C8D">
        <w:rPr>
          <w:sz w:val="24"/>
          <w:szCs w:val="24"/>
        </w:rPr>
        <w:t xml:space="preserve"> </w:t>
      </w:r>
      <w:proofErr w:type="spellStart"/>
      <w:r w:rsidR="00A246BC" w:rsidRPr="00850C8D">
        <w:rPr>
          <w:sz w:val="24"/>
          <w:szCs w:val="24"/>
        </w:rPr>
        <w:t>recovery</w:t>
      </w:r>
      <w:proofErr w:type="spellEnd"/>
      <w:r w:rsidR="00A246BC" w:rsidRPr="00850C8D">
        <w:rPr>
          <w:sz w:val="24"/>
          <w:szCs w:val="24"/>
        </w:rPr>
        <w:t>) z kopii zapasowej</w:t>
      </w:r>
      <w:r w:rsidR="00A246BC">
        <w:rPr>
          <w:sz w:val="24"/>
          <w:szCs w:val="24"/>
        </w:rPr>
        <w:t>;</w:t>
      </w:r>
    </w:p>
    <w:p w14:paraId="701C20B2" w14:textId="77777777" w:rsidR="00A246BC" w:rsidRPr="00850C8D" w:rsidRDefault="00380384" w:rsidP="00A246BC">
      <w:pPr>
        <w:pStyle w:val="Akapitzlist"/>
        <w:numPr>
          <w:ilvl w:val="0"/>
          <w:numId w:val="4"/>
        </w:numPr>
        <w:ind w:left="1134" w:hanging="578"/>
        <w:jc w:val="both"/>
        <w:rPr>
          <w:sz w:val="24"/>
          <w:szCs w:val="24"/>
        </w:rPr>
      </w:pPr>
      <w:r>
        <w:rPr>
          <w:sz w:val="24"/>
          <w:szCs w:val="24"/>
        </w:rPr>
        <w:t>O</w:t>
      </w:r>
      <w:r w:rsidR="00A246BC" w:rsidRPr="00850C8D">
        <w:rPr>
          <w:sz w:val="24"/>
          <w:szCs w:val="24"/>
        </w:rPr>
        <w:t>ptymalizacja bazy danych pod kątem użytkowanego systemu informatycznego</w:t>
      </w:r>
      <w:r w:rsidR="00A246BC">
        <w:rPr>
          <w:sz w:val="24"/>
          <w:szCs w:val="24"/>
        </w:rPr>
        <w:t>;</w:t>
      </w:r>
    </w:p>
    <w:p w14:paraId="021F3F89" w14:textId="77777777" w:rsidR="00A246BC" w:rsidRDefault="00380384" w:rsidP="00A246BC">
      <w:pPr>
        <w:pStyle w:val="Akapitzlist"/>
        <w:numPr>
          <w:ilvl w:val="0"/>
          <w:numId w:val="4"/>
        </w:numPr>
        <w:ind w:left="1134" w:hanging="578"/>
        <w:jc w:val="both"/>
        <w:rPr>
          <w:sz w:val="24"/>
          <w:szCs w:val="24"/>
        </w:rPr>
      </w:pPr>
      <w:r>
        <w:rPr>
          <w:sz w:val="24"/>
          <w:szCs w:val="24"/>
        </w:rPr>
        <w:t>P</w:t>
      </w:r>
      <w:r w:rsidR="00A246BC" w:rsidRPr="00850C8D">
        <w:rPr>
          <w:sz w:val="24"/>
          <w:szCs w:val="24"/>
        </w:rPr>
        <w:t>rzegląd i ustawienie ws</w:t>
      </w:r>
      <w:r>
        <w:rPr>
          <w:sz w:val="24"/>
          <w:szCs w:val="24"/>
        </w:rPr>
        <w:t>zystkich parametrów bazy danych;</w:t>
      </w:r>
    </w:p>
    <w:p w14:paraId="03D5096B" w14:textId="77777777" w:rsidR="002F5814" w:rsidRDefault="00465844" w:rsidP="00465844">
      <w:pPr>
        <w:pStyle w:val="Akapitzlist"/>
        <w:numPr>
          <w:ilvl w:val="0"/>
          <w:numId w:val="4"/>
        </w:numPr>
        <w:ind w:left="1134" w:hanging="567"/>
        <w:jc w:val="both"/>
        <w:rPr>
          <w:sz w:val="24"/>
          <w:szCs w:val="24"/>
        </w:rPr>
      </w:pPr>
      <w:r>
        <w:rPr>
          <w:sz w:val="24"/>
          <w:szCs w:val="24"/>
        </w:rPr>
        <w:t>Wsparcie i nadzór nad generacją</w:t>
      </w:r>
      <w:r w:rsidR="002F5814" w:rsidRPr="002F5814">
        <w:rPr>
          <w:sz w:val="24"/>
          <w:szCs w:val="24"/>
        </w:rPr>
        <w:t xml:space="preserve"> zgodnych z PIK HL7 CDA dokumentów wynikowych wraz z</w:t>
      </w:r>
      <w:r>
        <w:rPr>
          <w:sz w:val="24"/>
          <w:szCs w:val="24"/>
        </w:rPr>
        <w:t xml:space="preserve"> </w:t>
      </w:r>
      <w:r w:rsidRPr="00465844">
        <w:rPr>
          <w:sz w:val="24"/>
          <w:szCs w:val="24"/>
        </w:rPr>
        <w:t>przesłaniem ich do wskazanego repozytorium EDM zgodnie z</w:t>
      </w:r>
      <w:r>
        <w:rPr>
          <w:sz w:val="24"/>
          <w:szCs w:val="24"/>
        </w:rPr>
        <w:t> </w:t>
      </w:r>
      <w:r w:rsidRPr="00465844">
        <w:rPr>
          <w:sz w:val="24"/>
          <w:szCs w:val="24"/>
        </w:rPr>
        <w:t xml:space="preserve">profilem integracyjnym IHE </w:t>
      </w:r>
      <w:proofErr w:type="spellStart"/>
      <w:r w:rsidRPr="00465844">
        <w:rPr>
          <w:sz w:val="24"/>
          <w:szCs w:val="24"/>
        </w:rPr>
        <w:t>XDS.b</w:t>
      </w:r>
      <w:proofErr w:type="spellEnd"/>
      <w:r w:rsidRPr="00465844">
        <w:rPr>
          <w:sz w:val="24"/>
          <w:szCs w:val="24"/>
        </w:rPr>
        <w:t xml:space="preserve"> (transakcja ITI 41)</w:t>
      </w:r>
      <w:r>
        <w:rPr>
          <w:sz w:val="24"/>
          <w:szCs w:val="24"/>
        </w:rPr>
        <w:t>.</w:t>
      </w:r>
    </w:p>
    <w:p w14:paraId="1ED70C84" w14:textId="77777777" w:rsidR="00A246BC" w:rsidRDefault="00A246BC" w:rsidP="00A246BC">
      <w:pPr>
        <w:tabs>
          <w:tab w:val="left" w:pos="567"/>
        </w:tabs>
        <w:spacing w:after="0" w:line="240" w:lineRule="auto"/>
        <w:jc w:val="both"/>
        <w:rPr>
          <w:rFonts w:ascii="Times New Roman" w:eastAsia="Times New Roman" w:hAnsi="Times New Roman" w:cs="Times New Roman"/>
          <w:sz w:val="24"/>
          <w:szCs w:val="24"/>
        </w:rPr>
      </w:pPr>
    </w:p>
    <w:p w14:paraId="3B07E8BB" w14:textId="02058929" w:rsidR="00A246BC" w:rsidRPr="00A246BC" w:rsidRDefault="00A246BC" w:rsidP="00A246BC">
      <w:pPr>
        <w:pStyle w:val="Akapitzlist"/>
        <w:numPr>
          <w:ilvl w:val="0"/>
          <w:numId w:val="5"/>
        </w:numPr>
        <w:spacing w:after="60"/>
        <w:jc w:val="both"/>
        <w:rPr>
          <w:sz w:val="24"/>
          <w:szCs w:val="24"/>
        </w:rPr>
      </w:pPr>
      <w:r w:rsidRPr="00A246BC">
        <w:rPr>
          <w:sz w:val="24"/>
          <w:szCs w:val="24"/>
        </w:rPr>
        <w:t xml:space="preserve">Sposób realizacji usług serwisowych systemu szpitalnego </w:t>
      </w:r>
      <w:r w:rsidR="001069D5">
        <w:rPr>
          <w:sz w:val="24"/>
          <w:szCs w:val="24"/>
        </w:rPr>
        <w:t>PACS</w:t>
      </w:r>
      <w:r w:rsidRPr="00A246BC">
        <w:rPr>
          <w:sz w:val="24"/>
          <w:szCs w:val="24"/>
        </w:rPr>
        <w:t xml:space="preserve">: </w:t>
      </w:r>
    </w:p>
    <w:p w14:paraId="39780EC9" w14:textId="77777777" w:rsidR="00A246BC" w:rsidRPr="00026DF4" w:rsidRDefault="00A246BC" w:rsidP="00A246BC">
      <w:pPr>
        <w:numPr>
          <w:ilvl w:val="0"/>
          <w:numId w:val="3"/>
        </w:numPr>
        <w:spacing w:after="0" w:line="240" w:lineRule="auto"/>
        <w:ind w:left="1134" w:hanging="425"/>
        <w:jc w:val="both"/>
        <w:rPr>
          <w:rFonts w:ascii="Times New Roman" w:eastAsia="Times New Roman" w:hAnsi="Times New Roman" w:cs="Times New Roman"/>
          <w:sz w:val="24"/>
          <w:szCs w:val="24"/>
        </w:rPr>
      </w:pPr>
      <w:r w:rsidRPr="00026DF4">
        <w:rPr>
          <w:rFonts w:ascii="Times New Roman" w:eastAsia="Times New Roman" w:hAnsi="Times New Roman" w:cs="Times New Roman"/>
          <w:sz w:val="24"/>
          <w:szCs w:val="24"/>
        </w:rPr>
        <w:t>Usługi serwisowe realizowane w siedzibie Zamawiającego lub zdalnie z</w:t>
      </w:r>
      <w:r w:rsidR="00C0142A">
        <w:rPr>
          <w:rFonts w:ascii="Times New Roman" w:eastAsia="Times New Roman" w:hAnsi="Times New Roman" w:cs="Times New Roman"/>
          <w:sz w:val="24"/>
          <w:szCs w:val="24"/>
        </w:rPr>
        <w:t> </w:t>
      </w:r>
      <w:r w:rsidRPr="00026DF4">
        <w:rPr>
          <w:rFonts w:ascii="Times New Roman" w:eastAsia="Times New Roman" w:hAnsi="Times New Roman" w:cs="Times New Roman"/>
          <w:sz w:val="24"/>
          <w:szCs w:val="24"/>
        </w:rPr>
        <w:t>wykorzystaniem bezpiecznego łącza szyfrowanego (on-line);</w:t>
      </w:r>
    </w:p>
    <w:p w14:paraId="4DDC03B2" w14:textId="77777777" w:rsidR="00A246BC" w:rsidRPr="00026DF4" w:rsidRDefault="00A246BC" w:rsidP="00A246BC">
      <w:pPr>
        <w:numPr>
          <w:ilvl w:val="0"/>
          <w:numId w:val="3"/>
        </w:numPr>
        <w:tabs>
          <w:tab w:val="left" w:pos="426"/>
        </w:tabs>
        <w:spacing w:after="0" w:line="240" w:lineRule="auto"/>
        <w:ind w:left="1134" w:hanging="425"/>
        <w:jc w:val="both"/>
        <w:rPr>
          <w:rFonts w:ascii="Times New Roman" w:eastAsia="Times New Roman" w:hAnsi="Times New Roman" w:cs="Times New Roman"/>
          <w:sz w:val="24"/>
          <w:szCs w:val="24"/>
        </w:rPr>
      </w:pPr>
      <w:r w:rsidRPr="00026DF4">
        <w:rPr>
          <w:rFonts w:ascii="Times New Roman" w:eastAsia="Times New Roman" w:hAnsi="Times New Roman" w:cs="Times New Roman"/>
          <w:sz w:val="24"/>
          <w:szCs w:val="24"/>
        </w:rPr>
        <w:t>Realizacja usług serwisowych w dni robocze (od poniedziałku do piątku z</w:t>
      </w:r>
      <w:r w:rsidR="00C0142A">
        <w:rPr>
          <w:rFonts w:ascii="Times New Roman" w:eastAsia="Times New Roman" w:hAnsi="Times New Roman" w:cs="Times New Roman"/>
          <w:sz w:val="24"/>
          <w:szCs w:val="24"/>
        </w:rPr>
        <w:t> </w:t>
      </w:r>
      <w:r w:rsidRPr="00026DF4">
        <w:rPr>
          <w:rFonts w:ascii="Times New Roman" w:eastAsia="Times New Roman" w:hAnsi="Times New Roman" w:cs="Times New Roman"/>
          <w:sz w:val="24"/>
          <w:szCs w:val="24"/>
        </w:rPr>
        <w:t>wyłączeniem dni ustawowo wolnych od pracy) w godzinach od 8:00 do 16:00;</w:t>
      </w:r>
    </w:p>
    <w:p w14:paraId="0C8692DE" w14:textId="3BD6133A" w:rsidR="00A246BC" w:rsidRPr="00026DF4" w:rsidRDefault="00A246BC" w:rsidP="00A246BC">
      <w:pPr>
        <w:numPr>
          <w:ilvl w:val="0"/>
          <w:numId w:val="3"/>
        </w:numPr>
        <w:tabs>
          <w:tab w:val="left" w:pos="426"/>
        </w:tabs>
        <w:spacing w:after="0" w:line="240" w:lineRule="auto"/>
        <w:ind w:left="1134" w:hanging="425"/>
        <w:jc w:val="both"/>
        <w:rPr>
          <w:rFonts w:ascii="Times New Roman" w:eastAsia="Times New Roman" w:hAnsi="Times New Roman" w:cs="Times New Roman"/>
          <w:sz w:val="24"/>
          <w:szCs w:val="24"/>
        </w:rPr>
      </w:pPr>
      <w:r w:rsidRPr="00026DF4">
        <w:rPr>
          <w:rFonts w:ascii="Times New Roman" w:eastAsia="Times New Roman" w:hAnsi="Times New Roman" w:cs="Times New Roman"/>
          <w:sz w:val="24"/>
          <w:szCs w:val="24"/>
        </w:rPr>
        <w:t xml:space="preserve">Zakres prac oraz termin ich wykonania będzie każdorazowo ustalany pomiędzy Zamawiającym i Wykonawcą z wyłączeniem czynności, które muszą być wykonywane obligatoryjnie według potrzeb technicznych w celu usunięcia </w:t>
      </w:r>
      <w:r w:rsidR="00BF0B94">
        <w:rPr>
          <w:rFonts w:ascii="Times New Roman" w:eastAsia="Times New Roman" w:hAnsi="Times New Roman" w:cs="Times New Roman"/>
          <w:sz w:val="24"/>
          <w:szCs w:val="24"/>
        </w:rPr>
        <w:t>błędu krytycznego</w:t>
      </w:r>
      <w:r w:rsidRPr="00026DF4">
        <w:rPr>
          <w:rFonts w:ascii="Times New Roman" w:eastAsia="Times New Roman" w:hAnsi="Times New Roman" w:cs="Times New Roman"/>
          <w:sz w:val="24"/>
          <w:szCs w:val="24"/>
        </w:rPr>
        <w:t xml:space="preserve"> i usterek;</w:t>
      </w:r>
    </w:p>
    <w:p w14:paraId="21BD01E7" w14:textId="77777777" w:rsidR="00A246BC" w:rsidRPr="00026DF4" w:rsidRDefault="00A246BC" w:rsidP="00A246BC">
      <w:pPr>
        <w:numPr>
          <w:ilvl w:val="0"/>
          <w:numId w:val="3"/>
        </w:numPr>
        <w:tabs>
          <w:tab w:val="left" w:pos="426"/>
        </w:tabs>
        <w:spacing w:after="0" w:line="240" w:lineRule="auto"/>
        <w:ind w:left="1134" w:hanging="425"/>
        <w:jc w:val="both"/>
        <w:rPr>
          <w:rFonts w:ascii="Times New Roman" w:eastAsia="Times New Roman" w:hAnsi="Times New Roman" w:cs="Times New Roman"/>
          <w:sz w:val="24"/>
          <w:szCs w:val="24"/>
        </w:rPr>
      </w:pPr>
      <w:r w:rsidRPr="00026DF4">
        <w:rPr>
          <w:rFonts w:ascii="Times New Roman" w:eastAsia="Times New Roman" w:hAnsi="Times New Roman" w:cs="Times New Roman"/>
          <w:sz w:val="24"/>
          <w:szCs w:val="24"/>
        </w:rPr>
        <w:t>Wszystkie prace wykonane przez Wykonawcę w siedzibie Zamawiającego muszą być potwierdzone protokołami przez Zamawiającego;</w:t>
      </w:r>
    </w:p>
    <w:p w14:paraId="6AFEB7AF" w14:textId="77777777" w:rsidR="00A246BC" w:rsidRPr="00026DF4" w:rsidRDefault="00A246BC" w:rsidP="00A246BC">
      <w:pPr>
        <w:numPr>
          <w:ilvl w:val="0"/>
          <w:numId w:val="3"/>
        </w:numPr>
        <w:tabs>
          <w:tab w:val="left" w:pos="426"/>
        </w:tabs>
        <w:spacing w:after="0" w:line="240" w:lineRule="auto"/>
        <w:ind w:left="1134" w:hanging="425"/>
        <w:jc w:val="both"/>
        <w:rPr>
          <w:rFonts w:ascii="Times New Roman" w:eastAsia="Times New Roman" w:hAnsi="Times New Roman" w:cs="Times New Roman"/>
          <w:sz w:val="24"/>
          <w:szCs w:val="24"/>
        </w:rPr>
      </w:pPr>
      <w:r w:rsidRPr="00026DF4">
        <w:rPr>
          <w:rFonts w:ascii="Times New Roman" w:eastAsia="Times New Roman" w:hAnsi="Times New Roman" w:cs="Times New Roman"/>
          <w:sz w:val="24"/>
          <w:szCs w:val="24"/>
        </w:rPr>
        <w:t>Wszystkie prace wykonane przez Wykonawcę zdalnie (on-line) muszą być potwierdzone protokołami przez Wykonawcę (dopuszcza się elektroniczną formę tych protokołów);</w:t>
      </w:r>
    </w:p>
    <w:p w14:paraId="48D99A54" w14:textId="5FA5F3B0" w:rsidR="00A246BC" w:rsidRPr="00026DF4" w:rsidRDefault="00A246BC" w:rsidP="00A246BC">
      <w:pPr>
        <w:numPr>
          <w:ilvl w:val="0"/>
          <w:numId w:val="3"/>
        </w:numPr>
        <w:tabs>
          <w:tab w:val="left" w:pos="426"/>
        </w:tabs>
        <w:spacing w:after="0" w:line="240" w:lineRule="auto"/>
        <w:ind w:left="1134" w:hanging="425"/>
        <w:jc w:val="both"/>
        <w:rPr>
          <w:rFonts w:ascii="Times New Roman" w:eastAsia="Times New Roman" w:hAnsi="Times New Roman" w:cs="Times New Roman"/>
          <w:sz w:val="24"/>
          <w:szCs w:val="24"/>
        </w:rPr>
      </w:pPr>
      <w:r w:rsidRPr="00026DF4">
        <w:rPr>
          <w:rFonts w:ascii="Times New Roman" w:eastAsia="Times New Roman" w:hAnsi="Times New Roman" w:cs="Times New Roman"/>
          <w:sz w:val="24"/>
          <w:szCs w:val="24"/>
        </w:rPr>
        <w:t xml:space="preserve">Zgłaszanie </w:t>
      </w:r>
      <w:r w:rsidR="00BF0B94">
        <w:rPr>
          <w:rFonts w:ascii="Times New Roman" w:eastAsia="Times New Roman" w:hAnsi="Times New Roman" w:cs="Times New Roman"/>
          <w:sz w:val="24"/>
          <w:szCs w:val="24"/>
        </w:rPr>
        <w:t>błędu krytycznego</w:t>
      </w:r>
      <w:r w:rsidRPr="00026DF4">
        <w:rPr>
          <w:rFonts w:ascii="Times New Roman" w:eastAsia="Times New Roman" w:hAnsi="Times New Roman" w:cs="Times New Roman"/>
          <w:sz w:val="24"/>
          <w:szCs w:val="24"/>
        </w:rPr>
        <w:t>, usterek oraz zapotrzebowania na inne prace serwisowe będzie odbywać się poprzez program serwisowy (elektroniczny system zgłaszania błędów), który udostępni Wykonawca;</w:t>
      </w:r>
    </w:p>
    <w:p w14:paraId="5F0255C4" w14:textId="77777777" w:rsidR="00A246BC" w:rsidRPr="00026DF4" w:rsidRDefault="00A246BC" w:rsidP="00A246BC">
      <w:pPr>
        <w:numPr>
          <w:ilvl w:val="0"/>
          <w:numId w:val="3"/>
        </w:numPr>
        <w:spacing w:after="0" w:line="240" w:lineRule="auto"/>
        <w:ind w:left="1134" w:hanging="436"/>
        <w:jc w:val="both"/>
        <w:rPr>
          <w:rFonts w:ascii="Times New Roman" w:eastAsia="Times New Roman" w:hAnsi="Times New Roman" w:cs="Times New Roman"/>
          <w:sz w:val="24"/>
          <w:szCs w:val="24"/>
        </w:rPr>
      </w:pPr>
      <w:r w:rsidRPr="00981469">
        <w:rPr>
          <w:rFonts w:ascii="Times New Roman" w:eastAsia="Times New Roman" w:hAnsi="Times New Roman" w:cs="Times New Roman"/>
          <w:sz w:val="24"/>
          <w:szCs w:val="24"/>
        </w:rPr>
        <w:t>Wykonawca udostępni elektronicznego systemu zgłaszania błędów przez 7 dni w</w:t>
      </w:r>
      <w:r w:rsidR="00C0142A">
        <w:rPr>
          <w:rFonts w:ascii="Times New Roman" w:eastAsia="Times New Roman" w:hAnsi="Times New Roman" w:cs="Times New Roman"/>
          <w:sz w:val="24"/>
          <w:szCs w:val="24"/>
        </w:rPr>
        <w:t> </w:t>
      </w:r>
      <w:r w:rsidRPr="00981469">
        <w:rPr>
          <w:rFonts w:ascii="Times New Roman" w:eastAsia="Times New Roman" w:hAnsi="Times New Roman" w:cs="Times New Roman"/>
          <w:sz w:val="24"/>
          <w:szCs w:val="24"/>
        </w:rPr>
        <w:t>tygodniu, 24h na dobę (np. elektroniczna skrzynka pocztowa)</w:t>
      </w:r>
    </w:p>
    <w:p w14:paraId="77A12474" w14:textId="77777777" w:rsidR="00A246BC" w:rsidRPr="00026DF4" w:rsidRDefault="00397E1B" w:rsidP="00397E1B">
      <w:pPr>
        <w:numPr>
          <w:ilvl w:val="0"/>
          <w:numId w:val="3"/>
        </w:numPr>
        <w:tabs>
          <w:tab w:val="left" w:pos="426"/>
        </w:tabs>
        <w:spacing w:after="0" w:line="240" w:lineRule="auto"/>
        <w:ind w:left="1134" w:hanging="425"/>
        <w:jc w:val="both"/>
        <w:rPr>
          <w:rFonts w:ascii="Times New Roman" w:eastAsia="Times New Roman" w:hAnsi="Times New Roman" w:cs="Times New Roman"/>
          <w:sz w:val="24"/>
          <w:szCs w:val="24"/>
        </w:rPr>
      </w:pPr>
      <w:r w:rsidRPr="00397E1B">
        <w:rPr>
          <w:rFonts w:ascii="Times New Roman" w:eastAsia="Times New Roman" w:hAnsi="Times New Roman" w:cs="Times New Roman"/>
          <w:sz w:val="24"/>
          <w:szCs w:val="24"/>
        </w:rPr>
        <w:lastRenderedPageBreak/>
        <w:t>Zamawiający wymaga możliwości zgłaszania błędów telefonicznie oraz drogą elektroniczną (mail);</w:t>
      </w:r>
    </w:p>
    <w:p w14:paraId="7C0077B0" w14:textId="77777777" w:rsidR="00A246BC" w:rsidRPr="00026DF4" w:rsidRDefault="00A246BC" w:rsidP="00A246BC">
      <w:pPr>
        <w:numPr>
          <w:ilvl w:val="0"/>
          <w:numId w:val="3"/>
        </w:numPr>
        <w:tabs>
          <w:tab w:val="left" w:pos="426"/>
        </w:tabs>
        <w:spacing w:after="0" w:line="240" w:lineRule="auto"/>
        <w:ind w:left="1134" w:hanging="425"/>
        <w:jc w:val="both"/>
        <w:rPr>
          <w:rFonts w:ascii="Times New Roman" w:eastAsia="Times New Roman" w:hAnsi="Times New Roman" w:cs="Times New Roman"/>
          <w:sz w:val="24"/>
          <w:szCs w:val="24"/>
        </w:rPr>
      </w:pPr>
      <w:r w:rsidRPr="00026DF4">
        <w:rPr>
          <w:rFonts w:ascii="Times New Roman" w:eastAsia="Times New Roman" w:hAnsi="Times New Roman" w:cs="Times New Roman"/>
          <w:sz w:val="24"/>
          <w:szCs w:val="24"/>
        </w:rPr>
        <w:t>Zamawiający wymaga możliwości zgłaszania błędów telefonicznie w przypadku braku możliwości wykorzystania innej formy zgłoszenia. Wykonawca zarejestruje takie zgłoszenie w elektronicznym systemie zgłaszania błędów i poda numer zgłoszenia.</w:t>
      </w:r>
    </w:p>
    <w:p w14:paraId="38FC9D63" w14:textId="71A0B40B" w:rsidR="00A246BC" w:rsidRPr="00026DF4" w:rsidRDefault="00A246BC" w:rsidP="00A246BC">
      <w:pPr>
        <w:numPr>
          <w:ilvl w:val="0"/>
          <w:numId w:val="3"/>
        </w:numPr>
        <w:tabs>
          <w:tab w:val="left" w:pos="426"/>
        </w:tabs>
        <w:spacing w:after="0" w:line="240" w:lineRule="auto"/>
        <w:ind w:left="1134" w:hanging="425"/>
        <w:jc w:val="both"/>
        <w:rPr>
          <w:rFonts w:ascii="Times New Roman" w:eastAsia="Times New Roman" w:hAnsi="Times New Roman" w:cs="Times New Roman"/>
          <w:sz w:val="24"/>
          <w:szCs w:val="24"/>
        </w:rPr>
      </w:pPr>
      <w:r w:rsidRPr="00026DF4">
        <w:rPr>
          <w:rFonts w:ascii="Times New Roman" w:eastAsia="Times New Roman" w:hAnsi="Times New Roman" w:cs="Times New Roman"/>
          <w:sz w:val="24"/>
          <w:szCs w:val="24"/>
        </w:rPr>
        <w:t xml:space="preserve">Gwarantowany czas reakcji (czas reakcji rozumiany jako podjęcie działań diagnostycznych, czynności zmierzających do naprawy, kontakt ze zgłaszającym od momentu zarejestrowania lub potwierdzenia zgłoszenia przez Wykonawcę) na </w:t>
      </w:r>
      <w:r w:rsidR="00BF0B94">
        <w:rPr>
          <w:rFonts w:ascii="Times New Roman" w:eastAsia="Times New Roman" w:hAnsi="Times New Roman" w:cs="Times New Roman"/>
          <w:sz w:val="24"/>
          <w:szCs w:val="24"/>
        </w:rPr>
        <w:t>błąd krytyczny</w:t>
      </w:r>
      <w:r w:rsidRPr="00026DF4">
        <w:rPr>
          <w:rFonts w:ascii="Times New Roman" w:eastAsia="Times New Roman" w:hAnsi="Times New Roman" w:cs="Times New Roman"/>
          <w:sz w:val="24"/>
          <w:szCs w:val="24"/>
        </w:rPr>
        <w:t xml:space="preserve"> (rozumian</w:t>
      </w:r>
      <w:r w:rsidR="00517B3E">
        <w:rPr>
          <w:rFonts w:ascii="Times New Roman" w:eastAsia="Times New Roman" w:hAnsi="Times New Roman" w:cs="Times New Roman"/>
          <w:sz w:val="24"/>
          <w:szCs w:val="24"/>
        </w:rPr>
        <w:t>y</w:t>
      </w:r>
      <w:r w:rsidRPr="00026DF4">
        <w:rPr>
          <w:rFonts w:ascii="Times New Roman" w:eastAsia="Times New Roman" w:hAnsi="Times New Roman" w:cs="Times New Roman"/>
          <w:sz w:val="24"/>
          <w:szCs w:val="24"/>
        </w:rPr>
        <w:t xml:space="preserve"> jako błąd, który uniemożliwia użytkowanie serwisowanego oprogramowania, w zakresie jego podstawowej funkcjonalności wskazanej w dokumentacji użytkownika, który prowadzi do zatrzymania jego eksploatacji na każdej stacji roboczej, skonfigurowanej do pracy z serwisowanym oprogramowaniem, prowadzi do utraty danych lub naruszenia ich spójności, w</w:t>
      </w:r>
      <w:r w:rsidR="007C2AA3">
        <w:rPr>
          <w:rFonts w:ascii="Times New Roman" w:eastAsia="Times New Roman" w:hAnsi="Times New Roman" w:cs="Times New Roman"/>
          <w:sz w:val="24"/>
          <w:szCs w:val="24"/>
        </w:rPr>
        <w:t> </w:t>
      </w:r>
      <w:r w:rsidRPr="00026DF4">
        <w:rPr>
          <w:rFonts w:ascii="Times New Roman" w:eastAsia="Times New Roman" w:hAnsi="Times New Roman" w:cs="Times New Roman"/>
          <w:sz w:val="24"/>
          <w:szCs w:val="24"/>
        </w:rPr>
        <w:t>wyniku których niemożliwe jest prowadzenie działalności z użyciem serwisowanego oprogramowania) do 8 godzin;</w:t>
      </w:r>
    </w:p>
    <w:p w14:paraId="4E2EC1F2" w14:textId="77777777" w:rsidR="00A246BC" w:rsidRPr="00026DF4" w:rsidRDefault="00A246BC" w:rsidP="00A246BC">
      <w:pPr>
        <w:numPr>
          <w:ilvl w:val="0"/>
          <w:numId w:val="3"/>
        </w:numPr>
        <w:tabs>
          <w:tab w:val="left" w:pos="426"/>
        </w:tabs>
        <w:spacing w:after="0" w:line="240" w:lineRule="auto"/>
        <w:ind w:left="1134" w:hanging="425"/>
        <w:jc w:val="both"/>
        <w:rPr>
          <w:rFonts w:ascii="Times New Roman" w:eastAsia="Times New Roman" w:hAnsi="Times New Roman" w:cs="Times New Roman"/>
          <w:sz w:val="24"/>
          <w:szCs w:val="24"/>
        </w:rPr>
      </w:pPr>
      <w:r w:rsidRPr="00026DF4">
        <w:rPr>
          <w:rFonts w:ascii="Times New Roman" w:eastAsia="Times New Roman" w:hAnsi="Times New Roman" w:cs="Times New Roman"/>
          <w:sz w:val="24"/>
          <w:szCs w:val="24"/>
        </w:rPr>
        <w:t>Gwarantowany czas reakcji (czas reakcji rozumiany jako podjęcie działań diagnostycznych, czynności zmierzających do naprawy, kontakt ze zgłaszającym od momentu zarejestrowania lub potwierdzenia zgłoszenia przez Wykonawcę) na usterkę (usterka rozumiana jako błąd serwisowanego oprogramowania powodująca jego niezdolność do pracy zgodnie z dokumentacją użytkownika, występująca na każdej stacji roboczej skonfigurowanej do pracy z serwisowanym oprogramowaniem wynikająca z przyczyn nie zawinionych przez Zamawiającego) 3 dni robocze;</w:t>
      </w:r>
    </w:p>
    <w:p w14:paraId="72D338BA" w14:textId="567D6B55" w:rsidR="00A246BC" w:rsidRPr="007C37F9" w:rsidRDefault="00A246BC" w:rsidP="00A246BC">
      <w:pPr>
        <w:numPr>
          <w:ilvl w:val="0"/>
          <w:numId w:val="3"/>
        </w:numPr>
        <w:tabs>
          <w:tab w:val="left" w:pos="426"/>
        </w:tabs>
        <w:spacing w:after="0" w:line="240" w:lineRule="auto"/>
        <w:ind w:left="1134" w:hanging="425"/>
        <w:jc w:val="both"/>
        <w:rPr>
          <w:rFonts w:ascii="Times New Roman" w:eastAsia="Times New Roman" w:hAnsi="Times New Roman" w:cs="Times New Roman"/>
          <w:sz w:val="24"/>
          <w:szCs w:val="24"/>
        </w:rPr>
      </w:pPr>
      <w:r w:rsidRPr="007C37F9">
        <w:rPr>
          <w:rFonts w:ascii="Times New Roman" w:eastAsia="Times New Roman" w:hAnsi="Times New Roman" w:cs="Times New Roman"/>
          <w:sz w:val="24"/>
          <w:szCs w:val="24"/>
        </w:rPr>
        <w:t xml:space="preserve">Gwarantowany czas naprawy (czas naprawy rozumiany jako czas na usunięcie przez Wykonawcę zgłoszonego przez Zamawiającego błędu </w:t>
      </w:r>
      <w:r w:rsidR="00517B3E" w:rsidRPr="007C37F9">
        <w:rPr>
          <w:rFonts w:ascii="Times New Roman" w:eastAsia="Times New Roman" w:hAnsi="Times New Roman" w:cs="Times New Roman"/>
          <w:sz w:val="24"/>
          <w:szCs w:val="24"/>
        </w:rPr>
        <w:t xml:space="preserve">krytycznego </w:t>
      </w:r>
      <w:r w:rsidRPr="007C37F9">
        <w:rPr>
          <w:rFonts w:ascii="Times New Roman" w:eastAsia="Times New Roman" w:hAnsi="Times New Roman" w:cs="Times New Roman"/>
          <w:sz w:val="24"/>
          <w:szCs w:val="24"/>
        </w:rPr>
        <w:t xml:space="preserve">jaki mija od momentu zgłoszenia przez </w:t>
      </w:r>
      <w:r w:rsidR="00517B3E" w:rsidRPr="007C37F9">
        <w:rPr>
          <w:rFonts w:ascii="Times New Roman" w:eastAsia="Times New Roman" w:hAnsi="Times New Roman" w:cs="Times New Roman"/>
          <w:sz w:val="24"/>
          <w:szCs w:val="24"/>
        </w:rPr>
        <w:t>Zamawiającego</w:t>
      </w:r>
      <w:r w:rsidRPr="007C37F9">
        <w:rPr>
          <w:rFonts w:ascii="Times New Roman" w:eastAsia="Times New Roman" w:hAnsi="Times New Roman" w:cs="Times New Roman"/>
          <w:sz w:val="24"/>
          <w:szCs w:val="24"/>
        </w:rPr>
        <w:t xml:space="preserve"> do jego usunięcia lub zaproponowania rozwiązania zastępczego w ramach procedury awaryjnej) awarii </w:t>
      </w:r>
      <w:r w:rsidR="00517B3E" w:rsidRPr="007C37F9">
        <w:rPr>
          <w:rFonts w:ascii="Times New Roman" w:eastAsia="Times New Roman" w:hAnsi="Times New Roman" w:cs="Times New Roman"/>
          <w:sz w:val="24"/>
          <w:szCs w:val="24"/>
        </w:rPr>
        <w:t>– zgodnie z ofertą, (maks. 3 dni robocze)</w:t>
      </w:r>
      <w:r w:rsidRPr="007C37F9">
        <w:rPr>
          <w:rFonts w:ascii="Times New Roman" w:eastAsia="Times New Roman" w:hAnsi="Times New Roman" w:cs="Times New Roman"/>
          <w:sz w:val="24"/>
          <w:szCs w:val="24"/>
        </w:rPr>
        <w:t>;</w:t>
      </w:r>
    </w:p>
    <w:p w14:paraId="2C343347" w14:textId="77777777" w:rsidR="00A246BC" w:rsidRPr="00026DF4" w:rsidRDefault="00A246BC" w:rsidP="00A246BC">
      <w:pPr>
        <w:numPr>
          <w:ilvl w:val="0"/>
          <w:numId w:val="3"/>
        </w:numPr>
        <w:tabs>
          <w:tab w:val="left" w:pos="426"/>
        </w:tabs>
        <w:spacing w:after="0" w:line="240" w:lineRule="auto"/>
        <w:ind w:left="1134" w:hanging="425"/>
        <w:jc w:val="both"/>
        <w:rPr>
          <w:rFonts w:ascii="Times New Roman" w:eastAsia="Times New Roman" w:hAnsi="Times New Roman" w:cs="Times New Roman"/>
          <w:sz w:val="24"/>
          <w:szCs w:val="24"/>
        </w:rPr>
      </w:pPr>
      <w:r w:rsidRPr="00026DF4">
        <w:rPr>
          <w:rFonts w:ascii="Times New Roman" w:eastAsia="Times New Roman" w:hAnsi="Times New Roman" w:cs="Times New Roman"/>
          <w:sz w:val="24"/>
          <w:szCs w:val="24"/>
        </w:rPr>
        <w:t>Gwarantowany czas naprawy (czas naprawy rozumiany jako czas na usunięcie przez Wykonawcę zgłoszonego przez Zamawiającego błędu jaki mija od momentu potwierdzenia zgłoszenia przez Wykonawcę zgłoszonego błędu do jego usunięcia) usterki zgodnie z deklaracją Wykonawcy w formularzu ofertowym (maksymalnie 14 dni roboczych);</w:t>
      </w:r>
    </w:p>
    <w:p w14:paraId="69A0006F" w14:textId="7962B509" w:rsidR="00A246BC" w:rsidRPr="00026DF4" w:rsidRDefault="00A246BC" w:rsidP="00A246BC">
      <w:pPr>
        <w:numPr>
          <w:ilvl w:val="0"/>
          <w:numId w:val="3"/>
        </w:numPr>
        <w:tabs>
          <w:tab w:val="left" w:pos="426"/>
        </w:tabs>
        <w:spacing w:after="0" w:line="240" w:lineRule="auto"/>
        <w:ind w:left="1134" w:hanging="425"/>
        <w:jc w:val="both"/>
        <w:rPr>
          <w:rFonts w:ascii="Times New Roman" w:eastAsia="Times New Roman" w:hAnsi="Times New Roman" w:cs="Times New Roman"/>
          <w:sz w:val="24"/>
          <w:szCs w:val="24"/>
        </w:rPr>
      </w:pPr>
      <w:r w:rsidRPr="00026DF4">
        <w:rPr>
          <w:rFonts w:ascii="Times New Roman" w:eastAsia="Times New Roman" w:hAnsi="Times New Roman" w:cs="Times New Roman"/>
          <w:sz w:val="24"/>
          <w:szCs w:val="24"/>
        </w:rPr>
        <w:t xml:space="preserve">Zamawiający wymaga, aby w przypadku zgłoszenia </w:t>
      </w:r>
      <w:r w:rsidR="00BF0B94">
        <w:rPr>
          <w:rFonts w:ascii="Times New Roman" w:eastAsia="Times New Roman" w:hAnsi="Times New Roman" w:cs="Times New Roman"/>
          <w:sz w:val="24"/>
          <w:szCs w:val="24"/>
        </w:rPr>
        <w:t xml:space="preserve">błędu krytycznego </w:t>
      </w:r>
      <w:r w:rsidRPr="00026DF4">
        <w:rPr>
          <w:rFonts w:ascii="Times New Roman" w:eastAsia="Times New Roman" w:hAnsi="Times New Roman" w:cs="Times New Roman"/>
          <w:sz w:val="24"/>
          <w:szCs w:val="24"/>
        </w:rPr>
        <w:t xml:space="preserve"> lub usterki serwisowanego oprogramowania przez Zamawiającego w dzień nie objęty świadczeniem usług serwisowych, zgłoszenie takie było potraktowane jako przyjęte przez Wykonawcę o godzinie 8:00 najbliższego dnia roboczego.</w:t>
      </w:r>
    </w:p>
    <w:p w14:paraId="3A3D93C4" w14:textId="710521AE" w:rsidR="00A246BC" w:rsidRPr="00026DF4" w:rsidRDefault="00A246BC" w:rsidP="00A246BC">
      <w:pPr>
        <w:numPr>
          <w:ilvl w:val="0"/>
          <w:numId w:val="3"/>
        </w:numPr>
        <w:tabs>
          <w:tab w:val="left" w:pos="426"/>
        </w:tabs>
        <w:spacing w:after="0" w:line="240" w:lineRule="auto"/>
        <w:ind w:left="1134" w:hanging="425"/>
        <w:jc w:val="both"/>
        <w:rPr>
          <w:rFonts w:ascii="Times New Roman" w:eastAsia="Times New Roman" w:hAnsi="Times New Roman" w:cs="Times New Roman"/>
          <w:sz w:val="24"/>
          <w:szCs w:val="24"/>
        </w:rPr>
      </w:pPr>
      <w:r w:rsidRPr="00026DF4">
        <w:rPr>
          <w:rFonts w:ascii="Times New Roman" w:eastAsia="Times New Roman" w:hAnsi="Times New Roman" w:cs="Times New Roman"/>
          <w:sz w:val="24"/>
          <w:szCs w:val="24"/>
        </w:rPr>
        <w:t xml:space="preserve">Zamawiający wymaga, aby w przypadku, gdy zgłoszenie </w:t>
      </w:r>
      <w:r w:rsidR="00BF0B94">
        <w:rPr>
          <w:rFonts w:ascii="Times New Roman" w:eastAsia="Times New Roman" w:hAnsi="Times New Roman" w:cs="Times New Roman"/>
          <w:sz w:val="24"/>
          <w:szCs w:val="24"/>
        </w:rPr>
        <w:t>błędu krytycznego</w:t>
      </w:r>
      <w:r w:rsidRPr="00026DF4">
        <w:rPr>
          <w:rFonts w:ascii="Times New Roman" w:eastAsia="Times New Roman" w:hAnsi="Times New Roman" w:cs="Times New Roman"/>
          <w:sz w:val="24"/>
          <w:szCs w:val="24"/>
        </w:rPr>
        <w:t xml:space="preserve"> lub usterki serwisowanego oprogramowania zostaje wysłane przez Zamawiającego po godzinie 16:00 a przed godziną 00:00 danego dnia roboczego było potraktowane jako przyjęte przez Wykonawcę o godzinie 8:00 następnego dnia roboczego.</w:t>
      </w:r>
    </w:p>
    <w:p w14:paraId="675AA031" w14:textId="2D169AEA" w:rsidR="00A246BC" w:rsidRPr="00026DF4" w:rsidRDefault="00A246BC" w:rsidP="00BF0B94">
      <w:pPr>
        <w:numPr>
          <w:ilvl w:val="0"/>
          <w:numId w:val="3"/>
        </w:numPr>
        <w:spacing w:after="0" w:line="240" w:lineRule="auto"/>
        <w:ind w:left="1134" w:hanging="425"/>
        <w:jc w:val="both"/>
        <w:rPr>
          <w:rFonts w:ascii="Times New Roman" w:eastAsia="Times New Roman" w:hAnsi="Times New Roman" w:cs="Times New Roman"/>
          <w:sz w:val="24"/>
          <w:szCs w:val="24"/>
        </w:rPr>
      </w:pPr>
      <w:r w:rsidRPr="00026DF4">
        <w:rPr>
          <w:rFonts w:ascii="Times New Roman" w:eastAsia="Times New Roman" w:hAnsi="Times New Roman" w:cs="Times New Roman"/>
          <w:sz w:val="24"/>
          <w:szCs w:val="24"/>
        </w:rPr>
        <w:t xml:space="preserve">Zamawiający wymaga, aby w przypadku, gdy zgłoszenie </w:t>
      </w:r>
      <w:r w:rsidR="00BF0B94">
        <w:rPr>
          <w:rFonts w:ascii="Times New Roman" w:eastAsia="Times New Roman" w:hAnsi="Times New Roman" w:cs="Times New Roman"/>
          <w:sz w:val="24"/>
          <w:szCs w:val="24"/>
        </w:rPr>
        <w:t>błędu krytycznego</w:t>
      </w:r>
      <w:r w:rsidRPr="00026DF4">
        <w:rPr>
          <w:rFonts w:ascii="Times New Roman" w:eastAsia="Times New Roman" w:hAnsi="Times New Roman" w:cs="Times New Roman"/>
          <w:sz w:val="24"/>
          <w:szCs w:val="24"/>
        </w:rPr>
        <w:t xml:space="preserve"> lub usterki serwisowanego oprogramowania zostaje wysłane przez Zamawiającego po godzinie 00:00 a przed godziną 8:00 danego dnia roboczego było potraktowane jako przyjęte przez Wykonawcę w tym samym dniu roboczym o godz. 8:00.</w:t>
      </w:r>
    </w:p>
    <w:p w14:paraId="1AC05769" w14:textId="51B4D609" w:rsidR="00A34302" w:rsidRPr="00394BFA" w:rsidRDefault="00A246BC" w:rsidP="00BF0B94">
      <w:pPr>
        <w:numPr>
          <w:ilvl w:val="0"/>
          <w:numId w:val="3"/>
        </w:numPr>
        <w:spacing w:after="0" w:line="240" w:lineRule="auto"/>
        <w:ind w:left="1134" w:hanging="425"/>
        <w:jc w:val="both"/>
        <w:rPr>
          <w:rFonts w:ascii="Times New Roman" w:eastAsia="Times New Roman" w:hAnsi="Times New Roman" w:cs="Times New Roman"/>
          <w:sz w:val="24"/>
          <w:szCs w:val="24"/>
        </w:rPr>
      </w:pPr>
      <w:r w:rsidRPr="00026DF4">
        <w:rPr>
          <w:rFonts w:ascii="Times New Roman" w:eastAsia="Times New Roman" w:hAnsi="Times New Roman" w:cs="Times New Roman"/>
          <w:sz w:val="24"/>
          <w:szCs w:val="24"/>
        </w:rPr>
        <w:t xml:space="preserve">Zamawiający dopuszcza w przypadku wystąpienia </w:t>
      </w:r>
      <w:r w:rsidR="00BF0B94">
        <w:rPr>
          <w:rFonts w:ascii="Times New Roman" w:eastAsia="Times New Roman" w:hAnsi="Times New Roman" w:cs="Times New Roman"/>
          <w:sz w:val="24"/>
          <w:szCs w:val="24"/>
        </w:rPr>
        <w:t>błędu krytycznego</w:t>
      </w:r>
      <w:r w:rsidRPr="00026DF4">
        <w:rPr>
          <w:rFonts w:ascii="Times New Roman" w:eastAsia="Times New Roman" w:hAnsi="Times New Roman" w:cs="Times New Roman"/>
          <w:sz w:val="24"/>
          <w:szCs w:val="24"/>
        </w:rPr>
        <w:t xml:space="preserve"> zastosowanie procedury awaryjnej, która zakłada doraźne wykorzystanie rozwiązania tymczasowego, rozwiązującego problem awarii, w takim przypadku </w:t>
      </w:r>
      <w:r w:rsidRPr="00394BFA">
        <w:rPr>
          <w:rFonts w:ascii="Times New Roman" w:eastAsia="Times New Roman" w:hAnsi="Times New Roman" w:cs="Times New Roman"/>
          <w:sz w:val="24"/>
          <w:szCs w:val="24"/>
        </w:rPr>
        <w:t>dalsza obsługa usunięcia dotychczasowej awarii będzie traktowana jako usterka;</w:t>
      </w:r>
    </w:p>
    <w:p w14:paraId="6E430FDE" w14:textId="77777777" w:rsidR="00BF0B94" w:rsidRPr="00394BFA" w:rsidRDefault="00BF0B94" w:rsidP="00BF0B94">
      <w:pPr>
        <w:numPr>
          <w:ilvl w:val="0"/>
          <w:numId w:val="3"/>
        </w:numPr>
        <w:spacing w:after="0" w:line="280" w:lineRule="exact"/>
        <w:ind w:left="1134" w:hanging="425"/>
        <w:rPr>
          <w:rFonts w:ascii="Times New Roman" w:hAnsi="Times New Roman" w:cs="Times New Roman"/>
          <w:sz w:val="24"/>
          <w:szCs w:val="24"/>
        </w:rPr>
      </w:pPr>
      <w:r w:rsidRPr="00394BFA">
        <w:rPr>
          <w:rFonts w:ascii="Times New Roman" w:hAnsi="Times New Roman" w:cs="Times New Roman"/>
          <w:sz w:val="24"/>
          <w:szCs w:val="24"/>
        </w:rPr>
        <w:lastRenderedPageBreak/>
        <w:t>W przypadku wymiany systemu PACS Wykonawca jest zobowiązany zapewnić niezbędne zasoby techniczne jak i sprzętowe do przeniesienia danych z dotychczasowego rozwiązania</w:t>
      </w:r>
    </w:p>
    <w:p w14:paraId="69FB71A1" w14:textId="77777777" w:rsidR="00BF0B94" w:rsidRPr="00B146E2" w:rsidRDefault="00BF0B94" w:rsidP="00BF0B94">
      <w:pPr>
        <w:spacing w:after="0" w:line="240" w:lineRule="auto"/>
        <w:ind w:left="1134" w:hanging="425"/>
        <w:jc w:val="both"/>
        <w:rPr>
          <w:rFonts w:ascii="Times New Roman" w:eastAsia="Times New Roman" w:hAnsi="Times New Roman" w:cs="Times New Roman"/>
          <w:sz w:val="24"/>
          <w:szCs w:val="24"/>
        </w:rPr>
      </w:pPr>
    </w:p>
    <w:sectPr w:rsidR="00BF0B94" w:rsidRPr="00B146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3379E3"/>
    <w:multiLevelType w:val="hybridMultilevel"/>
    <w:tmpl w:val="9DA0B5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9544E7D"/>
    <w:multiLevelType w:val="hybridMultilevel"/>
    <w:tmpl w:val="5A0C1BC0"/>
    <w:lvl w:ilvl="0" w:tplc="60B8EC68">
      <w:start w:val="1"/>
      <w:numFmt w:val="upperRoman"/>
      <w:lvlText w:val="I.%1."/>
      <w:lvlJc w:val="left"/>
      <w:pPr>
        <w:ind w:left="502" w:hanging="360"/>
      </w:pPr>
      <w:rPr>
        <w:rFonts w:cs="Times New Roman" w:hint="default"/>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1ED9234B"/>
    <w:multiLevelType w:val="hybridMultilevel"/>
    <w:tmpl w:val="9B1AE5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24C97491"/>
    <w:multiLevelType w:val="hybridMultilevel"/>
    <w:tmpl w:val="0682F5F0"/>
    <w:lvl w:ilvl="0" w:tplc="41EC53E0">
      <w:start w:val="1"/>
      <w:numFmt w:val="upperRoman"/>
      <w:lvlText w:val="%1."/>
      <w:lvlJc w:val="left"/>
      <w:pPr>
        <w:ind w:left="1080" w:hanging="720"/>
      </w:pPr>
      <w:rPr>
        <w:rFonts w:cs="Times New Roman" w:hint="default"/>
      </w:rPr>
    </w:lvl>
    <w:lvl w:ilvl="1" w:tplc="60B8EC68">
      <w:start w:val="1"/>
      <w:numFmt w:val="upperRoman"/>
      <w:lvlText w:val="I.%2."/>
      <w:lvlJc w:val="left"/>
      <w:pPr>
        <w:ind w:left="1440" w:hanging="360"/>
      </w:pPr>
      <w:rPr>
        <w:rFonts w:cs="Times New Roman" w:hint="default"/>
        <w:b/>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34FD0370"/>
    <w:multiLevelType w:val="hybridMultilevel"/>
    <w:tmpl w:val="ECA29936"/>
    <w:lvl w:ilvl="0" w:tplc="8CA882A6">
      <w:start w:val="1"/>
      <w:numFmt w:val="decimal"/>
      <w:lvlText w:val="%1."/>
      <w:lvlJc w:val="left"/>
      <w:pPr>
        <w:ind w:left="79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04150017">
      <w:start w:val="1"/>
      <w:numFmt w:val="lowerLetter"/>
      <w:lvlText w:val="%2)"/>
      <w:lvlJc w:val="left"/>
      <w:pPr>
        <w:ind w:left="1502" w:hanging="360"/>
      </w:pPr>
    </w:lvl>
    <w:lvl w:ilvl="2" w:tplc="1020E0EE">
      <w:start w:val="1"/>
      <w:numFmt w:val="bullet"/>
      <w:lvlText w:val="▪"/>
      <w:lvlJc w:val="left"/>
      <w:pPr>
        <w:ind w:left="1466"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3" w:tplc="C8F265C0">
      <w:start w:val="1"/>
      <w:numFmt w:val="bullet"/>
      <w:lvlText w:val="•"/>
      <w:lvlJc w:val="left"/>
      <w:pPr>
        <w:ind w:left="2186"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DDE2A0BE">
      <w:start w:val="1"/>
      <w:numFmt w:val="bullet"/>
      <w:lvlText w:val="o"/>
      <w:lvlJc w:val="left"/>
      <w:pPr>
        <w:ind w:left="2906"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5" w:tplc="2530213C">
      <w:start w:val="1"/>
      <w:numFmt w:val="bullet"/>
      <w:lvlText w:val="▪"/>
      <w:lvlJc w:val="left"/>
      <w:pPr>
        <w:ind w:left="3626"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6" w:tplc="509617F0">
      <w:start w:val="1"/>
      <w:numFmt w:val="bullet"/>
      <w:lvlText w:val="•"/>
      <w:lvlJc w:val="left"/>
      <w:pPr>
        <w:ind w:left="4346"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C2AA7A2E">
      <w:start w:val="1"/>
      <w:numFmt w:val="bullet"/>
      <w:lvlText w:val="o"/>
      <w:lvlJc w:val="left"/>
      <w:pPr>
        <w:ind w:left="5066"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8" w:tplc="A0209E70">
      <w:start w:val="1"/>
      <w:numFmt w:val="bullet"/>
      <w:lvlText w:val="▪"/>
      <w:lvlJc w:val="left"/>
      <w:pPr>
        <w:ind w:left="5786"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abstractNum>
  <w:abstractNum w:abstractNumId="5" w15:restartNumberingAfterBreak="0">
    <w:nsid w:val="6D2454B9"/>
    <w:multiLevelType w:val="hybridMultilevel"/>
    <w:tmpl w:val="03E00356"/>
    <w:lvl w:ilvl="0" w:tplc="DBF62732">
      <w:start w:val="1"/>
      <w:numFmt w:val="upperRoman"/>
      <w:lvlText w:val="V.%1."/>
      <w:lvlJc w:val="left"/>
      <w:pPr>
        <w:ind w:left="144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20687159">
    <w:abstractNumId w:val="3"/>
  </w:num>
  <w:num w:numId="2" w16cid:durableId="621302224">
    <w:abstractNumId w:val="5"/>
  </w:num>
  <w:num w:numId="3" w16cid:durableId="365953190">
    <w:abstractNumId w:val="2"/>
  </w:num>
  <w:num w:numId="4" w16cid:durableId="190187184">
    <w:abstractNumId w:val="0"/>
  </w:num>
  <w:num w:numId="5" w16cid:durableId="2014408237">
    <w:abstractNumId w:val="1"/>
  </w:num>
  <w:num w:numId="6" w16cid:durableId="7427244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46BC"/>
    <w:rsid w:val="00042E46"/>
    <w:rsid w:val="000C3677"/>
    <w:rsid w:val="001069D5"/>
    <w:rsid w:val="001E295A"/>
    <w:rsid w:val="001E5261"/>
    <w:rsid w:val="002F5814"/>
    <w:rsid w:val="00380384"/>
    <w:rsid w:val="00394BFA"/>
    <w:rsid w:val="00397E1B"/>
    <w:rsid w:val="00465844"/>
    <w:rsid w:val="00517B3E"/>
    <w:rsid w:val="00607194"/>
    <w:rsid w:val="007C2AA3"/>
    <w:rsid w:val="007C37F9"/>
    <w:rsid w:val="0096700D"/>
    <w:rsid w:val="00A246BC"/>
    <w:rsid w:val="00A34302"/>
    <w:rsid w:val="00A57567"/>
    <w:rsid w:val="00B146E2"/>
    <w:rsid w:val="00BF0B94"/>
    <w:rsid w:val="00C0142A"/>
    <w:rsid w:val="00D334FC"/>
    <w:rsid w:val="00D46D70"/>
    <w:rsid w:val="00F22A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7136B"/>
  <w15:chartTrackingRefBased/>
  <w15:docId w15:val="{03F25C0A-68E4-4CC7-9D1B-F7C48A5A4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246BC"/>
    <w:pPr>
      <w:spacing w:after="200" w:line="276" w:lineRule="auto"/>
    </w:pPr>
  </w:style>
  <w:style w:type="paragraph" w:styleId="Nagwek4">
    <w:name w:val="heading 4"/>
    <w:basedOn w:val="Normalny"/>
    <w:next w:val="Normalny"/>
    <w:link w:val="Nagwek4Znak"/>
    <w:qFormat/>
    <w:rsid w:val="00A246BC"/>
    <w:pPr>
      <w:keepNext/>
      <w:spacing w:before="240" w:after="60" w:line="240" w:lineRule="auto"/>
      <w:outlineLvl w:val="3"/>
    </w:pPr>
    <w:rPr>
      <w:rFonts w:ascii="Times New Roman" w:eastAsia="Times New Roman" w:hAnsi="Times New Roman" w:cs="Times New Roman"/>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qFormat/>
    <w:rsid w:val="00A246BC"/>
    <w:rPr>
      <w:rFonts w:ascii="Times New Roman" w:eastAsia="Times New Roman" w:hAnsi="Times New Roman" w:cs="Times New Roman"/>
      <w:b/>
      <w:bCs/>
      <w:sz w:val="28"/>
      <w:szCs w:val="28"/>
      <w:lang w:eastAsia="pl-PL"/>
    </w:rPr>
  </w:style>
  <w:style w:type="paragraph" w:styleId="Akapitzlist">
    <w:name w:val="List Paragraph"/>
    <w:basedOn w:val="Normalny"/>
    <w:link w:val="AkapitzlistZnak"/>
    <w:uiPriority w:val="34"/>
    <w:qFormat/>
    <w:rsid w:val="00A246BC"/>
    <w:pPr>
      <w:spacing w:after="0" w:line="240" w:lineRule="auto"/>
      <w:ind w:left="708"/>
    </w:pPr>
    <w:rPr>
      <w:rFonts w:ascii="Times New Roman" w:eastAsia="Times New Roman" w:hAnsi="Times New Roman" w:cs="Times New Roman"/>
      <w:sz w:val="20"/>
      <w:szCs w:val="20"/>
      <w:lang w:eastAsia="pl-PL"/>
    </w:rPr>
  </w:style>
  <w:style w:type="character" w:customStyle="1" w:styleId="AkapitzlistZnak">
    <w:name w:val="Akapit z listą Znak"/>
    <w:basedOn w:val="Domylnaczcionkaakapitu"/>
    <w:link w:val="Akapitzlist"/>
    <w:uiPriority w:val="34"/>
    <w:rsid w:val="00A246BC"/>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7C2AA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C2AA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874</Words>
  <Characters>5247</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Bartosz Józefowicz</dc:creator>
  <cp:keywords/>
  <dc:description/>
  <cp:lastModifiedBy>Paweł Lipiński</cp:lastModifiedBy>
  <cp:revision>5</cp:revision>
  <cp:lastPrinted>2024-12-24T10:05:00Z</cp:lastPrinted>
  <dcterms:created xsi:type="dcterms:W3CDTF">2024-12-23T12:52:00Z</dcterms:created>
  <dcterms:modified xsi:type="dcterms:W3CDTF">2024-12-24T10:18:00Z</dcterms:modified>
</cp:coreProperties>
</file>