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D" w:rsidRPr="00A20481" w:rsidRDefault="00BC07A8" w:rsidP="00BC07A8">
      <w:pPr>
        <w:tabs>
          <w:tab w:val="left" w:pos="12180"/>
        </w:tabs>
        <w:spacing w:after="0" w:line="288" w:lineRule="auto"/>
        <w:rPr>
          <w:rFonts w:ascii="Arial" w:eastAsia="Century Gothic" w:hAnsi="Arial" w:cs="Arial"/>
          <w:b/>
          <w:i/>
          <w:color w:val="000000"/>
          <w:sz w:val="20"/>
          <w:szCs w:val="20"/>
          <w:lang w:val="pl-PL" w:eastAsia="pl-PL"/>
        </w:rPr>
      </w:pPr>
      <w:r w:rsidRPr="00A20481">
        <w:rPr>
          <w:rFonts w:ascii="Arial" w:eastAsia="Century Gothic" w:hAnsi="Arial" w:cs="Arial"/>
          <w:color w:val="000000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7744D7" w:rsidRPr="00A20481">
        <w:rPr>
          <w:rFonts w:ascii="Arial" w:eastAsia="Century Gothic" w:hAnsi="Arial" w:cs="Arial"/>
          <w:color w:val="000000"/>
          <w:sz w:val="24"/>
          <w:szCs w:val="24"/>
          <w:lang w:val="pl-PL" w:eastAsia="pl-PL"/>
        </w:rPr>
        <w:t xml:space="preserve">           </w:t>
      </w:r>
      <w:r w:rsidRPr="00A20481">
        <w:rPr>
          <w:rFonts w:ascii="Arial" w:eastAsia="Century Gothic" w:hAnsi="Arial" w:cs="Arial"/>
          <w:b/>
          <w:i/>
          <w:color w:val="000000"/>
          <w:sz w:val="20"/>
          <w:szCs w:val="20"/>
          <w:lang w:val="pl-PL" w:eastAsia="pl-PL"/>
        </w:rPr>
        <w:t>Załącznik nr 1 do SWZ</w:t>
      </w:r>
    </w:p>
    <w:p w:rsidR="009A701D" w:rsidRPr="00A20481" w:rsidRDefault="009A701D">
      <w:pPr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:rsidR="009A701D" w:rsidRPr="00A20481" w:rsidRDefault="00A77A68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pl-PL" w:eastAsia="pl-PL"/>
        </w:rPr>
      </w:pPr>
      <w:r w:rsidRPr="00A20481">
        <w:rPr>
          <w:rFonts w:ascii="Arial" w:eastAsia="Times New Roman" w:hAnsi="Arial" w:cs="Arial"/>
          <w:b/>
          <w:color w:val="000000"/>
          <w:sz w:val="32"/>
          <w:szCs w:val="32"/>
          <w:lang w:val="pl-PL" w:eastAsia="pl-PL"/>
        </w:rPr>
        <w:t>OPIS PRZEDMIOTU ZAMÓWIENIA</w:t>
      </w:r>
    </w:p>
    <w:p w:rsidR="00553F25" w:rsidRPr="00A20481" w:rsidRDefault="00553F25">
      <w:pPr>
        <w:spacing w:after="0" w:line="288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pl-PL" w:eastAsia="pl-PL"/>
        </w:rPr>
      </w:pPr>
    </w:p>
    <w:p w:rsidR="009A701D" w:rsidRPr="00A20481" w:rsidRDefault="00A77A68">
      <w:pPr>
        <w:spacing w:before="100" w:after="100" w:line="288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val="pl-PL" w:eastAsia="pl-PL"/>
        </w:rPr>
      </w:pPr>
      <w:r w:rsidRPr="00A2048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pl-PL" w:eastAsia="pl-PL"/>
        </w:rPr>
        <w:t>Rezonans Magnetyczny</w:t>
      </w:r>
      <w:r w:rsidR="00D80994" w:rsidRPr="00A20481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pl-PL" w:eastAsia="pl-PL"/>
        </w:rPr>
        <w:t xml:space="preserve"> o indukcji pola magnetycznego</w:t>
      </w:r>
      <w:r w:rsidRPr="00A20481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pl-PL" w:eastAsia="pl-PL"/>
        </w:rPr>
        <w:t xml:space="preserve"> 1,5 T</w:t>
      </w:r>
    </w:p>
    <w:p w:rsidR="009A701D" w:rsidRPr="00A20481" w:rsidRDefault="009A701D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:rsidR="009A701D" w:rsidRPr="00A20481" w:rsidRDefault="009A701D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:rsidR="00D80994" w:rsidRPr="00A20481" w:rsidRDefault="00A77A68" w:rsidP="00D8099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</w:pPr>
      <w:r w:rsidRPr="00A20481">
        <w:rPr>
          <w:rFonts w:ascii="Arial" w:eastAsia="Times New Roman" w:hAnsi="Arial" w:cs="Arial"/>
          <w:b/>
          <w:color w:val="000000"/>
          <w:lang w:val="pl-PL" w:eastAsia="pl-PL"/>
        </w:rPr>
        <w:t>Nazwa, typ/ model</w:t>
      </w:r>
      <w:r w:rsidR="00DE55D2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 (pełna symbolika)</w:t>
      </w:r>
      <w:r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: </w:t>
      </w:r>
      <w:r w:rsidR="00BC07A8" w:rsidRPr="00A20481">
        <w:rPr>
          <w:rFonts w:ascii="Arial" w:eastAsia="Times New Roman" w:hAnsi="Arial" w:cs="Arial"/>
          <w:b/>
          <w:color w:val="000000"/>
          <w:lang w:val="pl-PL" w:eastAsia="pl-PL"/>
        </w:rPr>
        <w:t>…………………</w:t>
      </w:r>
      <w:r w:rsidR="00D80994" w:rsidRPr="00A20481">
        <w:rPr>
          <w:rFonts w:ascii="Arial" w:eastAsia="Times New Roman" w:hAnsi="Arial" w:cs="Arial"/>
          <w:b/>
          <w:color w:val="000000"/>
          <w:lang w:val="pl-PL" w:eastAsia="pl-PL"/>
        </w:rPr>
        <w:t>……….</w:t>
      </w:r>
      <w:r w:rsidR="00DE55D2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. </w:t>
      </w:r>
      <w:r w:rsidR="00D80994" w:rsidRPr="00A20481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pl-PL"/>
        </w:rPr>
        <w:t>(należy podać)</w:t>
      </w:r>
    </w:p>
    <w:p w:rsidR="00D80994" w:rsidRPr="00A20481" w:rsidRDefault="00D80994" w:rsidP="00D8099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</w:pPr>
      <w:r w:rsidRPr="00A20481">
        <w:rPr>
          <w:rFonts w:ascii="Arial" w:eastAsia="Times New Roman" w:hAnsi="Arial" w:cs="Arial"/>
          <w:b/>
          <w:color w:val="000000"/>
          <w:lang w:val="pl-PL" w:eastAsia="pl-PL"/>
        </w:rPr>
        <w:t>Producent</w:t>
      </w:r>
      <w:r w:rsidR="00A77A68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/ kraj produkcji: </w:t>
      </w:r>
      <w:r w:rsidR="00BC07A8" w:rsidRPr="00A20481">
        <w:rPr>
          <w:rFonts w:ascii="Arial" w:eastAsia="Times New Roman" w:hAnsi="Arial" w:cs="Arial"/>
          <w:b/>
          <w:color w:val="000000"/>
          <w:lang w:val="pl-PL" w:eastAsia="pl-PL"/>
        </w:rPr>
        <w:t>……………………</w:t>
      </w:r>
      <w:r w:rsidR="00EE196D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 </w:t>
      </w:r>
      <w:r w:rsidR="00815DC6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 </w:t>
      </w:r>
      <w:r w:rsidRPr="00A20481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pl-PL"/>
        </w:rPr>
        <w:t>(należy podać)</w:t>
      </w:r>
    </w:p>
    <w:p w:rsidR="00D80994" w:rsidRPr="00A20481" w:rsidRDefault="00BC07A8" w:rsidP="00D8099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</w:pPr>
      <w:r w:rsidRPr="00A20481">
        <w:rPr>
          <w:rFonts w:ascii="Arial" w:eastAsia="Times New Roman" w:hAnsi="Arial" w:cs="Arial"/>
          <w:b/>
          <w:color w:val="000000"/>
          <w:lang w:val="pl-PL" w:eastAsia="pl-PL"/>
        </w:rPr>
        <w:t>Rok produkcji</w:t>
      </w:r>
      <w:r w:rsidR="00A77A68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: </w:t>
      </w:r>
      <w:r w:rsidRPr="00A20481">
        <w:rPr>
          <w:rFonts w:ascii="Arial" w:eastAsia="Times New Roman" w:hAnsi="Arial" w:cs="Arial"/>
          <w:b/>
          <w:color w:val="000000"/>
          <w:lang w:val="pl-PL" w:eastAsia="pl-PL"/>
        </w:rPr>
        <w:t>…………</w:t>
      </w:r>
      <w:r w:rsidR="00D80994" w:rsidRPr="00A20481">
        <w:rPr>
          <w:rFonts w:ascii="Arial" w:eastAsia="Times New Roman" w:hAnsi="Arial" w:cs="Arial"/>
          <w:b/>
          <w:color w:val="000000"/>
          <w:lang w:val="pl-PL" w:eastAsia="pl-PL"/>
        </w:rPr>
        <w:t>……………</w:t>
      </w:r>
      <w:r w:rsidRPr="00A20481">
        <w:rPr>
          <w:rFonts w:ascii="Arial" w:eastAsia="Times New Roman" w:hAnsi="Arial" w:cs="Arial"/>
          <w:b/>
          <w:color w:val="000000"/>
          <w:lang w:val="pl-PL" w:eastAsia="pl-PL"/>
        </w:rPr>
        <w:t>…………</w:t>
      </w:r>
      <w:r w:rsidR="00D80994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 </w:t>
      </w:r>
      <w:r w:rsidR="00EE196D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 </w:t>
      </w:r>
      <w:r w:rsidR="00815DC6" w:rsidRPr="00A20481">
        <w:rPr>
          <w:rFonts w:ascii="Arial" w:eastAsia="Times New Roman" w:hAnsi="Arial" w:cs="Arial"/>
          <w:b/>
          <w:color w:val="000000"/>
          <w:lang w:val="pl-PL" w:eastAsia="pl-PL"/>
        </w:rPr>
        <w:t xml:space="preserve"> </w:t>
      </w:r>
      <w:r w:rsidR="00D80994" w:rsidRPr="00A20481">
        <w:rPr>
          <w:rFonts w:ascii="Arial" w:eastAsia="Times New Roman" w:hAnsi="Arial" w:cs="Arial"/>
          <w:b/>
          <w:i/>
          <w:color w:val="000000"/>
          <w:sz w:val="24"/>
          <w:szCs w:val="24"/>
          <w:lang w:val="pl-PL" w:eastAsia="pl-PL"/>
        </w:rPr>
        <w:t>(należy podać)</w:t>
      </w:r>
    </w:p>
    <w:p w:rsidR="00EE196D" w:rsidRPr="00A20481" w:rsidRDefault="00EE196D" w:rsidP="00EE196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hAnsi="Arial" w:cs="Arial"/>
          <w:b/>
          <w:i/>
          <w:lang w:val="pl-PL"/>
        </w:rPr>
      </w:pPr>
      <w:r w:rsidRPr="00A20481">
        <w:rPr>
          <w:rFonts w:ascii="Arial" w:hAnsi="Arial" w:cs="Arial"/>
          <w:b/>
          <w:i/>
          <w:lang w:val="pl-PL"/>
        </w:rPr>
        <w:t>Aparat musi być fabrycznie nowy. Nie dopuszcza się egzemplarza powystawowego, rekondycjonowanego, demonstracyjnego itp.</w:t>
      </w:r>
    </w:p>
    <w:p w:rsidR="009A701D" w:rsidRPr="00A20481" w:rsidRDefault="009A701D">
      <w:pPr>
        <w:spacing w:after="0" w:line="288" w:lineRule="auto"/>
        <w:rPr>
          <w:rFonts w:ascii="Arial" w:eastAsia="Century Gothic" w:hAnsi="Arial" w:cs="Arial"/>
          <w:color w:val="000000"/>
          <w:sz w:val="24"/>
          <w:szCs w:val="24"/>
          <w:lang w:val="pl-PL" w:eastAsia="pl-PL"/>
        </w:rPr>
      </w:pPr>
    </w:p>
    <w:p w:rsidR="009A701D" w:rsidRPr="00A20481" w:rsidRDefault="00A77A68">
      <w:pPr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pl-PL" w:eastAsia="pl-PL"/>
        </w:rPr>
      </w:pPr>
      <w:r w:rsidRPr="00A204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pl-PL" w:eastAsia="pl-PL"/>
        </w:rPr>
        <w:t>Parametry techniczne i eksploatacyjne</w:t>
      </w:r>
    </w:p>
    <w:p w:rsidR="009A701D" w:rsidRPr="00A20481" w:rsidRDefault="009A701D">
      <w:pPr>
        <w:spacing w:after="0" w:line="288" w:lineRule="auto"/>
        <w:rPr>
          <w:rFonts w:ascii="Arial" w:eastAsia="Century Gothic" w:hAnsi="Arial" w:cs="Arial"/>
          <w:color w:val="000000"/>
          <w:sz w:val="24"/>
          <w:szCs w:val="24"/>
          <w:lang w:val="pl-PL" w:eastAsia="pl-PL"/>
        </w:rPr>
      </w:pPr>
    </w:p>
    <w:tbl>
      <w:tblPr>
        <w:tblW w:w="15393" w:type="dxa"/>
        <w:tblInd w:w="-147" w:type="dxa"/>
        <w:tblLayout w:type="fixed"/>
        <w:tblLook w:val="0000"/>
      </w:tblPr>
      <w:tblGrid>
        <w:gridCol w:w="567"/>
        <w:gridCol w:w="7514"/>
        <w:gridCol w:w="1701"/>
        <w:gridCol w:w="2380"/>
        <w:gridCol w:w="1701"/>
        <w:gridCol w:w="1530"/>
      </w:tblGrid>
      <w:tr w:rsidR="009A701D" w:rsidRPr="00A20481" w:rsidTr="00C974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974B4" w:rsidRDefault="00C974B4" w:rsidP="00C974B4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C974B4">
              <w:rPr>
                <w:rFonts w:ascii="Arial" w:eastAsia="Times New Roman" w:hAnsi="Arial" w:cs="Arial"/>
                <w:b/>
                <w:color w:val="000000"/>
                <w:szCs w:val="24"/>
                <w:lang w:val="pl-PL" w:eastAsia="pl-PL"/>
              </w:rPr>
              <w:t>Lp</w:t>
            </w:r>
            <w:r w:rsidRPr="00C97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974B4" w:rsidRDefault="00A77A68" w:rsidP="00C974B4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C97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974B4" w:rsidRDefault="00A77A68" w:rsidP="00C974B4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C97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Parametr wymagany/ wartość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974B4" w:rsidRDefault="00A77A68" w:rsidP="00C974B4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C97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974B4" w:rsidRDefault="00A77A68" w:rsidP="00C974B4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C97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Parametr oferowany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974B4" w:rsidRDefault="00A77A68" w:rsidP="00C974B4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C974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Uwagi</w:t>
            </w:r>
          </w:p>
        </w:tc>
      </w:tr>
      <w:tr w:rsidR="009A701D" w:rsidRPr="00A20481" w:rsidTr="006558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16" w:rsidRPr="00A20481" w:rsidRDefault="00486016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Rok produkcji aparatu</w:t>
            </w:r>
            <w:r w:rsidR="00F85282"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-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pl-PL" w:eastAsia="pl-PL"/>
              </w:rPr>
              <w:t>nie wcześniej niż 2021 rok:</w:t>
            </w:r>
          </w:p>
          <w:p w:rsidR="00486016" w:rsidRPr="00A20481" w:rsidRDefault="00486016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Uwaga:</w:t>
            </w:r>
          </w:p>
          <w:p w:rsidR="009A701D" w:rsidRPr="00A20481" w:rsidRDefault="00486016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Cenę</w:t>
            </w:r>
            <w:r w:rsidR="00A77A68"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brutto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 za realizację całości zamówienia</w:t>
            </w:r>
            <w:r w:rsidR="00104605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920A13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(z podziałem na koszt aparatu, koszt szkolenia personelu </w:t>
            </w:r>
            <w:r w:rsidR="00A77A68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>oraz koszty remontu</w:t>
            </w:r>
            <w:r w:rsidR="00BC07A8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844BF5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>z  uwzględnieniem wszystkich</w:t>
            </w:r>
            <w:r w:rsidR="00823372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 warunków zawartych</w:t>
            </w:r>
            <w:r w:rsidR="00A77A68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 w programie funkcjonalno- użytkowym)</w:t>
            </w:r>
            <w:r w:rsidR="00104605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pl-PL" w:eastAsia="pl-PL"/>
              </w:rPr>
              <w:t xml:space="preserve">należy podać w </w:t>
            </w:r>
            <w:r w:rsidR="00104605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pl-PL" w:eastAsia="pl-PL"/>
              </w:rPr>
              <w:t>formularz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pl-PL" w:eastAsia="pl-PL"/>
              </w:rPr>
              <w:t>u</w:t>
            </w:r>
            <w:r w:rsidR="00104605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pl-PL" w:eastAsia="pl-PL"/>
              </w:rPr>
              <w:t xml:space="preserve"> ofertowy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pl-PL" w:eastAsia="pl-PL"/>
              </w:rPr>
              <w:t>m</w:t>
            </w:r>
            <w:r w:rsidR="00823372"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pl-PL" w:eastAsia="pl-PL"/>
              </w:rPr>
              <w:t>, stanowiącym załącznik nr 2 do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  <w:r w:rsidR="00807CEA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datę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73716E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16" w:rsidRPr="00FE1579" w:rsidRDefault="00701701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Zamawiający wymaga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realizacji przedmiotu zamówienia w czasie 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nie dłuższym niż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>112 dni</w:t>
            </w:r>
            <w:r w:rsidR="00C44106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 </w:t>
            </w:r>
            <w:r w:rsidR="0012290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 kalendarzowych</w:t>
            </w:r>
            <w:r w:rsidR="001A653E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 od daty</w:t>
            </w:r>
            <w:r w:rsidR="00C44106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 </w:t>
            </w:r>
            <w:r w:rsidR="001A653E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 podpisania </w:t>
            </w:r>
            <w:r w:rsidR="001A653E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lastRenderedPageBreak/>
              <w:t>umowy</w:t>
            </w:r>
            <w:r w:rsidR="0012290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Max. </w:t>
            </w:r>
            <w:r w:rsidR="00701701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112 dni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481" w:rsidRPr="00C35BC1" w:rsidRDefault="000023D7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112 dni 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1 </w:t>
            </w:r>
            <w:r w:rsidR="00A20481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pkt.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;</w:t>
            </w:r>
            <w:r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A20481"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br/>
            </w:r>
            <w:r w:rsidR="00D61473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98</w:t>
            </w:r>
            <w:r w:rsidR="00A2048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D61473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111</w:t>
            </w: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dni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="00A20481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pkt.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;</w:t>
            </w:r>
            <w:r w:rsidR="00EA4A6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A2048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="00EA4A6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84</w:t>
            </w:r>
            <w:r w:rsidR="00A2048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EA4A6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97</w:t>
            </w: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dni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4 </w:t>
            </w:r>
            <w:r w:rsidR="00A20481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pkt.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;</w:t>
            </w:r>
            <w:r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A20481"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br/>
            </w:r>
            <w:r w:rsidR="00D61473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70</w:t>
            </w:r>
            <w:r w:rsidR="00A2048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D61473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83</w:t>
            </w: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dni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6 </w:t>
            </w:r>
            <w:r w:rsidR="00A20481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pkt.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;</w:t>
            </w:r>
            <w:r w:rsidR="00A77A68"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A20481"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br/>
            </w:r>
            <w:r w:rsidR="00A2048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57 – 69 dni – </w:t>
            </w:r>
            <w:r w:rsidR="00A20481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 pkt.;</w:t>
            </w:r>
          </w:p>
          <w:p w:rsidR="009A701D" w:rsidRPr="00C35BC1" w:rsidRDefault="00FD06A4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56 dni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8 </w:t>
            </w:r>
            <w:r w:rsidR="00A20481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pkt.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;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t xml:space="preserve">  </w:t>
            </w:r>
            <w:r w:rsidR="00A20481" w:rsidRPr="00C35B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 w:eastAsia="pl-PL"/>
              </w:rPr>
              <w:br/>
            </w: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poniżej 56 dni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 pkt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466B9C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Czas instalacji aparatu (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od momentu wyłączenia starego ap</w:t>
            </w:r>
            <w:r w:rsidR="00345EAB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aratu do uruchomienia nowego) max.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do </w:t>
            </w:r>
            <w:r w:rsidR="008E5FE3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21 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>dni</w:t>
            </w:r>
            <w:r w:rsidR="0012290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 kalendarzowych</w:t>
            </w:r>
            <w:r w:rsidR="002165B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Oferent zobowiązuje się podać uzgodniony z zamawiającym termin wyłączenia obecnie pracującego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Dostępność serwisu i spo</w:t>
            </w:r>
            <w:r w:rsidR="008F38E4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ób reakcji i realizacji zgłoszeń, napraw</w:t>
            </w:r>
            <w:r w:rsidR="008E5FE3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,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czas reakcji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Przyjęcie zgłoszenia  do 12 godzin od awarii</w:t>
            </w:r>
          </w:p>
          <w:p w:rsidR="009A701D" w:rsidRPr="00C35BC1" w:rsidRDefault="00A77A68" w:rsidP="00C35BC1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naprawa nie wymagająca wymiany części do 48</w:t>
            </w:r>
            <w:r w:rsidR="00BC07A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EE090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godzin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od zgłoszenia</w:t>
            </w:r>
            <w:r w:rsidR="00EE090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,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 naprawa z wymianą części</w:t>
            </w:r>
            <w:r w:rsidR="00122909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br/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i podzespołów do 72 godzin od zgłoszenia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8E5FE3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Należy 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pisać sposób reakcji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i realizacji obowiązku serwisowego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 czasie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Okres gwarancji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(podać koszt prognozowanych koniecznych przeglądów okresowych po wyczerpaniu gwarancji w okresie następnych trzech lat), </w:t>
            </w:r>
            <w:r w:rsidR="005703E0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należy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podać proponowane rozwiązania</w:t>
            </w:r>
            <w:r w:rsidR="005703E0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122909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36 miesię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36 m</w:t>
            </w:r>
            <w:r w:rsidR="00655863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</w:t>
            </w:r>
            <w:r w:rsidR="00DC3F3D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y </w:t>
            </w:r>
            <w:r w:rsidR="00655863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–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0 pkt</w:t>
            </w:r>
            <w:r w:rsidR="00DC3F3D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DC3F3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powyżej 36 m</w:t>
            </w:r>
            <w:r w:rsidR="00655863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cy</w:t>
            </w:r>
            <w:r w:rsidR="00655863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655863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5703E0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Szkolenia po uruchomieniu aparatu</w:t>
            </w:r>
            <w:r w:rsidR="004068DF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(podać </w:t>
            </w:r>
            <w:r w:rsidR="004068DF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formy,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możliwości, terminy, dostępność), ukończenie szkolenia potwierdzone imiennym certyfikatem dla każdego z uczestników tzw. „ superuser”</w:t>
            </w:r>
            <w:r w:rsidR="0075343F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10 dni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BC4613" w:rsidP="00FE1579">
            <w:pPr>
              <w:rPr>
                <w:rFonts w:ascii="Arial" w:hAnsi="Arial" w:cs="Arial"/>
                <w:lang w:val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Wykonawca</w:t>
            </w:r>
            <w:r w:rsidR="005804D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A77A68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zdemontuje i odkupi</w:t>
            </w:r>
            <w:r w:rsidR="00A77A68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obecny aparat</w:t>
            </w:r>
            <w:r w:rsidR="00184C2B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będący własnością Zamawiającego </w:t>
            </w:r>
            <w:r w:rsidR="00A70A7A" w:rsidRPr="00A20481">
              <w:rPr>
                <w:rFonts w:ascii="Arial" w:hAnsi="Arial" w:cs="Arial"/>
                <w:sz w:val="24"/>
                <w:szCs w:val="24"/>
                <w:lang w:val="pl-PL"/>
              </w:rPr>
              <w:t xml:space="preserve">Producent: </w:t>
            </w:r>
            <w:r w:rsidR="00A70A7A" w:rsidRPr="00A20481">
              <w:rPr>
                <w:rFonts w:ascii="Arial" w:hAnsi="Arial" w:cs="Arial"/>
                <w:b/>
                <w:sz w:val="24"/>
                <w:szCs w:val="24"/>
                <w:lang w:val="pl-PL"/>
              </w:rPr>
              <w:t>GE Healthcare</w:t>
            </w:r>
            <w:r w:rsidR="00042794" w:rsidRPr="00A20481">
              <w:rPr>
                <w:rFonts w:ascii="Arial" w:hAnsi="Arial" w:cs="Arial"/>
                <w:b/>
                <w:sz w:val="24"/>
                <w:szCs w:val="24"/>
                <w:lang w:val="pl-PL"/>
              </w:rPr>
              <w:t>,</w:t>
            </w:r>
            <w:r w:rsidR="00A70A7A" w:rsidRPr="00A20481">
              <w:rPr>
                <w:rFonts w:ascii="Arial" w:hAnsi="Arial" w:cs="Arial"/>
                <w:sz w:val="24"/>
                <w:szCs w:val="24"/>
                <w:lang w:val="pl-PL"/>
              </w:rPr>
              <w:t xml:space="preserve"> Model: </w:t>
            </w:r>
            <w:r w:rsidR="00A70A7A" w:rsidRPr="00A20481">
              <w:rPr>
                <w:rFonts w:ascii="Arial" w:hAnsi="Arial" w:cs="Arial"/>
                <w:b/>
                <w:sz w:val="24"/>
                <w:szCs w:val="24"/>
                <w:lang w:val="pl-PL"/>
              </w:rPr>
              <w:t>Signa Excite</w:t>
            </w:r>
            <w:r w:rsidR="00A70A7A" w:rsidRPr="00A20481">
              <w:rPr>
                <w:rFonts w:ascii="Arial" w:hAnsi="Arial" w:cs="Arial"/>
                <w:sz w:val="24"/>
                <w:szCs w:val="24"/>
                <w:lang w:val="pl-PL"/>
              </w:rPr>
              <w:t xml:space="preserve"> 1.5</w:t>
            </w:r>
            <w:r w:rsidR="00F63861" w:rsidRPr="00A2048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70A7A" w:rsidRPr="00A20481">
              <w:rPr>
                <w:rFonts w:ascii="Arial" w:hAnsi="Arial" w:cs="Arial"/>
                <w:sz w:val="24"/>
                <w:szCs w:val="24"/>
                <w:lang w:val="pl-PL"/>
              </w:rPr>
              <w:t>T, aparat  sprawny, w ciągłym użytkowaniu</w:t>
            </w:r>
            <w:r w:rsidR="00A9032B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</w:t>
            </w:r>
            <w:r w:rsidR="00A70A7A" w:rsidRPr="00A20481">
              <w:rPr>
                <w:rFonts w:ascii="Arial" w:hAnsi="Arial" w:cs="Arial"/>
                <w:sz w:val="24"/>
                <w:szCs w:val="24"/>
                <w:lang w:val="pl-PL"/>
              </w:rPr>
              <w:t xml:space="preserve"> data instalacji: </w:t>
            </w:r>
            <w:r w:rsidR="00E527CC" w:rsidRPr="00A2048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70A7A" w:rsidRPr="00A20481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06.05.2011</w:t>
            </w:r>
            <w:r w:rsidR="00A70A7A" w:rsidRPr="00A2048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70A7A" w:rsidRPr="00A20481">
              <w:rPr>
                <w:rFonts w:ascii="Arial" w:hAnsi="Arial" w:cs="Arial"/>
                <w:b/>
                <w:sz w:val="24"/>
                <w:szCs w:val="24"/>
                <w:lang w:val="pl-PL"/>
              </w:rPr>
              <w:t>r</w:t>
            </w:r>
            <w:r w:rsidR="00A70A7A" w:rsidRPr="00A2048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A9032B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za kwotę </w:t>
            </w:r>
            <w:r w:rsidR="00122909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AB6D5F" w:rsidRPr="00A2048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25</w:t>
            </w:r>
            <w:r w:rsidR="00A70A7A" w:rsidRPr="00A2048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0 000 zł</w:t>
            </w:r>
            <w:r w:rsidR="00A9032B" w:rsidRPr="00A2048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brutto</w:t>
            </w:r>
            <w:r w:rsidR="00A9032B" w:rsidRPr="00A2048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>.</w:t>
            </w:r>
            <w:r w:rsidR="001F683D" w:rsidRPr="00A2048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3E22B5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red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Apar</w:t>
            </w:r>
            <w:r w:rsidR="0012290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at fabrycznie nowy (nieużywany 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i nierekondycjonowany) o polu minimum 1,5 [T] do badań całego ciała </w:t>
            </w:r>
            <w:r w:rsidR="0012290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 elementami systemu pozwalającymi na dostawę, </w:t>
            </w:r>
            <w:r w:rsidR="00B3730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montaż oraz uruchomienie</w:t>
            </w:r>
            <w:r w:rsidR="0081298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MAGNES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Natężenie pola [T]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1.5</w:t>
            </w:r>
            <w:r w:rsidR="0075343F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System chłodzenia – zamknięty, chłodzenie helem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Średnica otworu pacjenta [cm]</w:t>
            </w:r>
          </w:p>
          <w:p w:rsidR="009A701D" w:rsidRPr="00A20481" w:rsidRDefault="00A77A68" w:rsidP="00FE1579">
            <w:pPr>
              <w:widowControl w:val="0"/>
              <w:spacing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UWAGA: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 magnes z systemem „shim”, cewkami gradientowymi, cewką całego</w:t>
            </w:r>
            <w:r w:rsidR="004068DF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>ciała i obudowami.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70</w:t>
            </w:r>
            <w:r w:rsidR="0075343F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Długość otworu pacjenta w najwęższym miejscu [cm]</w:t>
            </w:r>
          </w:p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UWAGA: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 xml:space="preserve">magnes z systemem „shim”, cewkami gradientowymi </w:t>
            </w:r>
            <w:r w:rsidR="002165B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>i cewką całego ciała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max. 150</w:t>
            </w:r>
            <w:r w:rsidR="0075343F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Długość magnesu wraz z obudowami [cm]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Max. 185</w:t>
            </w:r>
            <w:r w:rsidR="0075343F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cm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185</w:t>
            </w:r>
            <w:r w:rsidR="00582BEB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180</w:t>
            </w:r>
            <w:r w:rsidR="00B424C2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cm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</w:t>
            </w:r>
            <w:r w:rsidR="00B424C2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6602C7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179</w:t>
            </w:r>
            <w:r w:rsidR="00582BEB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171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cm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5 pkt</w:t>
            </w:r>
            <w:r w:rsidR="00B424C2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6602C7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≤</w:t>
            </w:r>
            <w:r w:rsidR="002165B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170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cm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="00B424C2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Rozkład linii 0,5 mT (5 Gs) od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izocentrum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, podać wartości dla osi </w:t>
            </w:r>
            <w:r w:rsidR="002165B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x,</w:t>
            </w:r>
            <w:r w:rsidR="002165B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y,</w:t>
            </w:r>
            <w:r w:rsidR="002165B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35BC1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wartości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FE1579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Aktywne ekranowanie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2165B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Maksymalne zużycie helu –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poniżej 0,01 [l/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godz.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] także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 uwzględnieniem prac serwisowych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35BC1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wartości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4F3D98" w:rsidP="00FE1579">
            <w:pPr>
              <w:widowControl w:val="0"/>
              <w:spacing w:before="6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Homogeniczność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pola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(wartość typowa w [ppm] mierzona metodą VRMS) zgodnie z informacjami podanymi w specyfikacjach technicznych producenta, w kulach o średnicach: </w:t>
            </w:r>
          </w:p>
          <w:p w:rsidR="009A701D" w:rsidRPr="00A20481" w:rsidRDefault="009A701D" w:rsidP="00FE1579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a) 10 [cm],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Max 0,015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724689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0,015 – 0,004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– 1 pkt</w:t>
            </w:r>
            <w:r w:rsidR="00066F2D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724689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˂ 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0,004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="00066F2D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wartości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b) 20 [cm],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Max. 0,06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0,06 – 0,03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</w:t>
            </w:r>
            <w:r w:rsidR="00BB35A9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724689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˂</w:t>
            </w:r>
            <w:r w:rsidR="00582BEB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0,03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10 </w:t>
            </w:r>
            <w:r w:rsidR="00582BEB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pkt.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wartości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c) 30 [cm],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Max. 0,2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0,2 – 0,05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– 1 pkt</w:t>
            </w:r>
            <w:r w:rsidR="00724689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724689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˂</w:t>
            </w:r>
            <w:r w:rsidR="00582BEB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0,05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wartości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FE1579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d) 40 [cm],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Max. 1,1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1,1 – 0,3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</w:t>
            </w:r>
            <w:r w:rsidR="00724689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724689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˂</w:t>
            </w:r>
            <w:r w:rsidR="00582BEB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0,3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wartości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Sprzętowa korekta homogeniczności pola (po wprowadzeniu do magnesu pacjenta i cewek odbiorczych), z shimami wyższego rzędu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System redukcji hałasu poprzez rozwiązania sprzętowe oraz software’owe (podać dla jakich sekwencji)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Rozwiązania wpływające na poprawę komfortu pacjenta (podać jakie)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CEWKI GRADIENTOWE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Cewki gradientowe chłodzone wodą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–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redukcja hałasu poprzez rozwiązania software’owe oraz sprzętowe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Użyteczna maksymalna amplituda dla jednej osi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  <w:t xml:space="preserve">w maksymalnym polu widzenia FOV w każdej osi równocześnie [mT/m].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45mT/m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wartość.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Maksymalna szybkość narastania gradientów (Slew Rate) w jednej osi możliwa do zastosowania dla wartości amplitudy z powyższego punktu [T/m/s].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200 T/m/s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wartość.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SYSTEM RF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–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dynamika sygnału odbiornika RF [dB].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160</w:t>
            </w:r>
            <w:r w:rsidR="004068DF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dB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wartość.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Moc wzmacniacza [kW].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19k</w:t>
            </w:r>
            <w:r w:rsidR="004068DF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wartość.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Liczba równoległych cyfrowych kanałów odbiorczych z pełną ścieżką cyfrową możliwa do wykorzystania w maksymalnym polu widzenia (max FOV). </w:t>
            </w:r>
          </w:p>
          <w:p w:rsidR="009A701D" w:rsidRPr="00A20481" w:rsidRDefault="00A77A68">
            <w:pPr>
              <w:widowControl w:val="0"/>
              <w:spacing w:after="60" w:line="288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UWAGA: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>pełna ścieżka cyfrowa tj. linia zawierająca: wzmacniacz, przetwornik analogowo-cyfrowy, rekonstruktor.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48 kanałów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keepNext/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wartość.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Szerokość pasma przenoszenia (receive bandwidth) lub zaoferowanie w pełni światłowodowej transmisji sygnału od cewki do rekonstruktora [MHz].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1MHz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keepNext/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wartość.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Rozdzielczość odbiornika [bit].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32</w:t>
            </w:r>
            <w:r w:rsidR="00773AC2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bit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wartość.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CEWKI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Cewka nadawczo</w:t>
            </w:r>
            <w:r w:rsidR="002165B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odbiorcza ogólnego przeznaczenia zabudowana w tunelu pacjenta</w:t>
            </w:r>
            <w:r w:rsidR="002165B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BC4F4B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Wielokanałowa cewka lub zestaw cewek do badania głowy i szyi (do badań angiograficznych): typu array, wieloelementowa (min.16 elementów), do akwizycji równoległych</w:t>
            </w:r>
            <w:r w:rsidR="002165B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4B" w:rsidRPr="00A20481" w:rsidRDefault="00A77A68" w:rsidP="00BC4F4B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BC4F4B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Wielokanałowa cewka lub zestaw cewek do badania tułowia (klatka piersiowa i brzuch): typu array, do jednoczesnych akwizycji równoległych całego obiektu, wieloelementowa (min. 30 elementy), </w:t>
            </w:r>
          </w:p>
          <w:p w:rsidR="009A701D" w:rsidRPr="00A20481" w:rsidRDefault="00BC4F4B" w:rsidP="00BC4F4B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UWAGA: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l-PL" w:eastAsia="pl-PL"/>
              </w:rPr>
              <w:t>zaoferowana cewka lub zestaw cewek powinien, co najmniej zapewnić pokrycie w maksymalnym FOV dostępnym dla oferowanego aparatu.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BC4F4B">
            <w:pPr>
              <w:widowControl w:val="0"/>
              <w:spacing w:before="6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Wielokanałowa cewka typu array  umożliwiająca badanie całego kręgosłupa (odcinki C, Th i L) z automatycznym przesuwem stołu pacjenta sterowanym z protokołu badania, bez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repozycjonowania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pacjenta i przekładania lub przepinania cewek, wieloelementowa (min. 24 elementy obrazujące) i umożliwiająca akwizycje równoległe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C4F4B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F4B" w:rsidRPr="00A20481" w:rsidRDefault="00BC4F4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F4B" w:rsidRPr="00A20481" w:rsidRDefault="00BC4F4B" w:rsidP="000023D7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Wielokanałowa cewka typu array (lub kombinacja cewek) umożliwiająca badanie całego ośrodkowego układu nerwowego (tzn. głowa + cały kręgosłup) z automatycznym przes</w:t>
            </w:r>
            <w:r w:rsidR="00226B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uwem stołu pacjenta sterowanym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 protokołu badania, bez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repozycjonowania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pacjenta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 przekładania lub przepinania cewek, wieloelementowa (min. 32 elementy) i umożliwiająca akwizycje równoległe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F4B" w:rsidRPr="00C35BC1" w:rsidRDefault="00BC4F4B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F4B" w:rsidRPr="00C35BC1" w:rsidRDefault="00BB35A9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32 do 38</w:t>
            </w:r>
            <w:r w:rsidR="00BC4F4B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="00BC4F4B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pkt.</w:t>
            </w:r>
          </w:p>
          <w:p w:rsidR="00BC4F4B" w:rsidRPr="00C35BC1" w:rsidRDefault="00BC4F4B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≥</w:t>
            </w:r>
            <w:r w:rsidR="00226BEA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39 kanałów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F4B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wartości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F4B" w:rsidRPr="00C35BC1" w:rsidRDefault="00BC4F4B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Wielokanałowa dedykowana cewka sztywna (dopasowana anatomicznie) do badania barku, wieloelementowa (min 12 elementów obrazujących jednocześnie w FOV), umożliwiająca akwizycje równoległe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BC4F4B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Wielokanałowa dedykowana cewka sztywna (dopasowana anatomicznie) do badania nadgarstka (min 12 el</w:t>
            </w:r>
            <w:r w:rsidR="0019483C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ementów) umożliwiająca obrazowan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ie równoległe  lub wielokanałowa elastyczna cewka płachtowa o wymiarach pozwalających na badanie nadgarstka, inna (tzn. nie ta sama oraz innego rozmiaru) niż zaoferowane powyżej, umożliwiająca stosowanie akwizycji równoległych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Wielokanałowa dedykowana cewka sztywna (dopasowana anatomicznie) do badania stawu ko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lanowego posiadająca minimum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12 elementów obrazujących i umożliwiająca akwizycje równoległe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 obrębie obiektu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Wielokanałowa dedykowana cewka sztywna (dopasowana anatomicznie) do badań mammograficznych, posiadająca minimum 10 elementów obrazujących i umożliwiająca akwizycje równoległe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 obrębie obiektu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Wielokanałowa, wieloelementowa cewka matrycowa </w:t>
            </w:r>
            <w:r w:rsidR="00607405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(typu array)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lub zestaw cewek do badań całego ciała o pokryciu równym lub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lastRenderedPageBreak/>
              <w:t xml:space="preserve">większym niż 200 [cm] pozwalająca na akwizycje równoległe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 łącznej liczbie elementów co najmniej 80.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Wielokanałowa dedykowana cewka sztywna (dopasowana anatomicznie) do badań stawu skokowego i stopy, posiadająca minimum 18 elementów obrazujących i umożliwiająca akwizycje równoległe w obrębie obiektu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BB35A9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18 do 19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≥</w:t>
            </w:r>
            <w:r w:rsidR="00BB35A9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20</w:t>
            </w:r>
            <w:r w:rsidR="00D47E21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kanałów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607405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Wielokanałowa cewka typu array 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umożliwiająca badanie kończyn dolnych, w</w:t>
            </w:r>
            <w:r w:rsidR="00A05ECC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ieloelementowa (min. 18 elementów obrazujących</w:t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)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="00A77A6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 umożliwiająca akwizycje równoległe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BB35A9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18 do 19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</w:t>
            </w:r>
            <w:r w:rsidR="00D47E21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≥</w:t>
            </w:r>
            <w:r w:rsidR="00BB35A9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20</w:t>
            </w:r>
            <w:r w:rsidR="00D47E21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kanałów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="00D47E21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607405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Wielokanałowa cewka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typu array</w:t>
            </w:r>
            <w:r w:rsidR="00A77A68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umożliwiająca badanie kardiologiczne, w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ieloelementowa (min. 22 elementy</w:t>
            </w:r>
            <w:r w:rsidR="00A77A68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obrazujące) </w:t>
            </w:r>
            <w:r w:rsidR="007A0AE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br/>
            </w:r>
            <w:r w:rsidR="00A77A68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 umożliwiająca akwizycje równoległe</w:t>
            </w:r>
            <w:r w:rsidR="007A0AE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D47E21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&lt; 21</w:t>
            </w:r>
            <w:r w:rsidR="00A77A68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– </w:t>
            </w:r>
            <w:r w:rsidR="00A77A68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 pkt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A77A68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≥22</w:t>
            </w:r>
            <w:r w:rsidR="00D47E21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kanałów – 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Wielokanałowa dedykowana cewka do obrazowania tętnic szyjnych</w:t>
            </w:r>
            <w:r w:rsidR="007A0AE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Tak – 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 pkt</w:t>
            </w:r>
            <w:r w:rsidR="00EC3D8B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A77A68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Nie</w:t>
            </w:r>
            <w:r w:rsidR="00EC3D8B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226BEA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–</w:t>
            </w: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0 </w:t>
            </w:r>
            <w:r w:rsidR="00226BEA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Wielokanałowa dedykowana cewka do obrazowania stawów żuchwowo-skroniowych</w:t>
            </w:r>
            <w:r w:rsidR="007A0AE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Tak – 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10 pkt</w:t>
            </w:r>
            <w:r w:rsidR="00EC3D8B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A77A68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Nie</w:t>
            </w:r>
            <w:r w:rsidR="00EC3D8B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226BEA"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–</w:t>
            </w: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0 </w:t>
            </w:r>
            <w:r w:rsidR="00226BEA" w:rsidRPr="00C35BC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POZYCJONOWANIE I NADZÓR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Możliwość odłączanego stołu pacjenta</w:t>
            </w:r>
            <w:r w:rsidR="00887E07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lub jego blatu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od aparatu, umożliwiający łatwą i szybką ewakuację pacjenta w sytuacji zagrożenia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Tak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="00EC3D8B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Nie</w:t>
            </w:r>
            <w:r w:rsidR="00EC3D8B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226BEA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–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0 </w:t>
            </w:r>
            <w:r w:rsidR="00226BEA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 system mocowania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Maksymalne obciążenie płyty stołu (łącznie z ruchem pionowym)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250kg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Automatyczny przesuw stołu pacjenta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607405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Zakres badania bez konieczności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repozycjonowania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pacjenta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Min. 200cm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System monitorowania pacjenta (EKG, puls i oddech) synchronizujący sekwencje obrazujące; bramkowanie akwizycji za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lastRenderedPageBreak/>
              <w:t>pomocą EKG, bramkowanie oddechowe.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Interkom do komunikacji z pacjentem, kamera TV do obserwacji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pacjenta w tunelu z monitorem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 pomieszczeniu operatorskim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Nawiew powietrza w tunelu pacjenta, regulacja siły nawiewu powietrza w tunelu pacjenta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Oświetlenie tunelu pacjenta, regulacja natężenia oświetlenia tunelu pacjenta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Dwa identyczne funkcjonalnie panele sterujące umieszczone na obudowie magnesu po obu stronach łóżka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  parametry dostępne na panelu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Wysokorozdzielczy monitor kolorowy, zintegrowany z gantry aparatu MR, umożliwiający kontrolę funkcji aparatu MR (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np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. poprawność podłączenia cewek, czujników: oddechu, pulsu,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np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.), sygnałów fizjologicznych, poprawność ustawienia parametrów skanowania, poprawność wprowadzania danych pacjenta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Słuchawki tłumiące hałas dla pacjenta z zestawem umożliwiającym odsłuch muzyki w trakcie badania i komunikacji z pacjentem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producenta i parametry techniczne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APLIKACJE KLINICZNE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Badania neurologiczne</w:t>
            </w:r>
            <w:r w:rsidR="007A0A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Rutynowe badania neurologiczne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Badania obszaru głowy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Badania kręgosłupa i rdzenia kręgowego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Sekwencje Steady State do badań OUN 3D – podać nazwę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Izotr</w:t>
            </w:r>
            <w:r w:rsidR="005816CD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opowe sekwencje 3D pozwalające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postprocessingu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3D na uzyskanie rekonstrukcji dowolnej płaszczyzny </w:t>
            </w:r>
            <w:r w:rsidR="00961C0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bez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straty jakości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Wysokorozdzielcze badania neurologiczne głowy umożliwiające badania z cienką warstwą  pozbawione przerw między kolejnymi warstwami (tzw. badania wolumetryczne, izotropowe 3D)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 kompensacją artefaktów ruchowych w trzech płaszczyznach, co najmniej w dwóch kontrastach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Sekwencja 3D do obra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zowania zależnego od podatności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magnetycznej tkanki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20" w:after="2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Możliwość zdefiniowania i rozróżnienia (krwawienie/zwapnienie) za pomocą zaoferowanej sekwencji 3D do obrazowania zależnego od podatności magnetycznej tkanki, </w:t>
            </w:r>
            <w:r w:rsidR="00E250B0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bez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konieczności stosowania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skanu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kalibracyjnego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20" w:after="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20" w:after="2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DYFUZJA (badania neurologiczne)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20" w:after="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20" w:after="2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Obrazowanie dyfuzji w oparciu o tzw. </w:t>
            </w:r>
            <w:r w:rsidR="007A0AEA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ingle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shot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EPI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20" w:after="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20" w:after="2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dyfuzji z wysoką rozdzielczością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20" w:after="2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Liczenie map ADC, w tym Automatyczne liczenie map ADC na konsoli podstawowej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Zaawansowane badania dyfuzyjne mózgu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20" w:after="2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Dyfuzja DW-EPI łącznie z mapowaniem dróg nerwowych (Trace Map) i ADC Map, b max. 10000 s/mm2.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20" w:after="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20" w:after="2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Dyfuzja DW-EPI łącznie z mapowaniem dróg nerwowych (Trace Map) i ADC Map, b min. 20 s/mm2.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20" w:after="2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PERFUZJA (badania neurologiczne)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perfuzji w oparciu o tzw. single-shot EPI (metodą DSC)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Mapy TTP (Time-to-Peak), CBF (Cerebral Blood Flow), CBV (Cerebral Blood Volume), MTT (Mean Transit Time)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Automatyczne liczenie map T</w:t>
            </w:r>
            <w:r w:rsidR="00176727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TP, PBP (</w:t>
            </w:r>
            <w:proofErr w:type="spellStart"/>
            <w:r w:rsidR="00176727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Percentage</w:t>
            </w:r>
            <w:proofErr w:type="spellEnd"/>
            <w:r w:rsidR="00176727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of </w:t>
            </w:r>
            <w:proofErr w:type="spellStart"/>
            <w:r w:rsidR="00176727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Baseline</w:t>
            </w:r>
            <w:proofErr w:type="spellEnd"/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Peak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) i GBP (Globar Bolus Plot) na konsoli podstawowej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TENSOR DYFUZJI (DTI)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DTI w oparciu o tzw. Single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Shot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EPI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Pomiary DTI z różnymi kierunkami min. 128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Traktografia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tensora dyfuzji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SPEKTROSKOPIA WODOROWA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Spektroskopia Single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Voxel</w:t>
            </w:r>
            <w:proofErr w:type="spellEnd"/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Aplikacje do postprocessingu badań spektroskopii Single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Voxel</w:t>
            </w:r>
            <w:proofErr w:type="spellEnd"/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Spektroskopia CSI 2D/3D</w:t>
            </w:r>
            <w:r w:rsidR="007A0AE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BADANIA FUNKCJONALNE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Badania funkcjonalne w oparciu o techniki BOLD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Korekcja zniekształceń geometrycznych EPI (EPI Distortion).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Dostęp do danych akwizycyjnych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Maksymalna liczba obrazów w jednej akwizycji min. 40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 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000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Wyzwalanie sekwencji obrazujących z zewnętrznego urządzenia (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trigger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Wysyłanie przez skaner sygnału synchronizacji do zewnętrznego urządzenia (trigger out).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Budowanie własnych protokołów (paradigms)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 możliwości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A20481" w:rsidRDefault="00A77A68" w:rsidP="00176727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Aplikacje do zaawansowanego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postprocessingu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badań czynnościowych </w:t>
            </w:r>
            <w:proofErr w:type="spellStart"/>
            <w:r w:rsidR="00176727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fMRI</w:t>
            </w:r>
            <w:proofErr w:type="spellEnd"/>
            <w:r w:rsidR="00176727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ANGIOGRAFIA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Time-of-Flight MRA (podać jakie okolice ciała)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Phase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Contrast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MRA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 w:rsidP="00FE1579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Techniki bezkontrastowej angiografii 3D (inne niż ToF i PC) o wysokiej rozdzielczości przestrzennej do obrazowania naczyń peryferyjnych i abdominalnych pozwalające na różnicowanie naczyń tętniczych i żylnych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Contrast-enhanced MRA (ceMRA)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Dynamiczne badania 3D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Angio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MR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Bolus Timing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Badania abdominalne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dyfuzji w obszarze abdominalnym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Dynamiczne badania wątroby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Cholangiografia MR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podatnością magnetyczną SWI w obszarze abdominalnym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Badania dynamiczne jamy brzusznej oparte o sekwencje typu T1 QUICK 3D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Sekwencje umożliwiające procentowe określenie zawartości tłuszczu  w wątrobie (LiverLab, FACT lub odpowiednik)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4B4" w:rsidRPr="00A20481" w:rsidRDefault="00386D19" w:rsidP="004564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Funkcja Nawigatora synchronizu</w:t>
            </w:r>
            <w:r w:rsidR="004564B4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jąca sekwencje skanującą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="004564B4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 oddechem pacjenta, oparta o pomiar ruchów przepony pacjenta</w:t>
            </w:r>
          </w:p>
          <w:p w:rsidR="009A701D" w:rsidRPr="00A20481" w:rsidRDefault="004564B4" w:rsidP="004564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zatrzymywania oddechu, pozbawione artefaktów związanych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 oddychaniem, oparte na radialnym skanowaniu przestrzeni 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Obrazowanie prostaty wraz z sekwencjami niezbędnymi do badań dynamicznych DCE (Dynamic Contrast Enhancement)</w:t>
            </w:r>
            <w:r w:rsidR="007A0AE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BADANIA ORTOPEDYCZNE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Protokoły i sekwencje do badań stawów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Sekwencje redukcji artefaktów od implantów ortopedycznych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A68" w:rsidRPr="00C35BC1" w:rsidRDefault="00C600D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Badanie stawu kolanowego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Badanie barku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Badanie nadgarstka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Badanie stawu skokowego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Badanie Stawu biodrowego, łokciowego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Izotr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opowe sekwencje 3D pozwalające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postprocessingu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3D na uzyskanie rekonstrukcji dowolnej płaszczyzny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ed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straty jakości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Sekwencja pozwalająca na uzyskanie podczas jednej akwizycji czterech obrazów :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phase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, out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of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phase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water</w:t>
            </w:r>
            <w:proofErr w:type="spellEnd"/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only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,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ed</w:t>
            </w:r>
            <w:proofErr w:type="spellEnd"/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orly</w:t>
            </w:r>
            <w:proofErr w:type="spellEnd"/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Zaoferowana sekwencja bazuje na technice innej niż tradycyjny, 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2</w:t>
            </w:r>
            <w:r w:rsidR="007A0AEA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punktowy DIXON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Sekwencje do silnego  różnicowania chrząstki od płynu w badaniach stawów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7A0A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Sekwencje do obrazowania i kalkulacji map parametrycznych dla właściwości T1, T2, T2* obrazowanej tkanki wraz z protokołam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Automatyczne pozycjonowanie, planowanie I optymalizacja badań stawu kolanowego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BADANIA MAMMOGRAFICZNE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 w:rsidP="00FE157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2C57FF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Szybkie sekwencje 3D GE z tłumieniem tłuszczu dla dynamicznych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lastRenderedPageBreak/>
              <w:t xml:space="preserve">badań z podaniem środka cieniującego, współpracujące z technikami równoległymi, umożliwiające obrazowanie z wysoką rozdzielczością przestrzenną i czasową obu sutków jednocześnie 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 możliwością wyboru – w płaszczyźnie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axialnej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lub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sagittalnej</w:t>
            </w:r>
            <w:proofErr w:type="spellEnd"/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 w:rsidP="00FE157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OBRAZOWANIE RÓWNOLEGŁE w badaniach ortopedycznych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równoległe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FE15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 w:rsidP="00FE1579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równoległe w oparciu o algorytmy na bazie rekon</w:t>
            </w:r>
            <w:r w:rsidR="00E569B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strukcji obrazów lub w oparciu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 algorytmy na bazie rekonstrukcji przestrzeni k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równoległe w oparciu o algorytmy na bazie rekonstrukcji przestrzeni k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Tak/Nie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  <w:r w:rsidR="005038C5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226BEA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–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10 </w:t>
            </w:r>
            <w:r w:rsidR="00226BEA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pkt.</w:t>
            </w:r>
          </w:p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Nie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– 0 </w:t>
            </w:r>
            <w:r w:rsidR="00226BEA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Maksymalny współczynnik przyspieszenia dla obrazowania równoległego w jednym kierunku lub w dwóch kierunkach jednocześnie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TECHNIKI </w:t>
            </w:r>
            <w:r w:rsidR="003D604C"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DO</w:t>
            </w:r>
            <w:r w:rsidR="003D604C"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SPEKTRALNEJ</w:t>
            </w:r>
            <w:r w:rsidR="003D604C"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SATURACJI/POBUDZANIA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Częstotliwościowo selektywna saturacja tłuszczu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Częstotliwościowo selektywna saturacja wody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TECHNIKI </w:t>
            </w:r>
            <w:r w:rsidR="003D604C"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REDUKCJI </w:t>
            </w:r>
            <w:r w:rsidR="003D604C"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ARTEFAKTÓW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Technika redukcji artefaktów ruchowych (podać jakie sekwencje)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Technika redukcji artefaktów ruchowych w głowie, szyi i kończynach występujących w różnych kierunkach bazująca na sekwencjach T1 FLAIR, T2, T2 FLAIR, PD, wykorzystująca radialną akwizycję przestrzeni K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Technika redukcji artefaktów powstających w sąsiedztwie implantów metalowych (MAVRIC SL, WARP, O-MAR lub zgodnie 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lastRenderedPageBreak/>
              <w:t>z nazewnictwem producenta</w:t>
            </w:r>
            <w:r w:rsidRPr="00A20481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)</w:t>
            </w:r>
            <w:r w:rsidR="00663E58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Technika redukcji artefaktów od implantów ortopedycznych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BADANIA KARDIOLOGICZNE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Cardiac Morphology (morfologia serca)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Dark Blood (obrazowanie z tłumieniem sygnału krwi)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Zaawansowane badania kardiologiczne: cardiac function, perfusion, późne wzmocnienie (delayed enhancement), żywotność (viability)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Procedury shimowania dedykowane do badań kardiologicznych (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cardiac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shims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Automatyczne pozycjonowanie, planowanie I optymalizacja badań serca (obrazy osiowe, 2 komory, 3 komory, ortogonalne)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Obrazowanie naczyń wieńcowych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tabs>
                <w:tab w:val="left" w:pos="485"/>
              </w:tabs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METODY PRZYSPIESZENIA OBRAZOWANIA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BADANIA CAŁEGO CIAŁA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DWI dla całego ciała (whole body DWI).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Oprogramowanie do badań T1 dla całego ciała</w:t>
            </w:r>
            <w:r w:rsidR="00663E58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Oprogramowanie do badań STIR dla całego ciała</w:t>
            </w:r>
            <w:r w:rsidR="00663E58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SEKWENCJE POMIAROWE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Spin Echo (SE)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–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podać min TE i TR dla matrycy 256x256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Inversion Recovery (IR)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–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 (FLAIR, STIR)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Gradient Echo (GRE)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516AA0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Szybkie 3D GRE z „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quick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fat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saturation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” (tj. tylko jeden impuls saturacji tłuszczu na cykl kodowania 3D) dla wysokorozdzielczego obrazowania 3D w obszarze brzucha przy zatrzymanym oddechu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2D GRE z full transverse rephrasing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3D GRE z full transverse rephrasing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Turbo Spin Echo, Fast Spin Echo (TSE, FSE)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Multi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Shot</w:t>
            </w:r>
            <w:proofErr w:type="spellEnd"/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Single</w:t>
            </w:r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Shot</w:t>
            </w:r>
            <w:proofErr w:type="spellEnd"/>
            <w:r w:rsidR="00663E58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Sekwencje do obrazownia w małym polu widzenia, 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proofErr w:type="spellStart"/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ed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artefaktów zawijania (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ZoomIt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, MicroView lub podobne)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Sekwencje DWI umożliwiające generacje obrazów ze współczynnikami b innymi niż zmierzone (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Computed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DWI lub podobne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Oprogramowanie do analizy tensora dyfuzji oraz wizualizacji 2D i 3D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traktografii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tensora dyfuzji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analizy badań spektroskopowych SVS, CSI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ilościowej analizy badań dynamicznych piersi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Oprogramowanie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analizy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badań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dynamicznych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DCE w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oparciu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 model toft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wraz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wyliczeniem parametrów Ktrans, Kep, Ve, Vp, Contrast Enhancement Ratio (CER), Initial Area Under Curve (iAUC) and Max Slope (MS)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analizy badań serca: automatyczna segmentacja prawej i lewej komory, analiza ilościowa badań czynnościowych serca : EDV, ESV, EF, CO, SV, mapy polarne (bull eye plots)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PARAMETRY OBRAZOWANIA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Min FoV we wszystkich osiach (x, y, z) [cm]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Max FoV w osiach x, y, z [cm] &gt;= 50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cm</w:t>
            </w:r>
            <w:proofErr w:type="spellEnd"/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Matryca akwizycyjna 1024 x 1024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Min. grubość warstwy (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skany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2D) max 0,5[mm]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Min. grubość warstwy (skany 3D) max 0,1[mm]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Maksyamalny współczynnik przyspieszenia dla sekwencji Turbo Spin Echo/Fast Spin Echo (TSE, FSE)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Czasy akwizycji możliwe do uzyskania podczas normalnej pracy klinicznej (widoczne w parametrach sekwencji) [s] – patrz poniżej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Min TR dla 3D GRE (256x256 matryca)[s]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Min TE dla 3D GRE (256x256 matryca)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Min TR dla EPI (256x256 matryca)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Min TE dla EPI (256x256 matryca)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Echo Spacing (czas pomiędzy kolejnymi echami) dla EPI (matryca 256x256)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KONSOLA AKWIZYCYJNA (OPERATORSKA) APARATU MR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Komputer sterujący (procesor, system operacyjny)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Liczba obrazów archiwizowana na HD w matrycy 256x256 bez kompresji min. 100000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Archiwi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zacja obrazów na </w:t>
            </w:r>
            <w:proofErr w:type="spellStart"/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CD-R</w:t>
            </w:r>
            <w:proofErr w:type="spellEnd"/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oraz DVD z dogrywaniem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DICOM’owego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viewer’a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umożliwiającego odtwarzanie obrazów na PC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Komputer obrazowy (procesor, system operacyjny)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C600D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  parametry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Matryca rekonstrukcyjna min. 1024x1024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Szybkość rekonstrukcji dla obrazów w matrycy 256 x 256 przy 100% FOV min. 30000[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proofErr w:type="spellStart"/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ed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/s]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3D604C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30000 do 5</w:t>
            </w:r>
            <w:r w:rsidR="00E569B2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9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000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</w:t>
            </w:r>
          </w:p>
          <w:p w:rsidR="009A701D" w:rsidRPr="00C35BC1" w:rsidRDefault="003D604C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≥</w:t>
            </w:r>
            <w:r w:rsidR="00226BEA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60000 – </w:t>
            </w:r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10 </w:t>
            </w:r>
            <w:proofErr w:type="spellStart"/>
            <w:r w:rsidR="00A77A68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Monitor – pracujący w technologii LCD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Przekątna monitora [‘]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19” – </w:t>
            </w:r>
            <w:r w:rsidR="00226BEA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226BEA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pkt.</w:t>
            </w:r>
          </w:p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≥</w:t>
            </w:r>
            <w:r w:rsidR="00226BEA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22”</w:t>
            </w:r>
            <w:r w:rsidR="00226BEA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10 </w:t>
            </w:r>
            <w:r w:rsidR="00226BEA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podać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Matryca monitora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Wykresy time-intensity dla badań z kontrastem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MPR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MIP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Rekonstrukcje 3D SSD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593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Oprogramowanie do łączenia poszczególnych obrazów z badań krokowych obszarów rozległych przekraczających statyczne FoV </w:t>
            </w:r>
          </w:p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 jeden obraz całego badanego obszaru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ilościowej analizy badań perfuzji (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neuro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),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 w szczególności kalkulacja i prezentacja w kolorze następujących wskaźników: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TTP (Time-to-Peak),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relMTT (relative Mean Transit  Time),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relCBV (relative Cerebral Blood Volume),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6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relCBF (relative Cerebral Blood Flow).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analizy dyfuzji, mapy ADC, ilościowa ocena ADC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obliczania i wizualizacji map T2* w badaniach stawów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Możliwość zgłaszania awarii bezpośrednio z konsoli operatorskiej za pomocą funkcjonalności wbudowanej w interfejs użytkownika (UI) systemu MR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Biurko/stół rekomendowane przez dostawcę pod konsolę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Równoczesne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skany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i rekonstrukcja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Praca w sieci: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1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DICOM 3.0 – SEND/RECEIVE,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1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DICOM 3.0 – QUERY/RETRIEVE,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1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DICOM 3.0 – WORKLIST,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1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DICOM 3.0 – DICOM BASIC PRINT.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 w:eastAsia="pl-PL"/>
              </w:rPr>
              <w:t>KONSOLA POSTPROCESSINGOWA, dwumonitorowa – 1 SZTUKA, parametry wymagane dotyczą obu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Komputer obrazowy (procesor, system operacyjny)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 parametry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Pamięć RAM min 12[GB]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Monitory w technologii LCD/TFT 2 szt min 19”</w:t>
            </w:r>
          </w:p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Lub monitor w technologii LCD/TFT 1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szt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min 24”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40" w:after="6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19” 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 pkt</w:t>
            </w:r>
            <w:r w:rsidR="007A7ADD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≥</w:t>
            </w:r>
            <w:r w:rsidR="00226BEA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22”– </w:t>
            </w:r>
            <w:r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10 pkt</w:t>
            </w:r>
            <w:r w:rsidR="007A7ADD" w:rsidRPr="00C35B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Matryca monitorów min. 1280x1024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Liczba obrazów w matrycy 256x256 bez kompresji możliwych do archiwizacji na HD konsoli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Wykresy time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–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intensitydla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badań z kontrastem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MPR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MIP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Rekonstrukcje 3D SSD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3D VRT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Podstawowa analiza obrazów MR i CT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fuzji obrazów z tomografii komputerowej, rezonansu magnetycznego, medycyny nuklearnej, PE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T i obrazów morfologicznych MR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 obrazami dyfuzyjnymi MR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Analiza dyfuzji, mapy ADC, ilościowa ocena ADC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ilościowej analizy badań perfuzji (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neuro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),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a w szczególności kalkulacja i prezentacja w kolorze następujących wskaźników: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TTP (Time-to-Peak),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relMTT (relative Mean Transit  Time),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relCBV (relative Cerebral Blood Volume),</w:t>
            </w:r>
          </w:p>
          <w:p w:rsidR="009A701D" w:rsidRPr="00A20481" w:rsidRDefault="00A77A68">
            <w:pPr>
              <w:widowControl w:val="0"/>
              <w:numPr>
                <w:ilvl w:val="0"/>
                <w:numId w:val="2"/>
              </w:numPr>
              <w:spacing w:after="6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relCBF (relative Cerebral Blood Flow).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obliczania i wizualizacji map T2* w badaniach stawów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Pomiary geometryczne (odległości, kąty, powierzchnie, objętość)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Oprogramowanie do analizy 2D i 3D tensora dyfuzji oraz wizualizacji 2D i 3D </w:t>
            </w:r>
            <w:proofErr w:type="spellStart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traktografii</w:t>
            </w:r>
            <w:proofErr w:type="spellEnd"/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tensora dyfuzji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Oprogramowanie do analizy badań funkcjonalnych mózgu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Filtr obrazów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EB1593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Oprogramowanie do oceny badań naczyniowych. Minimalna funkcjonalność: rekonstrukcje typu virtual endoskopy, volume rendering technique, automatyczna lub półautomatyczna detekcja segmentów naczyń, pomiar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edług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pgNum/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y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, rozróżnianie tętnic i żył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Konsola niezależna, mogąca działać po całkowitym wyłączeniu konsoli podstawowej aparatu MR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Praca w sieci: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3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DICOM 3.0 – SEND/RECEIVE,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3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DICOM 3.0 – QUERY/RETRIEVE,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3"/>
              </w:numPr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DICOM 3.0 – DICOM PRINT, </w:t>
            </w:r>
          </w:p>
          <w:p w:rsidR="009A701D" w:rsidRPr="00A20481" w:rsidRDefault="00A77A68">
            <w:pPr>
              <w:widowControl w:val="0"/>
              <w:numPr>
                <w:ilvl w:val="0"/>
                <w:numId w:val="3"/>
              </w:numPr>
              <w:spacing w:after="6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DICOM 3.0 – Storage Commitment.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WSTRZYKIWACZ KONTRASTU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Dwygłowicowa strzykawka automatyczna do podawania środka kontrastowego przystosowana do pracy w środowisku MR – min. 1,5 [T]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WYPOSAŻENIE DODATKOWE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Kabina RF (okno podglądowe i drzwi zgodnie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  <w:t>z rysunkiem branża architektura) – dostawa i montaż z kompletnym wykończeniem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Detektor implantów metalowych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Monitor EKG (przystosowany do pracy w warunkach MRI 1.5T)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Gaśnica niemagnetyczna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tabs>
                <w:tab w:val="left" w:pos="708"/>
              </w:tabs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Leżanka do transportu pacjentów w pozycji leżącej przystosowana do pracy w środowisku MR oraz rolki niemagnetyczne do przesuwania pacjenta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Wózek inwalidzki niemagnetyczny do transportu chorych w pozycji siedzącej przystosowany do pracy w środowisku MR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Zestaw fantomów do kalibracji i testowania aparatu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40" w:after="4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Zestaw podgłówków i podkładek do pozycjonowania przy różnych badaniach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Zestaw szaf zaprojektowanych indywidualnie do przechowywania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cewek w pomieszczeniu rezonansu.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A77A68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8" w:rsidRPr="00A20481" w:rsidRDefault="00A77A68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8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Zestaw audio do odtwarzania muzyki z możliwością CD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A68" w:rsidRPr="00C35BC1" w:rsidRDefault="00887E07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A68" w:rsidRPr="00C35BC1" w:rsidRDefault="00887E07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A68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A68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SERWIS I GWARANCJA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Zapewnienie dostępności części zamiennych przez okres min. 10 lat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lastRenderedPageBreak/>
              <w:t>liczone od daty podpisania protokołu  zdawczo-odbiorczego systemu. Powyższe nie dotyczy oprogramowania i sprzętu komputerowego, dla którego Wykonawca zapewnia 5 letnią dostępność części zamiennych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Tak, podać </w:t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okres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Pełna bezpłatna obsługa serwisowa i wymiana części w okresie gwarancji, która obejmuje:</w:t>
            </w:r>
          </w:p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•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ab/>
              <w:t>regulację i kalibrację parametrów wymaganych przez producenta,</w:t>
            </w:r>
          </w:p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•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ab/>
              <w:t>części eksploatacyjne aparatu,</w:t>
            </w:r>
          </w:p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Na podstawie informacji zawartych w instrukcji użytkowania lub zaleceń producenta Wykonawca wraz z Zamawiającym ustalą terminy kolejnych konserwacji, działań serwisowych, przeglądów, regulacji, kalibracji, wzorcowań, sprawdzeń i kontroli bezpieczeństwa, dotyczy to również czynności które Wykonawca/serwisant powinien wykonać po każdej naprawie, wymianie elementów urządzenia.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Tak, podać </w:t>
            </w:r>
            <w:r w:rsidR="008931CD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i opisać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Każdorazowo po wystąpieniu prac serwisowych w skutek awarii systemu MR, awarii aparatu, sytuacji inicjowanych przez użytkownika </w:t>
            </w:r>
            <w:r w:rsidR="00B424C2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np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 zagrożenie życia pacjenta lub uszkodzenia innych systemów składowych,  nastąpi przedłużenie okresu gwarancji sprzętu będącego przedmiotem zamówienia o czas wyłączenia sprzętu z eksploatacji</w:t>
            </w:r>
            <w:r w:rsidR="00EB159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Wymiana każdego podzespołu na nowy po pierwszej nieskutecznej próbie jego naprawy.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 i opsiać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opisać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Czas reakcji serwisu od zgłoszenia awarii –  do 12 godzin (w dni robocze) od wystąpienia awarii.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 xml:space="preserve">Czas reakcji serwisu z diagnostyką i usunięciem awarii do 48 godzin </w:t>
            </w: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lastRenderedPageBreak/>
              <w:t>od przyjęcia zgłoszenia</w:t>
            </w:r>
            <w:r w:rsidR="00EB1593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Czas naprawy awarii w przypadku konieczności wymiany części do 72 godzin</w:t>
            </w:r>
            <w:r w:rsidR="00EB1593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W przypadku przekroczenia terminów zamawiającemu przysługuje zwrot utraconych należności z tytułu przestoju aparatu za czas przekroczenia według kolejki zarejestrowanych na te terminy pacjentów</w:t>
            </w:r>
            <w:r w:rsidR="00EB1593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Paszport techniczny zawierający co najmniej takie dane jak: nazwa, typ (model), producent, rok produkcji, numer seryjny (fabryczny), inne istotne informacje (</w:t>
            </w:r>
            <w:r w:rsidR="00B424C2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np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 części składowe, istotne wyposażenie, oprogramowanie), kody z aktualnie obowiązującego słownika NFZ (o ile występują).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E620ED" w:rsidP="00C35BC1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Tak, dostarczyć </w:t>
            </w:r>
            <w:r w:rsidR="00A77A68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wraz z protokołem końcowym odbioru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 w:rsidP="008F3CB9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Dokumentacja (lub tzw. lista kontrolna zawierająca wykaz części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 czynności) dotycząca przeglądów technicznych w języku polskim.</w:t>
            </w:r>
          </w:p>
          <w:p w:rsidR="009A701D" w:rsidRPr="00A20481" w:rsidRDefault="00A77A68" w:rsidP="008F3CB9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Dokumentacja musi zapewnić co najmniej pełną diagnostykę urządzenia, wykonywanie drobnych napraw, regulacji, kalibracji oraz przeglądów okresowych w standardzie wymaganym przez producenta.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Tak, </w:t>
            </w:r>
            <w:r w:rsidR="008F3CB9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należy podać</w:t>
            </w:r>
            <w:r w:rsidR="008F3CB9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i dostarczyć wraz z protokołem końcowym odbioru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 w:rsidP="003E10FB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Bezpłatna aktualizacja oprogramowania zainstalowanego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 dostarczonych urządzeniach w okresie trwania gwarancji oraz po </w:t>
            </w:r>
            <w:r w:rsidR="008F3CB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jej zakończeniu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– </w:t>
            </w:r>
            <w:r w:rsidR="008F3CB9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zalecanego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przez producenta.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 w:rsidP="003E10FB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Wykonawca jest zobowiązany (na własny koszt i we własnym zakresie) do montażu i uruchomienia oferowanego sprzętu 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 wyposażenia.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 w:rsidP="003E10FB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Gwarancja</w:t>
            </w:r>
            <w:r w:rsidR="003E10FB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musi obejmować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uzupełnienie helu do poziomu rekomendowanego przez producenta, wynikające z wad fabrycznych systemu lub nieprawidłowej pracy systemu. </w:t>
            </w:r>
          </w:p>
          <w:p w:rsidR="009A701D" w:rsidRPr="00A20481" w:rsidRDefault="00A77A68" w:rsidP="003E10FB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Nie dotyczy uszkodzeń mechanicznych, awaryjnego zrzutu helu, zaników zasilania.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 w:rsidP="003E10FB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W okresie gwarancji w ramach zaoferowanej ceny Wykonawca przeprowadzi przeglądy przedmiotu zamówienia w ilości i zakresie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lastRenderedPageBreak/>
              <w:t>zgodnym z wymogami określonymi w dokumentacji technicznej producenta.</w:t>
            </w:r>
          </w:p>
          <w:p w:rsidR="009A701D" w:rsidRPr="00A20481" w:rsidRDefault="00A77A68" w:rsidP="003E10FB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Ostatni przegląd w ostatnim miesiącu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 xml:space="preserve">W ramach serwisu gwarancyjnego i pogwarancyjnego w okresie 6 lat zamawiającemu przysługują wszystkie dostępne aktualizacje </w:t>
            </w:r>
            <w:r w:rsidR="00EB1593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i rozszerzenia oprogramowania dedykowane dostarczanemu aparatowi</w:t>
            </w:r>
            <w:r w:rsidR="00EB1593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D" w:rsidRPr="00A20481" w:rsidRDefault="00A77A6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W ramach gwarancji zamawiającemu przysługuje nieodpłatna wymiana wszystkich elementów wyposażenia urządzenia dostarczonych przez oferenta w ramach oferty</w:t>
            </w:r>
            <w:r w:rsidR="00EB1593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Tak, podać</w:t>
            </w:r>
          </w:p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0A29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Potwierdzenie </w:t>
            </w:r>
            <w:r w:rsidR="000A29B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parametrów t</w:t>
            </w:r>
            <w:r w:rsidR="000A29B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echnicznych odpowiednimi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0A29B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instrukcjami obsługi, katalogami,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broszur</w:t>
            </w:r>
            <w:r w:rsidR="000A29B8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ami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>w języku polskim.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pl-PL" w:eastAsia="pl-PL"/>
              </w:rPr>
              <w:t xml:space="preserve">Tak, wraz </w:t>
            </w:r>
            <w:r w:rsidR="00E620ED"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pl-PL" w:eastAsia="pl-PL"/>
              </w:rPr>
              <w:br/>
            </w: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pl-PL" w:eastAsia="pl-PL"/>
              </w:rPr>
              <w:t>z ofertą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97369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69" w:rsidRPr="00A20481" w:rsidRDefault="00897369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69" w:rsidRPr="00A20481" w:rsidRDefault="00897369" w:rsidP="000A29B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Certyfikat CE</w:t>
            </w:r>
            <w:r w:rsidR="008F0F00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/ deklaracja zgodności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369" w:rsidRPr="00C35BC1" w:rsidRDefault="00897369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369" w:rsidRPr="00C35BC1" w:rsidRDefault="00897369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369" w:rsidRPr="00C35BC1" w:rsidRDefault="00897369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369" w:rsidRPr="00C35BC1" w:rsidRDefault="00897369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CE59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Komplet dokumentów i testów, których wykonanie zgodnie </w:t>
            </w:r>
            <w:r w:rsidR="003E10FB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z obowiązującymi przepisami leży po stronie dostawcy, a które są niezbędne do odbioru pracowni i urządzenia przez uprawnione instytucje </w:t>
            </w:r>
            <w:r w:rsidR="00CE5903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–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CE5903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 xml:space="preserve">należy </w:t>
            </w:r>
            <w:r w:rsidR="003E10FB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>je wymienić</w:t>
            </w:r>
            <w:r w:rsidR="003E10FB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FE1579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podać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35BC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C35BC1" w:rsidRDefault="00A77A68" w:rsidP="00C35BC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 zakończeniu prac – przeprowadzenie pom</w:t>
            </w:r>
            <w:r w:rsidR="00F3438F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iarów pola elektromagnetycznego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 xml:space="preserve"> i </w:t>
            </w: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pl-PL" w:eastAsia="pl-PL"/>
              </w:rPr>
              <w:t>przekazanie dokumentacji zawierającej plany pomieszczeń wraz z zaznaczonymi strefami i wynikami pomiarów</w:t>
            </w:r>
            <w:r w:rsidR="003E10FB"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35BC1" w:rsidRDefault="00A77A68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35B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35BC1" w:rsidRDefault="009A701D" w:rsidP="00C35BC1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600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System klimatyzacji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600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System wody lodowej lub inny zalecany przez producenta MR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600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Podłączenie rezonansu i stacji do systemów szpitalnych RIS/PACS</w:t>
            </w:r>
            <w:r w:rsidR="00EB1593"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600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8B66B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Zakup literatury fachowej z </w:t>
            </w:r>
            <w:r w:rsidR="008B66B2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zakresu rezonansu magnetycznego, zgodnie z zapotrzebowaniem Zamawiającego (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wymagana </w:t>
            </w:r>
            <w:r w:rsidR="00D535E8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akceptacja pozycji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)</w:t>
            </w:r>
            <w:r w:rsidR="008B66B2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w kwocie min. 5 000 zł</w:t>
            </w:r>
            <w:r w:rsidR="00B424C2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600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 w:rsidP="00320F9A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W okresie 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pierwszych 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6 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lat użytkowania aparatu Wykonawca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sfinansuje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max. dwa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certyfikowane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szkolenia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</w:t>
            </w:r>
            <w:r w:rsidR="006E3225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ematyczne, 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krajo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we lub zagraniczne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i/>
                <w:sz w:val="24"/>
                <w:szCs w:val="24"/>
                <w:lang w:val="pl-PL" w:eastAsia="pl-PL"/>
              </w:rPr>
              <w:t xml:space="preserve">(zależnie od umiejscowienia ośrodków </w:t>
            </w:r>
            <w:r w:rsidR="0088721C" w:rsidRPr="00A20481">
              <w:rPr>
                <w:rFonts w:ascii="Arial" w:eastAsia="Times New Roman" w:hAnsi="Arial" w:cs="Arial"/>
                <w:i/>
                <w:sz w:val="24"/>
                <w:szCs w:val="24"/>
                <w:lang w:val="pl-PL" w:eastAsia="pl-PL"/>
              </w:rPr>
              <w:lastRenderedPageBreak/>
              <w:t>referencyjnych)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dla dwóch techników</w:t>
            </w:r>
            <w:r w:rsidR="00887E07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/ lekarzy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oraz max.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d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wa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certyfikowane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szkolenia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tematyczne</w:t>
            </w:r>
            <w:r w:rsidR="00EB159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 siedzibie Z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amawiającego dla wszystkich techni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ków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</w:t>
            </w:r>
            <w:r w:rsidR="00320F9A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w terminach uzgodnionych z Z</w:t>
            </w:r>
            <w:r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amawiającym</w:t>
            </w:r>
            <w:r w:rsidR="0088721C" w:rsidRPr="00A2048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  <w:r w:rsidR="003E10FB" w:rsidRPr="00A20481"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lastRenderedPageBreak/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600D8" w:rsidRDefault="00320F9A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A701D" w:rsidRPr="00A20481" w:rsidTr="00C600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9A70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1D" w:rsidRPr="00A20481" w:rsidRDefault="00A77A68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>Oferent zobowiązuje</w:t>
            </w:r>
            <w:r w:rsidR="005A0718"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 xml:space="preserve"> się do utworzenia w siedzibie Z</w:t>
            </w: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 xml:space="preserve">amawiającego ośrodka referencyjnego dostępnego dla zewnętrznych słuchaczy (minimum jedna konferencja w roku kalendarzowym) w celu prezentacji najnowszych technologii dostępnych na zainstalowanym aparacie. Terminy szkoleń nie mogą zakłócać pracy pracowni </w:t>
            </w:r>
            <w:r w:rsidR="00EB1593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color w:val="2D2D2D"/>
                <w:sz w:val="24"/>
                <w:szCs w:val="24"/>
                <w:lang w:val="pl-PL" w:eastAsia="pl-PL"/>
              </w:rPr>
              <w:t xml:space="preserve">i muszą być uzgadniane z zamawiającym z co najmniej tygodniowym wyprzedzeniem.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A77A68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01D" w:rsidRPr="00C600D8" w:rsidRDefault="00320F9A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600D8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Bez punktacji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01D" w:rsidRPr="00C600D8" w:rsidRDefault="009A701D" w:rsidP="00C600D8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C629DE" w:rsidRPr="00A20481" w:rsidRDefault="00C629D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7410F5" w:rsidRPr="00A20481" w:rsidRDefault="007410F5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29DE" w:rsidRPr="00A20481" w:rsidRDefault="00C629DE" w:rsidP="00C629DE">
      <w:pPr>
        <w:pStyle w:val="Tekstpodstawowy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20481">
        <w:rPr>
          <w:rFonts w:ascii="Arial" w:hAnsi="Arial" w:cs="Arial"/>
          <w:b/>
          <w:sz w:val="24"/>
          <w:szCs w:val="24"/>
          <w:lang w:val="pl-PL"/>
        </w:rPr>
        <w:t xml:space="preserve">Powyższe parametry stanowią wymagania odcinające – nie spełnienie nawet jednego z wymagań  oznaczonych </w:t>
      </w:r>
      <w:r w:rsidRPr="00A20481">
        <w:rPr>
          <w:rFonts w:ascii="Arial" w:hAnsi="Arial" w:cs="Arial"/>
          <w:b/>
          <w:sz w:val="24"/>
          <w:szCs w:val="24"/>
          <w:u w:val="single"/>
          <w:lang w:val="pl-PL"/>
        </w:rPr>
        <w:t>(TAK – jako bezwzględnie wymagane)</w:t>
      </w:r>
      <w:r w:rsidRPr="00A20481">
        <w:rPr>
          <w:rFonts w:ascii="Arial" w:hAnsi="Arial" w:cs="Arial"/>
          <w:b/>
          <w:sz w:val="24"/>
          <w:szCs w:val="24"/>
          <w:lang w:val="pl-PL"/>
        </w:rPr>
        <w:t xml:space="preserve"> spowoduje odrzucenie oferty. Uwaga: Brak opisu w kolumnie „Parametr oferowany”, będzie traktowany jako brak danego parametru w oferowanej konfiguracji urządzenia.</w:t>
      </w:r>
    </w:p>
    <w:p w:rsidR="00C629DE" w:rsidRPr="00A20481" w:rsidRDefault="00C629DE" w:rsidP="00C629DE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A20481">
        <w:rPr>
          <w:rFonts w:ascii="Arial" w:hAnsi="Arial" w:cs="Arial"/>
          <w:b/>
          <w:bCs/>
          <w:sz w:val="24"/>
          <w:szCs w:val="24"/>
          <w:lang w:val="pl-PL"/>
        </w:rPr>
        <w:t>Wykonawca zobowiązany jest do zaoferowania wartości w jednostkach wskazanych przez Zamawiającego, w celu uzyskania porównywalnych ofert.</w:t>
      </w:r>
    </w:p>
    <w:p w:rsidR="00C629DE" w:rsidRPr="00A20481" w:rsidRDefault="00C629DE" w:rsidP="00C629DE">
      <w:pPr>
        <w:rPr>
          <w:rFonts w:ascii="Arial" w:hAnsi="Arial" w:cs="Arial"/>
          <w:sz w:val="24"/>
          <w:szCs w:val="24"/>
          <w:lang w:val="pl-PL"/>
        </w:rPr>
      </w:pPr>
    </w:p>
    <w:p w:rsidR="00C629DE" w:rsidRPr="00A20481" w:rsidRDefault="00C629DE" w:rsidP="00C629DE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A20481">
        <w:rPr>
          <w:rFonts w:ascii="Arial" w:hAnsi="Arial" w:cs="Arial"/>
          <w:b/>
          <w:i/>
          <w:sz w:val="24"/>
          <w:szCs w:val="24"/>
          <w:lang w:val="pl-PL"/>
        </w:rPr>
        <w:t>Oświadczamy, że oferowane, powyżej wyspecyfikowane urządzenie jest kompletne i będzie gotowe do użyt</w:t>
      </w:r>
      <w:r w:rsidR="00FE1579">
        <w:rPr>
          <w:rFonts w:ascii="Arial" w:hAnsi="Arial" w:cs="Arial"/>
          <w:b/>
          <w:i/>
          <w:sz w:val="24"/>
          <w:szCs w:val="24"/>
          <w:lang w:val="pl-PL"/>
        </w:rPr>
        <w:t xml:space="preserve">kowania bez żadnych dodatkowych </w:t>
      </w:r>
      <w:r w:rsidRPr="00A20481">
        <w:rPr>
          <w:rFonts w:ascii="Arial" w:hAnsi="Arial" w:cs="Arial"/>
          <w:b/>
          <w:i/>
          <w:sz w:val="24"/>
          <w:szCs w:val="24"/>
          <w:lang w:val="pl-PL"/>
        </w:rPr>
        <w:t>zakupów i inwestycji  (poza ewentualnymi materiałami eksploatacyjnymi).</w:t>
      </w:r>
    </w:p>
    <w:p w:rsidR="009B5508" w:rsidRPr="00A20481" w:rsidRDefault="009B5508" w:rsidP="00C629DE">
      <w:pPr>
        <w:rPr>
          <w:rFonts w:ascii="Arial" w:hAnsi="Arial" w:cs="Arial"/>
          <w:sz w:val="24"/>
          <w:szCs w:val="24"/>
          <w:lang w:val="pl-PL"/>
        </w:rPr>
      </w:pPr>
    </w:p>
    <w:p w:rsidR="009B5508" w:rsidRPr="00A20481" w:rsidRDefault="009B5508" w:rsidP="009B5508">
      <w:pPr>
        <w:rPr>
          <w:rFonts w:ascii="Arial" w:hAnsi="Arial" w:cs="Arial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right" w:tblpY="83"/>
        <w:tblW w:w="6360" w:type="dxa"/>
        <w:tblCellMar>
          <w:left w:w="70" w:type="dxa"/>
          <w:right w:w="70" w:type="dxa"/>
        </w:tblCellMar>
        <w:tblLook w:val="04A0"/>
      </w:tblPr>
      <w:tblGrid>
        <w:gridCol w:w="7368"/>
      </w:tblGrid>
      <w:tr w:rsidR="009B5508" w:rsidRPr="00A20481" w:rsidTr="009B5508">
        <w:trPr>
          <w:trHeight w:val="1020"/>
        </w:trPr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08" w:rsidRPr="00A20481" w:rsidRDefault="009B5508" w:rsidP="00AB722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l-PL" w:eastAsia="pl-PL"/>
              </w:rPr>
            </w:pPr>
            <w:r w:rsidRPr="00A204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                                       </w:t>
            </w:r>
            <w:r w:rsidRPr="00A204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l-PL" w:eastAsia="pl-PL"/>
              </w:rPr>
              <w:t xml:space="preserve">…………………………………………………........................................ (Dokument należy złożyć w postaci elektronicznej opatrzony  </w:t>
            </w:r>
            <w:r w:rsidR="006D3FFB" w:rsidRPr="00A204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l-PL" w:eastAsia="pl-PL"/>
              </w:rPr>
              <w:br/>
            </w:r>
            <w:r w:rsidRPr="00A204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l-PL" w:eastAsia="pl-PL"/>
              </w:rPr>
              <w:t>kwalifikowanym podpisem elektronicznym</w:t>
            </w:r>
            <w:r w:rsidR="00AB722C" w:rsidRPr="00A204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l-PL" w:eastAsia="pl-PL"/>
              </w:rPr>
              <w:t>)</w:t>
            </w:r>
          </w:p>
        </w:tc>
      </w:tr>
      <w:tr w:rsidR="009B5508" w:rsidRPr="00A20481" w:rsidTr="009B5508">
        <w:trPr>
          <w:trHeight w:val="255"/>
        </w:trPr>
        <w:tc>
          <w:tcPr>
            <w:tcW w:w="6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508" w:rsidRPr="00A20481" w:rsidRDefault="009B5508" w:rsidP="009B550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</w:p>
        </w:tc>
      </w:tr>
    </w:tbl>
    <w:p w:rsidR="009B5508" w:rsidRPr="00A20481" w:rsidRDefault="009B5508" w:rsidP="009B5508">
      <w:pPr>
        <w:tabs>
          <w:tab w:val="left" w:pos="9540"/>
        </w:tabs>
        <w:rPr>
          <w:rFonts w:ascii="Arial" w:hAnsi="Arial" w:cs="Arial"/>
          <w:sz w:val="24"/>
          <w:szCs w:val="24"/>
          <w:lang w:val="pl-PL"/>
        </w:rPr>
      </w:pPr>
      <w:r w:rsidRPr="00A20481">
        <w:rPr>
          <w:rFonts w:ascii="Arial" w:hAnsi="Arial" w:cs="Arial"/>
          <w:sz w:val="24"/>
          <w:szCs w:val="24"/>
          <w:lang w:val="pl-PL"/>
        </w:rPr>
        <w:tab/>
      </w:r>
    </w:p>
    <w:p w:rsidR="009A701D" w:rsidRPr="00A20481" w:rsidRDefault="009A701D" w:rsidP="009B5508">
      <w:pPr>
        <w:tabs>
          <w:tab w:val="left" w:pos="9540"/>
        </w:tabs>
        <w:rPr>
          <w:rFonts w:ascii="Arial" w:hAnsi="Arial" w:cs="Arial"/>
          <w:sz w:val="24"/>
          <w:szCs w:val="24"/>
          <w:lang w:val="pl-PL"/>
        </w:rPr>
      </w:pPr>
    </w:p>
    <w:sectPr w:rsidR="009A701D" w:rsidRPr="00A20481" w:rsidSect="00FE1579">
      <w:footerReference w:type="default" r:id="rId8"/>
      <w:pgSz w:w="16839" w:h="11907" w:orient="landscape" w:code="9"/>
      <w:pgMar w:top="765" w:right="720" w:bottom="765" w:left="720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B8" w:rsidRDefault="002165B8" w:rsidP="009A701D">
      <w:pPr>
        <w:spacing w:after="0" w:line="240" w:lineRule="auto"/>
      </w:pPr>
      <w:r>
        <w:separator/>
      </w:r>
    </w:p>
  </w:endnote>
  <w:endnote w:type="continuationSeparator" w:id="1">
    <w:p w:rsidR="002165B8" w:rsidRDefault="002165B8" w:rsidP="009A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085258"/>
      <w:docPartObj>
        <w:docPartGallery w:val="Page Numbers (Bottom of Page)"/>
        <w:docPartUnique/>
      </w:docPartObj>
    </w:sdtPr>
    <w:sdtContent>
      <w:p w:rsidR="002165B8" w:rsidRDefault="002165B8">
        <w:pPr>
          <w:pStyle w:val="Footer"/>
          <w:jc w:val="right"/>
        </w:pPr>
        <w:fldSimple w:instr="PAGE">
          <w:r w:rsidR="00EB1593">
            <w:rPr>
              <w:noProof/>
            </w:rPr>
            <w:t>24</w:t>
          </w:r>
        </w:fldSimple>
      </w:p>
    </w:sdtContent>
  </w:sdt>
  <w:p w:rsidR="002165B8" w:rsidRDefault="00216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B8" w:rsidRDefault="002165B8" w:rsidP="009A701D">
      <w:pPr>
        <w:spacing w:after="0" w:line="240" w:lineRule="auto"/>
      </w:pPr>
      <w:r>
        <w:separator/>
      </w:r>
    </w:p>
  </w:footnote>
  <w:footnote w:type="continuationSeparator" w:id="1">
    <w:p w:rsidR="002165B8" w:rsidRDefault="002165B8" w:rsidP="009A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41"/>
    <w:multiLevelType w:val="multilevel"/>
    <w:tmpl w:val="14F0802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">
    <w:nsid w:val="1865047F"/>
    <w:multiLevelType w:val="multilevel"/>
    <w:tmpl w:val="41109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A4A39F2"/>
    <w:multiLevelType w:val="multilevel"/>
    <w:tmpl w:val="8F8EB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25345F"/>
    <w:multiLevelType w:val="multilevel"/>
    <w:tmpl w:val="D9E2693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4">
    <w:nsid w:val="6AE643B9"/>
    <w:multiLevelType w:val="multilevel"/>
    <w:tmpl w:val="7620341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01D"/>
    <w:rsid w:val="000023D7"/>
    <w:rsid w:val="00022395"/>
    <w:rsid w:val="00042794"/>
    <w:rsid w:val="0005628F"/>
    <w:rsid w:val="00066F2D"/>
    <w:rsid w:val="00066FF2"/>
    <w:rsid w:val="000A29B8"/>
    <w:rsid w:val="000C7FC0"/>
    <w:rsid w:val="000E4C94"/>
    <w:rsid w:val="00104605"/>
    <w:rsid w:val="00122909"/>
    <w:rsid w:val="001559A8"/>
    <w:rsid w:val="001656EC"/>
    <w:rsid w:val="0017251B"/>
    <w:rsid w:val="00176727"/>
    <w:rsid w:val="00184C2B"/>
    <w:rsid w:val="00191A2F"/>
    <w:rsid w:val="0019368E"/>
    <w:rsid w:val="0019483C"/>
    <w:rsid w:val="001976D5"/>
    <w:rsid w:val="001A2D06"/>
    <w:rsid w:val="001A6421"/>
    <w:rsid w:val="001A653E"/>
    <w:rsid w:val="001D457E"/>
    <w:rsid w:val="001F683D"/>
    <w:rsid w:val="002165B8"/>
    <w:rsid w:val="00226BEA"/>
    <w:rsid w:val="0025357B"/>
    <w:rsid w:val="0026409D"/>
    <w:rsid w:val="00266B62"/>
    <w:rsid w:val="0027054E"/>
    <w:rsid w:val="002C18D1"/>
    <w:rsid w:val="002C38E6"/>
    <w:rsid w:val="002C57FF"/>
    <w:rsid w:val="002D6E51"/>
    <w:rsid w:val="00317214"/>
    <w:rsid w:val="00320F9A"/>
    <w:rsid w:val="003227A2"/>
    <w:rsid w:val="00336E83"/>
    <w:rsid w:val="00345EAB"/>
    <w:rsid w:val="003559ED"/>
    <w:rsid w:val="00371C21"/>
    <w:rsid w:val="00375D24"/>
    <w:rsid w:val="00386D19"/>
    <w:rsid w:val="00390B5D"/>
    <w:rsid w:val="00395199"/>
    <w:rsid w:val="003A2A33"/>
    <w:rsid w:val="003D604C"/>
    <w:rsid w:val="003E10FB"/>
    <w:rsid w:val="003E22B5"/>
    <w:rsid w:val="0040043E"/>
    <w:rsid w:val="0040525A"/>
    <w:rsid w:val="004068DF"/>
    <w:rsid w:val="00406AD7"/>
    <w:rsid w:val="004116E7"/>
    <w:rsid w:val="00425221"/>
    <w:rsid w:val="00441186"/>
    <w:rsid w:val="004564B4"/>
    <w:rsid w:val="00466B9C"/>
    <w:rsid w:val="0048354E"/>
    <w:rsid w:val="00485C5D"/>
    <w:rsid w:val="00486016"/>
    <w:rsid w:val="00486986"/>
    <w:rsid w:val="004974D7"/>
    <w:rsid w:val="004B3049"/>
    <w:rsid w:val="004D2098"/>
    <w:rsid w:val="004D2659"/>
    <w:rsid w:val="004D5324"/>
    <w:rsid w:val="004E72DC"/>
    <w:rsid w:val="004F07BC"/>
    <w:rsid w:val="004F3D98"/>
    <w:rsid w:val="005038C5"/>
    <w:rsid w:val="00504DC3"/>
    <w:rsid w:val="00514FBE"/>
    <w:rsid w:val="00516AA0"/>
    <w:rsid w:val="0055144A"/>
    <w:rsid w:val="00553F25"/>
    <w:rsid w:val="005703E0"/>
    <w:rsid w:val="005804DC"/>
    <w:rsid w:val="00580E08"/>
    <w:rsid w:val="005816CD"/>
    <w:rsid w:val="00582BEB"/>
    <w:rsid w:val="005A0718"/>
    <w:rsid w:val="005E5AA4"/>
    <w:rsid w:val="00607405"/>
    <w:rsid w:val="006102B2"/>
    <w:rsid w:val="00613914"/>
    <w:rsid w:val="00624128"/>
    <w:rsid w:val="00644E62"/>
    <w:rsid w:val="00655863"/>
    <w:rsid w:val="006602C7"/>
    <w:rsid w:val="00663E58"/>
    <w:rsid w:val="0066748D"/>
    <w:rsid w:val="006D3FFB"/>
    <w:rsid w:val="006D717B"/>
    <w:rsid w:val="006E3225"/>
    <w:rsid w:val="00701701"/>
    <w:rsid w:val="00724689"/>
    <w:rsid w:val="00727C99"/>
    <w:rsid w:val="0073716E"/>
    <w:rsid w:val="007410F5"/>
    <w:rsid w:val="0075343F"/>
    <w:rsid w:val="00771B17"/>
    <w:rsid w:val="00773AC2"/>
    <w:rsid w:val="007744D7"/>
    <w:rsid w:val="00776B07"/>
    <w:rsid w:val="007A0AEA"/>
    <w:rsid w:val="007A7ADD"/>
    <w:rsid w:val="007B4024"/>
    <w:rsid w:val="008049AF"/>
    <w:rsid w:val="0080626D"/>
    <w:rsid w:val="008067DE"/>
    <w:rsid w:val="00807CEA"/>
    <w:rsid w:val="00812988"/>
    <w:rsid w:val="00815DC6"/>
    <w:rsid w:val="00823372"/>
    <w:rsid w:val="00844BF5"/>
    <w:rsid w:val="008475B0"/>
    <w:rsid w:val="00853D0E"/>
    <w:rsid w:val="0088721C"/>
    <w:rsid w:val="00887E07"/>
    <w:rsid w:val="008931CD"/>
    <w:rsid w:val="0089352C"/>
    <w:rsid w:val="00897369"/>
    <w:rsid w:val="008A45E1"/>
    <w:rsid w:val="008B5104"/>
    <w:rsid w:val="008B66B2"/>
    <w:rsid w:val="008E5FE3"/>
    <w:rsid w:val="008E75B5"/>
    <w:rsid w:val="008F0F00"/>
    <w:rsid w:val="008F17A5"/>
    <w:rsid w:val="008F38E4"/>
    <w:rsid w:val="008F3CB9"/>
    <w:rsid w:val="00905589"/>
    <w:rsid w:val="009073E1"/>
    <w:rsid w:val="0091034C"/>
    <w:rsid w:val="00920A13"/>
    <w:rsid w:val="009368B9"/>
    <w:rsid w:val="0093731D"/>
    <w:rsid w:val="00954048"/>
    <w:rsid w:val="0095698F"/>
    <w:rsid w:val="00961C09"/>
    <w:rsid w:val="00970DC0"/>
    <w:rsid w:val="0098007A"/>
    <w:rsid w:val="00996C62"/>
    <w:rsid w:val="009A6186"/>
    <w:rsid w:val="009A701D"/>
    <w:rsid w:val="009B5508"/>
    <w:rsid w:val="009E3F4F"/>
    <w:rsid w:val="00A05ECC"/>
    <w:rsid w:val="00A10136"/>
    <w:rsid w:val="00A16EC7"/>
    <w:rsid w:val="00A20481"/>
    <w:rsid w:val="00A349BB"/>
    <w:rsid w:val="00A34CCB"/>
    <w:rsid w:val="00A36F32"/>
    <w:rsid w:val="00A61DBC"/>
    <w:rsid w:val="00A67716"/>
    <w:rsid w:val="00A70A7A"/>
    <w:rsid w:val="00A77A68"/>
    <w:rsid w:val="00A9032B"/>
    <w:rsid w:val="00A90950"/>
    <w:rsid w:val="00A96564"/>
    <w:rsid w:val="00A9671C"/>
    <w:rsid w:val="00A96ACB"/>
    <w:rsid w:val="00AA6C8D"/>
    <w:rsid w:val="00AB17FB"/>
    <w:rsid w:val="00AB6D5F"/>
    <w:rsid w:val="00AB722C"/>
    <w:rsid w:val="00AE1078"/>
    <w:rsid w:val="00B10A40"/>
    <w:rsid w:val="00B357C3"/>
    <w:rsid w:val="00B37308"/>
    <w:rsid w:val="00B424C2"/>
    <w:rsid w:val="00B97EC2"/>
    <w:rsid w:val="00BB2CAD"/>
    <w:rsid w:val="00BB35A9"/>
    <w:rsid w:val="00BB5B01"/>
    <w:rsid w:val="00BC07A8"/>
    <w:rsid w:val="00BC1276"/>
    <w:rsid w:val="00BC15EA"/>
    <w:rsid w:val="00BC4613"/>
    <w:rsid w:val="00BC4F4B"/>
    <w:rsid w:val="00BD7E20"/>
    <w:rsid w:val="00C35BC1"/>
    <w:rsid w:val="00C36E12"/>
    <w:rsid w:val="00C40795"/>
    <w:rsid w:val="00C44106"/>
    <w:rsid w:val="00C452B6"/>
    <w:rsid w:val="00C600D8"/>
    <w:rsid w:val="00C629DE"/>
    <w:rsid w:val="00C6424E"/>
    <w:rsid w:val="00C954D7"/>
    <w:rsid w:val="00C974B4"/>
    <w:rsid w:val="00CA395C"/>
    <w:rsid w:val="00CB37AB"/>
    <w:rsid w:val="00CE5903"/>
    <w:rsid w:val="00CF520A"/>
    <w:rsid w:val="00D47E21"/>
    <w:rsid w:val="00D535E8"/>
    <w:rsid w:val="00D611DC"/>
    <w:rsid w:val="00D61473"/>
    <w:rsid w:val="00D71AAB"/>
    <w:rsid w:val="00D80994"/>
    <w:rsid w:val="00DA2E08"/>
    <w:rsid w:val="00DB7446"/>
    <w:rsid w:val="00DC3F3D"/>
    <w:rsid w:val="00DC665C"/>
    <w:rsid w:val="00DD3A0A"/>
    <w:rsid w:val="00DE55D2"/>
    <w:rsid w:val="00DF1ACC"/>
    <w:rsid w:val="00E250B0"/>
    <w:rsid w:val="00E305D0"/>
    <w:rsid w:val="00E527CC"/>
    <w:rsid w:val="00E55AF3"/>
    <w:rsid w:val="00E569B2"/>
    <w:rsid w:val="00E572D0"/>
    <w:rsid w:val="00E620ED"/>
    <w:rsid w:val="00E9717D"/>
    <w:rsid w:val="00EA4A61"/>
    <w:rsid w:val="00EB1593"/>
    <w:rsid w:val="00EB75CD"/>
    <w:rsid w:val="00EC0EEC"/>
    <w:rsid w:val="00EC3D8B"/>
    <w:rsid w:val="00EE0908"/>
    <w:rsid w:val="00EE196D"/>
    <w:rsid w:val="00EE28E0"/>
    <w:rsid w:val="00F3438F"/>
    <w:rsid w:val="00F361E4"/>
    <w:rsid w:val="00F63861"/>
    <w:rsid w:val="00F85282"/>
    <w:rsid w:val="00F85AA9"/>
    <w:rsid w:val="00F91497"/>
    <w:rsid w:val="00FD06A4"/>
    <w:rsid w:val="00FD171C"/>
    <w:rsid w:val="00FD7797"/>
    <w:rsid w:val="00FD7F6D"/>
    <w:rsid w:val="00FE1579"/>
    <w:rsid w:val="00F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3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C60606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val="pl-PL" w:eastAsia="pl-PL"/>
    </w:rPr>
  </w:style>
  <w:style w:type="paragraph" w:customStyle="1" w:styleId="Heading2">
    <w:name w:val="Heading 2"/>
    <w:basedOn w:val="Normalny"/>
    <w:next w:val="Normalny"/>
    <w:link w:val="Nagwek2Znak"/>
    <w:qFormat/>
    <w:rsid w:val="00C6060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val="pl-PL"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C60606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val="pl-PL" w:eastAsia="pl-PL"/>
    </w:rPr>
  </w:style>
  <w:style w:type="paragraph" w:customStyle="1" w:styleId="Heading4">
    <w:name w:val="Heading 4"/>
    <w:basedOn w:val="Normalny"/>
    <w:next w:val="Normalny"/>
    <w:link w:val="Nagwek4Znak"/>
    <w:qFormat/>
    <w:rsid w:val="00C60606"/>
    <w:pPr>
      <w:keepNext/>
      <w:keepLines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  <w:lang w:val="pl-PL" w:eastAsia="pl-PL"/>
    </w:rPr>
  </w:style>
  <w:style w:type="paragraph" w:customStyle="1" w:styleId="Heading5">
    <w:name w:val="Heading 5"/>
    <w:basedOn w:val="Normalny"/>
    <w:next w:val="Normalny"/>
    <w:link w:val="Nagwek5Znak"/>
    <w:qFormat/>
    <w:rsid w:val="00C60606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  <w:lang w:val="pl-PL" w:eastAsia="pl-PL"/>
    </w:rPr>
  </w:style>
  <w:style w:type="paragraph" w:customStyle="1" w:styleId="Heading6">
    <w:name w:val="Heading 6"/>
    <w:basedOn w:val="Normalny"/>
    <w:next w:val="Normalny"/>
    <w:link w:val="Nagwek6Znak"/>
    <w:qFormat/>
    <w:rsid w:val="00C60606"/>
    <w:pPr>
      <w:keepNext/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364A"/>
    <w:rPr>
      <w:lang w:val="en-GB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0F364A"/>
    <w:rPr>
      <w:lang w:val="en-GB"/>
    </w:rPr>
  </w:style>
  <w:style w:type="character" w:customStyle="1" w:styleId="Nagwek1Znak">
    <w:name w:val="Nagłówek 1 Znak"/>
    <w:basedOn w:val="Domylnaczcionkaakapitu"/>
    <w:link w:val="Heading1"/>
    <w:qFormat/>
    <w:rsid w:val="00C60606"/>
    <w:rPr>
      <w:rFonts w:ascii="Calibri" w:eastAsia="Calibri" w:hAnsi="Calibri" w:cs="Calibri"/>
      <w:b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Heading2"/>
    <w:qFormat/>
    <w:rsid w:val="00C60606"/>
    <w:rPr>
      <w:rFonts w:ascii="Calibri" w:eastAsia="Calibri" w:hAnsi="Calibri" w:cs="Calibri"/>
      <w:b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Heading3"/>
    <w:qFormat/>
    <w:rsid w:val="00C60606"/>
    <w:rPr>
      <w:rFonts w:ascii="Calibri" w:eastAsia="Calibri" w:hAnsi="Calibri" w:cs="Calibri"/>
      <w:b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Heading4"/>
    <w:qFormat/>
    <w:rsid w:val="00C60606"/>
    <w:rPr>
      <w:rFonts w:ascii="Calibri" w:eastAsia="Calibri" w:hAnsi="Calibri" w:cs="Calibri"/>
      <w:b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Heading5"/>
    <w:qFormat/>
    <w:rsid w:val="00C60606"/>
    <w:rPr>
      <w:rFonts w:ascii="Calibri" w:eastAsia="Calibri" w:hAnsi="Calibri" w:cs="Calibri"/>
      <w:b/>
      <w:lang w:val="pl-PL" w:eastAsia="pl-PL"/>
    </w:rPr>
  </w:style>
  <w:style w:type="character" w:customStyle="1" w:styleId="Nagwek6Znak">
    <w:name w:val="Nagłówek 6 Znak"/>
    <w:basedOn w:val="Domylnaczcionkaakapitu"/>
    <w:link w:val="Heading6"/>
    <w:qFormat/>
    <w:rsid w:val="00C60606"/>
    <w:rPr>
      <w:rFonts w:ascii="Calibri" w:eastAsia="Calibri" w:hAnsi="Calibri" w:cs="Calibri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qFormat/>
    <w:rsid w:val="00C60606"/>
    <w:rPr>
      <w:rFonts w:ascii="Calibri" w:eastAsia="Calibri" w:hAnsi="Calibri" w:cs="Calibri"/>
      <w:b/>
      <w:sz w:val="72"/>
      <w:szCs w:val="72"/>
      <w:lang w:val="pl-PL" w:eastAsia="pl-PL"/>
    </w:rPr>
  </w:style>
  <w:style w:type="character" w:customStyle="1" w:styleId="PodtytuZnak">
    <w:name w:val="Podtytuł Znak"/>
    <w:basedOn w:val="Domylnaczcionkaakapitu"/>
    <w:link w:val="Podtytu"/>
    <w:qFormat/>
    <w:rsid w:val="00C60606"/>
    <w:rPr>
      <w:rFonts w:ascii="Georgia" w:eastAsia="Georgia" w:hAnsi="Georgia" w:cs="Georgia"/>
      <w:i/>
      <w:color w:val="666666"/>
      <w:sz w:val="48"/>
      <w:szCs w:val="48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9A70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A701D"/>
    <w:pPr>
      <w:spacing w:after="140" w:line="276" w:lineRule="auto"/>
    </w:pPr>
  </w:style>
  <w:style w:type="paragraph" w:styleId="Lista">
    <w:name w:val="List"/>
    <w:basedOn w:val="Tekstpodstawowy"/>
    <w:rsid w:val="009A701D"/>
    <w:rPr>
      <w:rFonts w:cs="Lucida Sans"/>
    </w:rPr>
  </w:style>
  <w:style w:type="paragraph" w:customStyle="1" w:styleId="Caption">
    <w:name w:val="Caption"/>
    <w:basedOn w:val="Normalny"/>
    <w:qFormat/>
    <w:rsid w:val="009A70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701D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A701D"/>
  </w:style>
  <w:style w:type="paragraph" w:customStyle="1" w:styleId="Header">
    <w:name w:val="Header"/>
    <w:basedOn w:val="Normalny"/>
    <w:link w:val="NagwekZnak"/>
    <w:uiPriority w:val="99"/>
    <w:unhideWhenUsed/>
    <w:rsid w:val="000F364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0F364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687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C60606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pl-PL" w:eastAsia="pl-PL"/>
    </w:rPr>
  </w:style>
  <w:style w:type="paragraph" w:styleId="Podtytu">
    <w:name w:val="Subtitle"/>
    <w:basedOn w:val="Normalny"/>
    <w:next w:val="Normalny"/>
    <w:link w:val="PodtytuZnak"/>
    <w:qFormat/>
    <w:rsid w:val="00C6060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pl-PL" w:eastAsia="pl-PL"/>
    </w:rPr>
  </w:style>
  <w:style w:type="numbering" w:customStyle="1" w:styleId="NoList1">
    <w:name w:val="No List1"/>
    <w:uiPriority w:val="99"/>
    <w:semiHidden/>
    <w:unhideWhenUsed/>
    <w:qFormat/>
    <w:rsid w:val="00C60606"/>
  </w:style>
  <w:style w:type="table" w:styleId="Tabela-Siatka">
    <w:name w:val="Table Grid"/>
    <w:basedOn w:val="Standardowy"/>
    <w:uiPriority w:val="39"/>
    <w:rsid w:val="000F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BC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C07A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E317-C560-42DF-90B5-9A107A97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4949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Elińska</dc:creator>
  <cp:lastModifiedBy>paulina.elinska</cp:lastModifiedBy>
  <cp:revision>9</cp:revision>
  <cp:lastPrinted>2021-12-30T12:59:00Z</cp:lastPrinted>
  <dcterms:created xsi:type="dcterms:W3CDTF">2022-01-05T09:28:00Z</dcterms:created>
  <dcterms:modified xsi:type="dcterms:W3CDTF">2022-01-05T10:25:00Z</dcterms:modified>
  <dc:language>pl-PL</dc:language>
</cp:coreProperties>
</file>