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jc w:val="right"/>
        <w:rPr>
          <w:rFonts w:ascii="Arial" w:hAnsi="Arial"/>
        </w:rPr>
      </w:pPr>
      <w:bookmarkStart w:id="0" w:name="_GoBack"/>
      <w:bookmarkEnd w:id="0"/>
      <w:r>
        <w:rPr>
          <w:rFonts w:eastAsia="Liberation Serif" w:cs="Liberation Serif" w:ascii="Arial" w:hAnsi="Arial"/>
          <w:sz w:val="22"/>
          <w:szCs w:val="22"/>
        </w:rPr>
        <w:t xml:space="preserve">  </w:t>
      </w:r>
      <w:r>
        <w:rPr>
          <w:rFonts w:eastAsia="Times New Roman" w:cs="Arial" w:ascii="Arial" w:hAnsi="Arial"/>
          <w:b/>
          <w:bCs/>
          <w:color w:val="000000"/>
          <w:sz w:val="22"/>
          <w:szCs w:val="22"/>
          <w:lang w:eastAsia="zxx" w:bidi="zxx"/>
        </w:rPr>
        <w:tab/>
        <w:tab/>
        <w:t xml:space="preserve">                                                  </w:t>
      </w:r>
      <w:r>
        <w:rPr>
          <w:rFonts w:eastAsia="Arial Unicode MS" w:cs="Arial" w:ascii="Arial" w:hAnsi="Arial"/>
          <w:b/>
          <w:bCs/>
          <w:color w:val="000000"/>
          <w:sz w:val="22"/>
          <w:szCs w:val="22"/>
          <w:lang w:eastAsia="zxx" w:bidi="zxx"/>
        </w:rPr>
        <w:t xml:space="preserve"> </w:t>
      </w:r>
      <w:r>
        <w:rPr>
          <w:rFonts w:eastAsia="Arial" w:cs="Arial" w:ascii="Arial" w:hAnsi="Arial"/>
          <w:b/>
          <w:bCs/>
          <w:color w:val="000000"/>
          <w:sz w:val="22"/>
          <w:szCs w:val="22"/>
          <w:lang w:eastAsia="zxx" w:bidi="zxx"/>
        </w:rPr>
        <w:t xml:space="preserve"> </w:t>
      </w:r>
      <w:r>
        <w:rPr>
          <w:rFonts w:eastAsia="Arial Unicode MS" w:cs="Arial" w:ascii="Arial" w:hAnsi="Arial"/>
          <w:b/>
          <w:bCs/>
          <w:color w:val="000000"/>
          <w:sz w:val="22"/>
          <w:szCs w:val="22"/>
          <w:lang w:eastAsia="zxx" w:bidi="zxx"/>
        </w:rPr>
        <w:t>Załącznik nr 8 do SWZ</w:t>
      </w:r>
      <w:bookmarkStart w:id="1" w:name="_GoBack1"/>
      <w:bookmarkEnd w:id="1"/>
      <w:r>
        <w:rPr>
          <w:rFonts w:cs="Tahoma" w:ascii="Arial" w:hAnsi="Arial"/>
          <w:b/>
          <w:bCs/>
          <w:sz w:val="22"/>
          <w:szCs w:val="22"/>
        </w:rPr>
        <w:t xml:space="preserve">  </w:t>
      </w:r>
    </w:p>
    <w:tbl>
      <w:tblPr>
        <w:tblW w:w="9743" w:type="dxa"/>
        <w:jc w:val="left"/>
        <w:tblInd w:w="13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9743"/>
      </w:tblGrid>
      <w:tr>
        <w:trPr/>
        <w:tc>
          <w:tcPr>
            <w:tcW w:w="974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/>
                <w:b/>
                <w:bCs/>
                <w:i/>
                <w:i/>
                <w:iCs/>
                <w:color w:val="000000"/>
                <w:spacing w:val="60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color w:val="000000"/>
                <w:spacing w:val="60"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1714" w:leader="none"/>
                <w:tab w:val="left" w:pos="6423" w:leader="none"/>
                <w:tab w:val="left" w:pos="6536" w:leader="none"/>
              </w:tabs>
              <w:snapToGrid w:val="false"/>
              <w:ind w:left="288" w:hanging="0"/>
              <w:jc w:val="center"/>
              <w:rPr>
                <w:rFonts w:ascii="Arial" w:hAnsi="Arial"/>
              </w:rPr>
            </w:pPr>
            <w:r>
              <w:rPr>
                <w:rFonts w:eastAsia="Times New Roman" w:cs="Times-Bold" w:ascii="Arial" w:hAnsi="Arial"/>
                <w:b/>
                <w:bCs/>
                <w:i/>
                <w:iCs/>
                <w:color w:val="231F20"/>
                <w:spacing w:val="60"/>
                <w:sz w:val="22"/>
                <w:szCs w:val="22"/>
              </w:rPr>
              <w:t>Wykaz narz</w:t>
            </w:r>
            <w:r>
              <w:rPr>
                <w:rFonts w:eastAsia="TimesNewRoman" w:cs="TimesNewRoman" w:ascii="Arial" w:hAnsi="Arial"/>
                <w:b/>
                <w:bCs/>
                <w:i/>
                <w:iCs/>
                <w:color w:val="231F20"/>
                <w:spacing w:val="60"/>
                <w:sz w:val="22"/>
                <w:szCs w:val="22"/>
              </w:rPr>
              <w:t>ę</w:t>
            </w:r>
            <w:r>
              <w:rPr>
                <w:rFonts w:eastAsia="Times New Roman" w:cs="Times-Bold" w:ascii="Arial" w:hAnsi="Arial"/>
                <w:b/>
                <w:bCs/>
                <w:i/>
                <w:iCs/>
                <w:color w:val="231F20"/>
                <w:spacing w:val="60"/>
                <w:sz w:val="22"/>
                <w:szCs w:val="22"/>
              </w:rPr>
              <w:t>dzi, wyposażenia zakładu i urz</w:t>
            </w:r>
            <w:r>
              <w:rPr>
                <w:rFonts w:eastAsia="TimesNewRoman" w:cs="TimesNewRoman" w:ascii="Arial" w:hAnsi="Arial"/>
                <w:b/>
                <w:bCs/>
                <w:i/>
                <w:iCs/>
                <w:color w:val="231F20"/>
                <w:spacing w:val="60"/>
                <w:sz w:val="22"/>
                <w:szCs w:val="22"/>
              </w:rPr>
              <w:t>ą</w:t>
            </w:r>
            <w:r>
              <w:rPr>
                <w:rFonts w:eastAsia="Times New Roman" w:cs="Times-Bold" w:ascii="Arial" w:hAnsi="Arial"/>
                <w:b/>
                <w:bCs/>
                <w:i/>
                <w:iCs/>
                <w:color w:val="231F20"/>
                <w:spacing w:val="60"/>
                <w:sz w:val="22"/>
                <w:szCs w:val="22"/>
              </w:rPr>
              <w:t>dze</w:t>
            </w:r>
            <w:r>
              <w:rPr>
                <w:rFonts w:eastAsia="TimesNewRoman" w:cs="TimesNewRoman" w:ascii="Arial" w:hAnsi="Arial"/>
                <w:b/>
                <w:bCs/>
                <w:i/>
                <w:iCs/>
                <w:color w:val="231F20"/>
                <w:spacing w:val="60"/>
                <w:sz w:val="22"/>
                <w:szCs w:val="22"/>
              </w:rPr>
              <w:t xml:space="preserve">ń </w:t>
            </w:r>
            <w:r>
              <w:rPr>
                <w:rFonts w:eastAsia="Times New Roman" w:cs="Times-Bold" w:ascii="Arial" w:hAnsi="Arial"/>
                <w:b/>
                <w:bCs/>
                <w:i/>
                <w:iCs/>
                <w:color w:val="231F20"/>
                <w:spacing w:val="60"/>
                <w:sz w:val="22"/>
                <w:szCs w:val="22"/>
              </w:rPr>
              <w:t>technicznych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eastAsia="Times-Bold" w:cs="Times-Bold"/>
                <w:b/>
                <w:bCs/>
              </w:rPr>
            </w:pPr>
            <w:r>
              <w:rPr>
                <w:rFonts w:eastAsia="Times-Bold" w:cs="Times-Bold" w:ascii="Arial" w:hAnsi="Arial"/>
                <w:b/>
                <w:bCs/>
              </w:rPr>
            </w:r>
          </w:p>
        </w:tc>
      </w:tr>
    </w:tbl>
    <w:p>
      <w:pPr>
        <w:pStyle w:val="Normal"/>
        <w:tabs>
          <w:tab w:val="clear" w:pos="709"/>
          <w:tab w:val="left" w:pos="5847" w:leader="none"/>
          <w:tab w:val="left" w:pos="5960" w:leader="none"/>
        </w:tabs>
        <w:spacing w:lineRule="auto" w:line="360"/>
        <w:jc w:val="center"/>
        <w:rPr>
          <w:rFonts w:ascii="Arial" w:hAnsi="Arial" w:eastAsia="Times-Roman" w:cs="Times-Roman"/>
          <w:b/>
          <w:bCs/>
          <w:color w:val="231F20"/>
        </w:rPr>
      </w:pPr>
      <w:r>
        <w:rPr>
          <w:rFonts w:eastAsia="Times-Roman" w:cs="Times-Roman" w:ascii="Arial" w:hAnsi="Arial"/>
          <w:b/>
          <w:bCs/>
          <w:color w:val="231F20"/>
        </w:rPr>
      </w:r>
    </w:p>
    <w:p>
      <w:pPr>
        <w:pStyle w:val="Normal"/>
        <w:spacing w:lineRule="auto" w:line="360"/>
        <w:ind w:left="0" w:right="283" w:hanging="0"/>
        <w:rPr>
          <w:rFonts w:ascii="Arial" w:hAnsi="Arial"/>
          <w:b w:val="false"/>
          <w:bCs w:val="false"/>
        </w:rPr>
      </w:pPr>
      <w:r>
        <w:rPr>
          <w:rFonts w:eastAsia="Times New Roman" w:cs="Arial Narrow" w:ascii="Arial" w:hAnsi="Arial"/>
          <w:b w:val="false"/>
          <w:bCs w:val="false"/>
          <w:sz w:val="21"/>
          <w:szCs w:val="21"/>
          <w:lang w:bidi="ar-SA"/>
        </w:rPr>
        <w:t>Nazwa wykonawcy: ......................................................................................................…........</w:t>
      </w:r>
    </w:p>
    <w:p>
      <w:pPr>
        <w:pStyle w:val="Normal"/>
        <w:spacing w:lineRule="auto" w:line="360"/>
        <w:ind w:left="13" w:right="283" w:hanging="0"/>
        <w:rPr>
          <w:rFonts w:ascii="Arial" w:hAnsi="Arial"/>
          <w:b w:val="false"/>
          <w:bCs w:val="false"/>
        </w:rPr>
      </w:pPr>
      <w:r>
        <w:rPr>
          <w:rFonts w:eastAsia="Times New Roman" w:cs="Arial Narrow" w:ascii="Arial" w:hAnsi="Arial"/>
          <w:b w:val="false"/>
          <w:bCs w:val="false"/>
          <w:sz w:val="21"/>
          <w:szCs w:val="21"/>
          <w:lang w:bidi="ar-SA"/>
        </w:rPr>
        <w:t>Adres: ...........................................................................................................................….........</w:t>
      </w:r>
    </w:p>
    <w:p>
      <w:pPr>
        <w:pStyle w:val="Normal"/>
        <w:spacing w:lineRule="auto" w:line="360"/>
        <w:ind w:left="0" w:right="283" w:hanging="0"/>
        <w:rPr>
          <w:rFonts w:ascii="Arial" w:hAnsi="Arial"/>
          <w:b w:val="false"/>
          <w:bCs w:val="false"/>
        </w:rPr>
      </w:pPr>
      <w:r>
        <w:rPr>
          <w:rFonts w:eastAsia="Times New Roman" w:cs="Arial Narrow" w:ascii="Arial" w:hAnsi="Arial"/>
          <w:b w:val="false"/>
          <w:bCs w:val="false"/>
          <w:sz w:val="21"/>
          <w:szCs w:val="21"/>
          <w:lang w:bidi="ar-SA"/>
        </w:rPr>
        <w:t>Tel/fax : ........................................................e -mail..................................................................</w:t>
      </w:r>
    </w:p>
    <w:p>
      <w:pPr>
        <w:pStyle w:val="Normal"/>
        <w:spacing w:lineRule="auto" w:line="360"/>
        <w:ind w:left="13" w:right="283" w:hanging="0"/>
        <w:rPr>
          <w:rFonts w:ascii="Arial" w:hAnsi="Arial"/>
          <w:b w:val="false"/>
          <w:bCs w:val="false"/>
        </w:rPr>
      </w:pPr>
      <w:r>
        <w:rPr>
          <w:rFonts w:eastAsia="Times New Roman" w:cs="Arial Narrow" w:ascii="Arial" w:hAnsi="Arial"/>
          <w:b w:val="false"/>
          <w:bCs w:val="false"/>
          <w:i w:val="false"/>
          <w:iCs w:val="false"/>
          <w:sz w:val="21"/>
          <w:szCs w:val="21"/>
          <w:lang w:bidi="ar-SA"/>
        </w:rPr>
        <w:t>NIP : .........................................Regon: .........................nr KRS.........…..……..</w:t>
      </w:r>
      <w:r>
        <w:rPr>
          <w:rFonts w:eastAsia="Times New Roman" w:cs="Arial Narrow" w:ascii="Arial" w:hAnsi="Arial"/>
          <w:b w:val="false"/>
          <w:bCs w:val="false"/>
          <w:i/>
          <w:iCs/>
          <w:sz w:val="21"/>
          <w:szCs w:val="21"/>
          <w:lang w:bidi="ar-SA"/>
        </w:rPr>
        <w:t>(jeżeli dotyczy)</w:t>
      </w:r>
    </w:p>
    <w:p>
      <w:pPr>
        <w:pStyle w:val="Normal"/>
        <w:rPr>
          <w:rFonts w:eastAsia="Times-Roman" w:cs="Times-Roman"/>
        </w:rPr>
      </w:pPr>
      <w:r>
        <w:rPr>
          <w:rFonts w:eastAsia="Times-Roman" w:cs="Times-Roman"/>
        </w:rPr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eastAsia="Times-Roman" w:cs="Times-Roman" w:ascii="Arial" w:hAnsi="Arial"/>
          <w:sz w:val="20"/>
          <w:szCs w:val="20"/>
        </w:rPr>
        <w:t>Zgodnie z ofertą złożoną</w:t>
      </w:r>
      <w:r>
        <w:rPr>
          <w:rFonts w:eastAsia="TTE4CD2118t00" w:cs="TTE4CD2118t00" w:ascii="Arial" w:hAnsi="Arial"/>
          <w:sz w:val="20"/>
          <w:szCs w:val="20"/>
        </w:rPr>
        <w:t xml:space="preserve"> </w:t>
      </w:r>
      <w:r>
        <w:rPr>
          <w:rFonts w:eastAsia="Times-Roman" w:cs="Times-Roman" w:ascii="Arial" w:hAnsi="Arial"/>
          <w:sz w:val="20"/>
          <w:szCs w:val="20"/>
        </w:rPr>
        <w:t>w przetargu nieograniczonym na zamówienie publiczne pod nazwą:</w:t>
      </w:r>
    </w:p>
    <w:p>
      <w:pPr>
        <w:pStyle w:val="Normal"/>
        <w:rPr>
          <w:rFonts w:ascii="Arial" w:hAnsi="Arial" w:eastAsia="Arial Unicode MS" w:cs="Tahoma"/>
          <w:b/>
          <w:bCs/>
          <w:i/>
          <w:i/>
          <w:iCs/>
          <w:color w:val="000000"/>
        </w:rPr>
      </w:pPr>
      <w:r>
        <w:rPr>
          <w:rFonts w:eastAsia="Arial Unicode MS" w:cs="Tahoma" w:ascii="Arial" w:hAnsi="Arial"/>
          <w:b/>
          <w:bCs/>
          <w:i/>
          <w:iCs/>
          <w:color w:val="000000"/>
        </w:rPr>
      </w:r>
    </w:p>
    <w:p>
      <w:pPr>
        <w:pStyle w:val="Normal"/>
        <w:jc w:val="center"/>
        <w:rPr/>
      </w:pPr>
      <w:r>
        <w:rPr>
          <w:rStyle w:val="Domylnaczcionkaakapitu"/>
          <w:rFonts w:eastAsia="Times New Roman" w:cs="Arial" w:ascii="Arial" w:hAnsi="Arial"/>
          <w:b/>
          <w:bCs/>
          <w:color w:val="000000"/>
          <w:kern w:val="2"/>
          <w:sz w:val="30"/>
          <w:szCs w:val="30"/>
          <w:u w:val="none"/>
          <w:shd w:fill="auto" w:val="clear"/>
          <w:lang w:val="pl-PL" w:eastAsia="zxx" w:bidi="zxx"/>
        </w:rPr>
        <w:t xml:space="preserve">Świadczenie autobusowych usług przewozowych w publicznym transporcie zbiorowym </w:t>
      </w:r>
      <w:r>
        <w:rPr>
          <w:rStyle w:val="Fontstyle01"/>
          <w:rFonts w:eastAsia="Times New Roman" w:cs="Arial" w:ascii="Arial" w:hAnsi="Arial"/>
          <w:b/>
          <w:bCs/>
          <w:color w:val="000000"/>
          <w:kern w:val="2"/>
          <w:sz w:val="30"/>
          <w:szCs w:val="30"/>
          <w:u w:val="none"/>
          <w:shd w:fill="auto" w:val="clear"/>
          <w:lang w:val="pl-PL" w:eastAsia="zxx" w:bidi="zxx"/>
        </w:rPr>
        <w:t xml:space="preserve">na terenie Gminy Wieliczka na liniach </w:t>
      </w:r>
    </w:p>
    <w:p>
      <w:pPr>
        <w:pStyle w:val="Normal"/>
        <w:jc w:val="center"/>
        <w:rPr/>
      </w:pPr>
      <w:r>
        <w:rPr>
          <w:rStyle w:val="Fontstyle01"/>
          <w:rFonts w:eastAsia="Times New Roman" w:cs="Arial" w:ascii="Arial" w:hAnsi="Arial"/>
          <w:b/>
          <w:bCs/>
          <w:color w:val="000000"/>
          <w:kern w:val="2"/>
          <w:sz w:val="30"/>
          <w:szCs w:val="30"/>
          <w:u w:val="none"/>
          <w:shd w:fill="auto" w:val="clear"/>
          <w:lang w:val="pl-PL" w:eastAsia="zxx" w:bidi="zxx"/>
        </w:rPr>
        <w:t>P1, K1, C1</w:t>
      </w:r>
    </w:p>
    <w:p>
      <w:pPr>
        <w:pStyle w:val="Normal"/>
        <w:widowControl w:val="false"/>
        <w:snapToGrid w:val="false"/>
        <w:spacing w:lineRule="auto" w:line="240" w:before="0" w:after="57"/>
        <w:jc w:val="center"/>
        <w:rPr>
          <w:rFonts w:ascii="Arial" w:hAnsi="Arial" w:eastAsia="Times-Roman" w:cs="Times-Roman"/>
        </w:rPr>
      </w:pPr>
      <w:r>
        <w:rPr>
          <w:rFonts w:eastAsia="Times-Roman" w:cs="Times-Roman" w:ascii="Arial" w:hAnsi="Arial"/>
        </w:rPr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eastAsia="Times-Roman;Times New Roman" w:cs="Arial" w:ascii="Arial" w:hAnsi="Arial"/>
          <w:sz w:val="22"/>
          <w:szCs w:val="22"/>
          <w:lang w:eastAsia="zxx" w:bidi="zxx"/>
        </w:rPr>
        <w:t>przedstawiamy wykaz pojazdów którymi dysponujemy w celu wykonania zamówienia:</w:t>
      </w:r>
    </w:p>
    <w:tbl>
      <w:tblPr>
        <w:tblW w:w="9653" w:type="dxa"/>
        <w:jc w:val="left"/>
        <w:tblInd w:w="1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556"/>
        <w:gridCol w:w="1013"/>
        <w:gridCol w:w="1014"/>
        <w:gridCol w:w="1158"/>
        <w:gridCol w:w="1078"/>
        <w:gridCol w:w="1134"/>
        <w:gridCol w:w="853"/>
        <w:gridCol w:w="1103"/>
        <w:gridCol w:w="1743"/>
      </w:tblGrid>
      <w:tr>
        <w:trPr/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6E6FF" w:val="clear"/>
            <w:vAlign w:val="center"/>
          </w:tcPr>
          <w:p>
            <w:pPr>
              <w:pStyle w:val="Zawartotabeli"/>
              <w:widowControl w:val="false"/>
              <w:jc w:val="center"/>
              <w:rPr>
                <w:rFonts w:ascii="Arial" w:hAnsi="Arial"/>
                <w:b w:val="false"/>
                <w:bCs w:val="false"/>
                <w:sz w:val="16"/>
                <w:szCs w:val="16"/>
              </w:rPr>
            </w:pPr>
            <w:r>
              <w:rPr>
                <w:rFonts w:eastAsia="Times New Roman" w:ascii="Arial" w:hAnsi="Arial"/>
                <w:b w:val="false"/>
                <w:bCs w:val="false"/>
                <w:sz w:val="16"/>
                <w:szCs w:val="16"/>
              </w:rPr>
              <w:t>L.p.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6E6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b w:val="false"/>
                <w:bCs w:val="false"/>
                <w:sz w:val="16"/>
                <w:szCs w:val="16"/>
              </w:rPr>
            </w:pPr>
            <w:r>
              <w:rPr>
                <w:rFonts w:eastAsia="Times New Roman" w:ascii="Arial" w:hAnsi="Arial"/>
                <w:b w:val="false"/>
                <w:bCs w:val="false"/>
                <w:sz w:val="16"/>
                <w:szCs w:val="16"/>
              </w:rPr>
              <w:t xml:space="preserve">Marka 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autobusu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6E6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Nr rejestracyjny</w:t>
            </w: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6E6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Pojemność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autobusu (+1)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6E6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Liczba miejsc siedzących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6E6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Długość autobusu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6E6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Rok produkcji</w:t>
            </w:r>
          </w:p>
        </w:tc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6E6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/>
                <w:b w:val="false"/>
                <w:bCs w:val="false"/>
                <w:sz w:val="16"/>
                <w:szCs w:val="16"/>
              </w:rPr>
            </w:pPr>
            <w:r>
              <w:rPr>
                <w:rFonts w:eastAsia="Times New Roman" w:ascii="Arial" w:hAnsi="Arial"/>
                <w:b w:val="false"/>
                <w:bCs w:val="false"/>
                <w:sz w:val="16"/>
                <w:szCs w:val="16"/>
              </w:rPr>
              <w:t>Norma emisji spalin</w:t>
            </w:r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6E6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/>
                <w:b w:val="false"/>
                <w:bCs w:val="false"/>
                <w:sz w:val="16"/>
                <w:szCs w:val="16"/>
              </w:rPr>
            </w:pPr>
            <w:r>
              <w:rPr>
                <w:rFonts w:eastAsia="Times New Roman" w:ascii="Arial" w:hAnsi="Arial"/>
                <w:b w:val="false"/>
                <w:bCs w:val="false"/>
                <w:sz w:val="16"/>
                <w:szCs w:val="16"/>
              </w:rPr>
              <w:t>Podstawa dysponowania</w:t>
            </w:r>
          </w:p>
        </w:tc>
      </w:tr>
      <w:tr>
        <w:trPr/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>
                <w:rFonts w:ascii="Arial" w:hAnsi="Arial"/>
                <w:b w:val="false"/>
                <w:bCs w:val="false"/>
                <w:sz w:val="16"/>
                <w:szCs w:val="16"/>
              </w:rPr>
            </w:pPr>
            <w:r>
              <w:rPr>
                <w:rFonts w:eastAsia="Times New Roman" w:ascii="Arial" w:hAnsi="Arial"/>
                <w:b w:val="false"/>
                <w:bCs w:val="false"/>
                <w:sz w:val="16"/>
                <w:szCs w:val="16"/>
              </w:rPr>
              <w:t>1</w:t>
            </w:r>
          </w:p>
        </w:tc>
        <w:tc>
          <w:tcPr>
            <w:tcW w:w="101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101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110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rPr>
                <w:rFonts w:ascii="Arial" w:hAnsi="Arial" w:eastAsia="Times New Roman"/>
                <w:b w:val="false"/>
                <w:bCs w:val="false"/>
                <w:sz w:val="16"/>
                <w:szCs w:val="16"/>
              </w:rPr>
            </w:pPr>
            <w:r>
              <w:rPr>
                <w:rFonts w:eastAsia="Times New Roman" w:ascii="Arial" w:hAnsi="Arial"/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17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rPr>
                <w:rFonts w:ascii="Arial" w:hAnsi="Arial" w:eastAsia="Times New Roman"/>
                <w:b w:val="false"/>
                <w:bCs w:val="false"/>
                <w:sz w:val="16"/>
                <w:szCs w:val="16"/>
              </w:rPr>
            </w:pPr>
            <w:r>
              <w:rPr>
                <w:rFonts w:eastAsia="Times New Roman" w:ascii="Arial" w:hAnsi="Arial"/>
                <w:b w:val="false"/>
                <w:bCs w:val="false"/>
                <w:sz w:val="16"/>
                <w:szCs w:val="16"/>
              </w:rPr>
            </w:r>
          </w:p>
        </w:tc>
      </w:tr>
      <w:tr>
        <w:trPr/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>
                <w:rFonts w:ascii="Arial" w:hAnsi="Arial"/>
                <w:b w:val="false"/>
                <w:bCs w:val="false"/>
                <w:sz w:val="16"/>
                <w:szCs w:val="16"/>
              </w:rPr>
            </w:pPr>
            <w:r>
              <w:rPr>
                <w:rFonts w:eastAsia="Times New Roman" w:ascii="Arial" w:hAnsi="Arial"/>
                <w:b w:val="false"/>
                <w:bCs w:val="false"/>
                <w:sz w:val="16"/>
                <w:szCs w:val="16"/>
              </w:rPr>
              <w:t>2</w:t>
            </w:r>
          </w:p>
        </w:tc>
        <w:tc>
          <w:tcPr>
            <w:tcW w:w="101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101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110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rPr>
                <w:rFonts w:ascii="Arial" w:hAnsi="Arial" w:eastAsia="Times New Roman"/>
                <w:b w:val="false"/>
                <w:bCs w:val="false"/>
                <w:sz w:val="16"/>
                <w:szCs w:val="16"/>
              </w:rPr>
            </w:pPr>
            <w:r>
              <w:rPr>
                <w:rFonts w:eastAsia="Times New Roman" w:ascii="Arial" w:hAnsi="Arial"/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17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rPr>
                <w:rFonts w:ascii="Arial" w:hAnsi="Arial" w:eastAsia="Times New Roman"/>
                <w:b w:val="false"/>
                <w:bCs w:val="false"/>
                <w:sz w:val="16"/>
                <w:szCs w:val="16"/>
              </w:rPr>
            </w:pPr>
            <w:r>
              <w:rPr>
                <w:rFonts w:eastAsia="Times New Roman" w:ascii="Arial" w:hAnsi="Arial"/>
                <w:b w:val="false"/>
                <w:bCs w:val="false"/>
                <w:sz w:val="16"/>
                <w:szCs w:val="16"/>
              </w:rPr>
            </w:r>
          </w:p>
        </w:tc>
      </w:tr>
      <w:tr>
        <w:trPr/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>
                <w:rFonts w:ascii="Arial" w:hAnsi="Arial"/>
                <w:b w:val="false"/>
                <w:bCs w:val="false"/>
                <w:sz w:val="16"/>
                <w:szCs w:val="16"/>
              </w:rPr>
            </w:pPr>
            <w:r>
              <w:rPr>
                <w:rFonts w:eastAsia="Times New Roman" w:ascii="Arial" w:hAnsi="Arial"/>
                <w:b w:val="false"/>
                <w:bCs w:val="false"/>
                <w:sz w:val="16"/>
                <w:szCs w:val="16"/>
              </w:rPr>
              <w:t>3</w:t>
            </w:r>
          </w:p>
        </w:tc>
        <w:tc>
          <w:tcPr>
            <w:tcW w:w="101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101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110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rPr>
                <w:rFonts w:ascii="Arial" w:hAnsi="Arial" w:eastAsia="Times New Roman"/>
                <w:b w:val="false"/>
                <w:bCs w:val="false"/>
                <w:sz w:val="16"/>
                <w:szCs w:val="16"/>
              </w:rPr>
            </w:pPr>
            <w:r>
              <w:rPr>
                <w:rFonts w:eastAsia="Times New Roman" w:ascii="Arial" w:hAnsi="Arial"/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17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rPr>
                <w:rFonts w:ascii="Arial" w:hAnsi="Arial" w:eastAsia="Times New Roman"/>
                <w:b w:val="false"/>
                <w:bCs w:val="false"/>
                <w:sz w:val="16"/>
                <w:szCs w:val="16"/>
              </w:rPr>
            </w:pPr>
            <w:r>
              <w:rPr>
                <w:rFonts w:eastAsia="Times New Roman" w:ascii="Arial" w:hAnsi="Arial"/>
                <w:b w:val="false"/>
                <w:bCs w:val="false"/>
                <w:sz w:val="16"/>
                <w:szCs w:val="16"/>
              </w:rPr>
            </w:r>
          </w:p>
        </w:tc>
      </w:tr>
    </w:tbl>
    <w:p>
      <w:pPr>
        <w:pStyle w:val="Normal"/>
        <w:rPr>
          <w:rFonts w:ascii="Arial" w:hAnsi="Arial" w:eastAsia="Times New Roman"/>
          <w:b/>
          <w:bCs/>
          <w:sz w:val="20"/>
          <w:szCs w:val="20"/>
        </w:rPr>
      </w:pPr>
      <w:r>
        <w:rPr>
          <w:rFonts w:eastAsia="Times New Roman" w:ascii="Arial" w:hAnsi="Arial"/>
          <w:b/>
          <w:bCs/>
          <w:sz w:val="20"/>
          <w:szCs w:val="20"/>
        </w:rPr>
      </w:r>
    </w:p>
    <w:p>
      <w:pPr>
        <w:pStyle w:val="Normal"/>
        <w:jc w:val="both"/>
        <w:rPr>
          <w:rFonts w:ascii="Arial" w:hAnsi="Arial" w:eastAsia="Times New Roman"/>
          <w:b/>
          <w:bCs/>
          <w:sz w:val="22"/>
          <w:szCs w:val="22"/>
        </w:rPr>
      </w:pPr>
      <w:r>
        <w:rPr>
          <w:rFonts w:eastAsia="Times New Roman" w:ascii="Arial" w:hAnsi="Arial"/>
          <w:b/>
          <w:bCs/>
          <w:sz w:val="22"/>
          <w:szCs w:val="22"/>
        </w:rPr>
        <w:t>Jednocześnie oświadczamy, że autobusy wskazane w niniejszym wykazie są dopuszczone do ruchu zgodnie z obowiązującymi przepisami prawa i spełniają warunki techniczne przewidziane przez obowiązujące przepisy prawa dla tego rodzaju pojazdu, jak również posiadają niezbędne wyposażenie przewidziane przez obowiązujące przepisy prawa dla tego rodzaju pojazdu oraz są wyposażone w ABS i są przystosowane do przewozu osób niepełnosprawnych, posiadają niską podłogę przynajmniej przy jednych z drzwi, platformę wjazdową dla wózków oraz miejsce na minimum jeden wózek inwalidzki.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Prawdziwość powyższych danych potwierdzam podpisem świadomy odpowiedzialności karnej z art. 297 </w:t>
      </w:r>
      <w:r>
        <w:rPr>
          <w:rFonts w:cs="Times New Roman" w:ascii="Arial" w:hAnsi="Arial"/>
          <w:sz w:val="22"/>
          <w:szCs w:val="22"/>
        </w:rPr>
        <w:t>§</w:t>
      </w:r>
      <w:r>
        <w:rPr>
          <w:rFonts w:ascii="Arial" w:hAnsi="Arial"/>
          <w:sz w:val="22"/>
          <w:szCs w:val="22"/>
        </w:rPr>
        <w:t>1 kk.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/>
      </w:r>
    </w:p>
    <w:sectPr>
      <w:footerReference w:type="default" r:id="rId2"/>
      <w:type w:val="nextPage"/>
      <w:pgSz w:w="11906" w:h="16838"/>
      <w:pgMar w:left="1134" w:right="1134" w:gutter="0" w:header="0" w:top="1134" w:footer="1134" w:bottom="231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-BoldMT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/>
    </w:r>
  </w:p>
  <w:p>
    <w:pPr>
      <w:pStyle w:val="Normal"/>
      <w:spacing w:lineRule="auto" w:line="360"/>
      <w:ind w:left="5664" w:hanging="5664"/>
      <w:jc w:val="right"/>
      <w:rPr/>
    </w:pPr>
    <w:r>
      <w:rPr>
        <w:rFonts w:ascii="Arial" w:hAnsi="Arial"/>
        <w:sz w:val="21"/>
        <w:szCs w:val="21"/>
      </w:rPr>
      <w:t>……………………………………</w:t>
    </w:r>
    <w:r>
      <w:rPr>
        <w:rFonts w:ascii="Arial" w:hAnsi="Arial"/>
        <w:sz w:val="21"/>
        <w:szCs w:val="21"/>
      </w:rPr>
      <w:t>.</w:t>
    </w:r>
  </w:p>
  <w:p>
    <w:pPr>
      <w:pStyle w:val="Normal"/>
      <w:spacing w:lineRule="auto" w:line="360"/>
      <w:ind w:left="5664" w:hanging="5664"/>
      <w:jc w:val="right"/>
      <w:rPr/>
    </w:pPr>
    <w:r>
      <w:rPr>
        <w:rFonts w:ascii="Arial" w:hAnsi="Arial"/>
        <w:i/>
        <w:sz w:val="16"/>
        <w:szCs w:val="16"/>
      </w:rPr>
      <w:t xml:space="preserve">Data; kwalifikowany podpis elektroniczny </w:t>
    </w:r>
    <w:bookmarkStart w:id="2" w:name="_Hlk102639179"/>
    <w:bookmarkEnd w:id="2"/>
  </w:p>
  <w:p>
    <w:pPr>
      <w:pStyle w:val="Cytaty"/>
      <w:tabs>
        <w:tab w:val="clear" w:pos="709"/>
        <w:tab w:val="left" w:pos="5887" w:leader="none"/>
        <w:tab w:val="left" w:pos="6000" w:leader="none"/>
      </w:tabs>
      <w:spacing w:lineRule="auto" w:line="360" w:before="0" w:after="283"/>
      <w:rPr/>
    </w:pPr>
    <w:r>
      <w:rPr>
        <w:color w:val="000000"/>
      </w:rPr>
      <w:t xml:space="preserve">  </w:t>
    </w:r>
  </w:p>
</w:ftr>
</file>

<file path=word/settings.xml><?xml version="1.0" encoding="utf-8"?>
<w:settings xmlns:w="http://schemas.openxmlformats.org/wordprocessingml/2006/main">
  <w:zoom w:percent="160"/>
  <w:revisionView w:insDel="0" w:formatting="0"/>
  <w:embedSystemFonts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Domylnaczcionkaakapitu1" w:customStyle="1">
    <w:name w:val="Domyślna czcionka akapitu1"/>
    <w:qFormat/>
    <w:rPr/>
  </w:style>
  <w:style w:type="character" w:styleId="Fontstyle01" w:customStyle="1">
    <w:name w:val="fontstyle01"/>
    <w:basedOn w:val="Domylnaczcionkaakapitu1"/>
    <w:qFormat/>
    <w:rPr>
      <w:rFonts w:ascii="Arial-BoldMT" w:hAnsi="Arial-BoldMT" w:cs="Arial-BoldMT"/>
      <w:b/>
      <w:bCs/>
      <w:i w:val="false"/>
      <w:iCs w:val="false"/>
      <w:color w:val="000000"/>
      <w:sz w:val="20"/>
      <w:szCs w:val="20"/>
    </w:rPr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Nagwek1" w:customStyle="1">
    <w:name w:val="Nagłówek1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Gwkaistopka" w:customStyle="1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opka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ytaty">
    <w:name w:val="Cytaty"/>
    <w:basedOn w:val="Nagwek1"/>
    <w:next w:val="Default"/>
    <w:qFormat/>
    <w:pPr>
      <w:spacing w:before="0" w:after="283"/>
      <w:ind w:left="567" w:right="567" w:hanging="0"/>
    </w:pPr>
    <w:rPr/>
  </w:style>
  <w:style w:type="paragraph" w:styleId="Default">
    <w:name w:val="Default"/>
    <w:next w:val="Tekstpodstawowy31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Arial" w:hAnsi="Arial" w:eastAsia="Arial" w:cs="Arial"/>
      <w:color w:val="000000"/>
      <w:kern w:val="2"/>
      <w:sz w:val="24"/>
      <w:szCs w:val="24"/>
      <w:lang w:val="pl-PL" w:eastAsia="zh-CN" w:bidi="hi-IN"/>
    </w:rPr>
  </w:style>
  <w:style w:type="paragraph" w:styleId="Tekstpodstawowy31">
    <w:name w:val="Tekst podstawowy 31"/>
    <w:basedOn w:val="Nagwek1"/>
    <w:next w:val="Pkt"/>
    <w:qFormat/>
    <w:pPr>
      <w:jc w:val="both"/>
    </w:pPr>
    <w:rPr>
      <w:rFonts w:eastAsia="Arial"/>
    </w:rPr>
  </w:style>
  <w:style w:type="paragraph" w:styleId="Pkt">
    <w:name w:val="pkt"/>
    <w:basedOn w:val="Nagwek1"/>
    <w:next w:val="ListParagraph"/>
    <w:qFormat/>
    <w:pPr>
      <w:spacing w:before="60" w:after="60"/>
      <w:ind w:left="851" w:hanging="295"/>
      <w:jc w:val="both"/>
    </w:pPr>
    <w:rPr/>
  </w:style>
  <w:style w:type="paragraph" w:styleId="ListParagraph">
    <w:name w:val="List Paragraph"/>
    <w:basedOn w:val="Nagwek1"/>
    <w:next w:val="Tekstpodstawowywcity22"/>
    <w:qFormat/>
    <w:pPr>
      <w:ind w:left="720" w:hanging="0"/>
    </w:pPr>
    <w:rPr/>
  </w:style>
  <w:style w:type="paragraph" w:styleId="Tekstpodstawowywcity22">
    <w:name w:val="Tekst podstawowy wcięty 22"/>
    <w:basedOn w:val="Nagwek1"/>
    <w:next w:val="NormalWeb"/>
    <w:qFormat/>
    <w:pPr>
      <w:suppressAutoHyphens w:val="false"/>
      <w:ind w:left="374" w:hanging="0"/>
      <w:jc w:val="both"/>
    </w:pPr>
    <w:rPr>
      <w:rFonts w:eastAsia="Times New Roman" w:cs="Times New Roman"/>
      <w:lang w:bidi="ar-SA"/>
    </w:rPr>
  </w:style>
  <w:style w:type="paragraph" w:styleId="NormalWeb">
    <w:name w:val="Normal (Web)"/>
    <w:basedOn w:val="Nagwek1"/>
    <w:next w:val="Tekstpodstawowywcity21"/>
    <w:qFormat/>
    <w:pPr>
      <w:spacing w:before="100" w:after="119"/>
    </w:pPr>
    <w:rPr/>
  </w:style>
  <w:style w:type="paragraph" w:styleId="Tekstpodstawowywcity21">
    <w:name w:val="Tekst podstawowy wcięty 21"/>
    <w:basedOn w:val="Nagwek1"/>
    <w:next w:val="Textbody"/>
    <w:qFormat/>
    <w:pPr>
      <w:spacing w:lineRule="auto" w:line="360"/>
      <w:ind w:left="357" w:hanging="357"/>
      <w:jc w:val="both"/>
    </w:pPr>
    <w:rPr>
      <w:sz w:val="26"/>
    </w:rPr>
  </w:style>
  <w:style w:type="paragraph" w:styleId="Textbody">
    <w:name w:val="Text body"/>
    <w:basedOn w:val="Nagwek1"/>
    <w:next w:val="Wysunicie"/>
    <w:qFormat/>
    <w:pPr>
      <w:spacing w:before="0" w:after="120"/>
    </w:pPr>
    <w:rPr/>
  </w:style>
  <w:style w:type="paragraph" w:styleId="Wysunicie">
    <w:name w:val="Wysunięcie"/>
    <w:next w:val="Textbodyindent"/>
    <w:qFormat/>
    <w:pPr>
      <w:widowControl w:val="false"/>
      <w:suppressAutoHyphens w:val="true"/>
      <w:bidi w:val="0"/>
      <w:spacing w:before="0" w:after="0"/>
      <w:ind w:left="567" w:hanging="283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val="pl-PL" w:eastAsia="zh-CN" w:bidi="hi-IN"/>
    </w:rPr>
  </w:style>
  <w:style w:type="paragraph" w:styleId="Textbodyindent">
    <w:name w:val="Text body indent"/>
    <w:basedOn w:val="Wysunicie"/>
    <w:next w:val="Tekstpodstawowywcity1"/>
    <w:qFormat/>
    <w:pPr>
      <w:ind w:left="283" w:hanging="0"/>
    </w:pPr>
    <w:rPr/>
  </w:style>
  <w:style w:type="paragraph" w:styleId="Tekstpodstawowywcity1">
    <w:name w:val="Tekst podstawowy wcięty1"/>
    <w:basedOn w:val="Wysunicie"/>
    <w:next w:val="Wcicielisty"/>
    <w:qFormat/>
    <w:pPr>
      <w:ind w:left="0" w:firstLine="283"/>
    </w:pPr>
    <w:rPr/>
  </w:style>
  <w:style w:type="paragraph" w:styleId="Wcicielisty">
    <w:name w:val="Wcięcie listy"/>
    <w:basedOn w:val="Wysunicie"/>
    <w:next w:val="Legenda1"/>
    <w:qFormat/>
    <w:pPr>
      <w:ind w:left="2835" w:hanging="2551"/>
    </w:pPr>
    <w:rPr/>
  </w:style>
  <w:style w:type="paragraph" w:styleId="Legenda1">
    <w:name w:val="Legenda1"/>
    <w:basedOn w:val="Normal"/>
    <w:next w:val="Przypisdolny"/>
    <w:qFormat/>
    <w:pPr>
      <w:suppressLineNumbers/>
      <w:spacing w:before="120" w:after="120"/>
    </w:pPr>
    <w:rPr>
      <w:i/>
      <w:iCs/>
    </w:rPr>
  </w:style>
  <w:style w:type="paragraph" w:styleId="Przypisdolny">
    <w:name w:val="Footnote Text"/>
    <w:basedOn w:val="Normal"/>
    <w:next w:val="Akapitzlist1"/>
    <w:pPr>
      <w:suppressLineNumbers/>
      <w:ind w:left="339" w:hanging="339"/>
    </w:pPr>
    <w:rPr>
      <w:sz w:val="20"/>
      <w:szCs w:val="20"/>
    </w:rPr>
  </w:style>
  <w:style w:type="paragraph" w:styleId="Akapitzlist1">
    <w:name w:val="Akapit z listą1"/>
    <w:basedOn w:val="Normal"/>
    <w:next w:val="Zawartotabeli"/>
    <w:qFormat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LibreOffice/7.5.4.2$Windows_X86_64 LibreOffice_project/36ccfdc35048b057fd9854c757a8b67ec53977b6</Application>
  <AppVersion>15.0000</AppVersion>
  <Pages>1</Pages>
  <Words>181</Words>
  <Characters>1619</Characters>
  <CharactersWithSpaces>1835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2024-01-19T09:39:13Z</dcterms:created>
  <dc:creator/>
  <dc:description/>
  <dc:language>pl-PL</dc:language>
  <cp:lastModifiedBy/>
  <dcterms:modified xsi:type="dcterms:W3CDTF">2024-01-19T09:39:14Z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