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21" w:type="dxa"/>
        <w:tblLayout w:type="fixed"/>
        <w:tblCellMar>
          <w:left w:w="0" w:type="dxa"/>
          <w:right w:w="0" w:type="dxa"/>
        </w:tblCellMar>
        <w:tblLook w:val="0000" w:firstRow="0" w:lastRow="0" w:firstColumn="0" w:lastColumn="0" w:noHBand="0" w:noVBand="0"/>
      </w:tblPr>
      <w:tblGrid>
        <w:gridCol w:w="7380"/>
        <w:gridCol w:w="1841"/>
      </w:tblGrid>
      <w:tr w:rsidR="004F5AC0" w:rsidTr="001222F9">
        <w:trPr>
          <w:trHeight w:val="1984"/>
        </w:trPr>
        <w:tc>
          <w:tcPr>
            <w:tcW w:w="7380" w:type="dxa"/>
            <w:shd w:val="clear" w:color="auto" w:fill="auto"/>
          </w:tcPr>
          <w:p w:rsidR="004F5AC0" w:rsidRDefault="004F5AC0" w:rsidP="001222F9">
            <w:pPr>
              <w:tabs>
                <w:tab w:val="left" w:pos="458"/>
              </w:tabs>
              <w:spacing w:line="276" w:lineRule="auto"/>
              <w:rPr>
                <w:rFonts w:ascii="Century Gothic" w:hAnsi="Century Gothic"/>
                <w:bCs/>
                <w:iCs/>
                <w:sz w:val="22"/>
              </w:rPr>
            </w:pPr>
            <w:r>
              <w:rPr>
                <w:rFonts w:ascii="Century Gothic" w:hAnsi="Century Gothic"/>
                <w:b/>
                <w:bCs/>
                <w:sz w:val="22"/>
              </w:rPr>
              <w:t>Pracownia Projektowa</w:t>
            </w:r>
            <w:r>
              <w:rPr>
                <w:rFonts w:ascii="Century Gothic" w:hAnsi="Century Gothic"/>
                <w:b/>
                <w:i/>
                <w:iCs/>
                <w:sz w:val="22"/>
              </w:rPr>
              <w:t xml:space="preserve"> </w:t>
            </w:r>
            <w:r>
              <w:rPr>
                <w:rFonts w:ascii="Century Gothic" w:hAnsi="Century Gothic"/>
                <w:b/>
                <w:bCs/>
                <w:sz w:val="22"/>
              </w:rPr>
              <w:t>"PIK" s.c.</w:t>
            </w:r>
            <w:r>
              <w:rPr>
                <w:rFonts w:ascii="Century Gothic" w:hAnsi="Century Gothic"/>
                <w:bCs/>
                <w:sz w:val="22"/>
              </w:rPr>
              <w:br/>
              <w:t xml:space="preserve">Anna i Maciej Pindurowie                 </w:t>
            </w:r>
            <w:r>
              <w:rPr>
                <w:rFonts w:ascii="Century Gothic" w:hAnsi="Century Gothic"/>
                <w:bCs/>
                <w:i/>
                <w:iCs/>
                <w:sz w:val="22"/>
              </w:rPr>
              <w:t xml:space="preserve"> </w:t>
            </w:r>
            <w:r>
              <w:rPr>
                <w:rFonts w:ascii="Century Gothic" w:hAnsi="Century Gothic"/>
                <w:bCs/>
                <w:sz w:val="22"/>
              </w:rPr>
              <w:br/>
              <w:t xml:space="preserve">44-240 Żory, ul. Szeroka 24 </w:t>
            </w:r>
            <w:r>
              <w:rPr>
                <w:rFonts w:ascii="Century Gothic" w:hAnsi="Century Gothic"/>
                <w:bCs/>
                <w:sz w:val="22"/>
              </w:rPr>
              <w:br/>
              <w:t xml:space="preserve">tel. 0-32 434-42-20; 0-32 469-80-25                              </w:t>
            </w:r>
            <w:r>
              <w:rPr>
                <w:rFonts w:ascii="Century Gothic" w:hAnsi="Century Gothic"/>
                <w:bCs/>
                <w:sz w:val="22"/>
              </w:rPr>
              <w:br/>
              <w:t>www.pik.pl    e-mail: biuro@pik.pl</w:t>
            </w:r>
            <w:r>
              <w:rPr>
                <w:rFonts w:ascii="Century Gothic" w:hAnsi="Century Gothic"/>
                <w:bCs/>
                <w:i/>
                <w:iCs/>
                <w:sz w:val="22"/>
              </w:rPr>
              <w:t xml:space="preserve"> </w:t>
            </w:r>
          </w:p>
        </w:tc>
        <w:tc>
          <w:tcPr>
            <w:tcW w:w="1841" w:type="dxa"/>
          </w:tcPr>
          <w:p w:rsidR="004F5AC0" w:rsidRDefault="004F5AC0" w:rsidP="001222F9">
            <w:pPr>
              <w:spacing w:line="360" w:lineRule="auto"/>
              <w:rPr>
                <w:rFonts w:ascii="Century Gothic" w:hAnsi="Century Gothic"/>
                <w:sz w:val="28"/>
                <w:szCs w:val="28"/>
              </w:rPr>
            </w:pPr>
            <w:r>
              <w:rPr>
                <w:rFonts w:ascii="Century Gothic" w:hAnsi="Century Gothic"/>
                <w:color w:val="000000"/>
              </w:rPr>
              <w:t xml:space="preserve"> </w:t>
            </w:r>
            <w:r>
              <w:rPr>
                <w:noProof/>
              </w:rPr>
              <w:drawing>
                <wp:inline distT="0" distB="0" distL="0" distR="0" wp14:anchorId="0FA88BF6" wp14:editId="500E159D">
                  <wp:extent cx="876300" cy="1123315"/>
                  <wp:effectExtent l="0" t="0" r="0" b="0"/>
                  <wp:docPr id="1" name="Obraz 1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1" descr="3"/>
                          <pic:cNvPicPr>
                            <a:picLocks noChangeAspect="1" noChangeArrowheads="1"/>
                          </pic:cNvPicPr>
                        </pic:nvPicPr>
                        <pic:blipFill>
                          <a:blip r:embed="rId7"/>
                          <a:stretch>
                            <a:fillRect/>
                          </a:stretch>
                        </pic:blipFill>
                        <pic:spPr bwMode="auto">
                          <a:xfrm>
                            <a:off x="0" y="0"/>
                            <a:ext cx="876300" cy="1123315"/>
                          </a:xfrm>
                          <a:prstGeom prst="rect">
                            <a:avLst/>
                          </a:prstGeom>
                        </pic:spPr>
                      </pic:pic>
                    </a:graphicData>
                  </a:graphic>
                </wp:inline>
              </w:drawing>
            </w:r>
          </w:p>
        </w:tc>
      </w:tr>
    </w:tbl>
    <w:p w:rsidR="004F5AC0" w:rsidRDefault="004F5AC0" w:rsidP="004F5AC0">
      <w:pPr>
        <w:snapToGrid w:val="0"/>
        <w:spacing w:line="360" w:lineRule="auto"/>
        <w:jc w:val="center"/>
        <w:rPr>
          <w:rFonts w:ascii="Century Gothic" w:hAnsi="Century Gothic"/>
          <w:bCs/>
          <w:spacing w:val="40"/>
          <w:sz w:val="28"/>
          <w:szCs w:val="32"/>
        </w:rPr>
      </w:pPr>
      <w:r>
        <w:rPr>
          <w:rFonts w:ascii="Century Gothic" w:hAnsi="Century Gothic"/>
          <w:bCs/>
          <w:spacing w:val="40"/>
          <w:sz w:val="28"/>
          <w:szCs w:val="32"/>
        </w:rPr>
        <w:t>SPECYFIKACJA TECHNICZNA WYKONANIA</w:t>
      </w:r>
    </w:p>
    <w:p w:rsidR="004F5AC0" w:rsidRDefault="004F5AC0" w:rsidP="004F5AC0">
      <w:pPr>
        <w:snapToGrid w:val="0"/>
        <w:spacing w:line="360" w:lineRule="auto"/>
        <w:jc w:val="center"/>
        <w:rPr>
          <w:rFonts w:ascii="Century Gothic" w:hAnsi="Century Gothic"/>
          <w:bCs/>
          <w:spacing w:val="40"/>
          <w:sz w:val="28"/>
          <w:szCs w:val="32"/>
        </w:rPr>
      </w:pPr>
      <w:r>
        <w:rPr>
          <w:rFonts w:ascii="Century Gothic" w:hAnsi="Century Gothic"/>
          <w:bCs/>
          <w:spacing w:val="40"/>
          <w:sz w:val="28"/>
          <w:szCs w:val="32"/>
        </w:rPr>
        <w:t>I ODBIORU ROBÓT BUDOWLANYCH</w:t>
      </w:r>
    </w:p>
    <w:tbl>
      <w:tblPr>
        <w:tblStyle w:val="Siatkatabelijasna1"/>
        <w:tblW w:w="9776"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50"/>
        <w:gridCol w:w="7826"/>
      </w:tblGrid>
      <w:tr w:rsidR="004F5AC0" w:rsidTr="001222F9">
        <w:trPr>
          <w:trHeight w:val="1134"/>
        </w:trPr>
        <w:tc>
          <w:tcPr>
            <w:tcW w:w="1950" w:type="dxa"/>
            <w:vAlign w:val="center"/>
          </w:tcPr>
          <w:p w:rsidR="004F5AC0" w:rsidRPr="004F5AC0" w:rsidRDefault="004F5AC0" w:rsidP="001222F9">
            <w:pPr>
              <w:snapToGrid w:val="0"/>
              <w:spacing w:line="360" w:lineRule="auto"/>
              <w:jc w:val="center"/>
              <w:rPr>
                <w:rFonts w:ascii="Century Gothic" w:hAnsi="Century Gothic"/>
                <w:color w:val="BFBFBF" w:themeColor="background1" w:themeShade="BF"/>
                <w:sz w:val="20"/>
                <w:szCs w:val="20"/>
              </w:rPr>
            </w:pPr>
            <w:r w:rsidRPr="004F5AC0">
              <w:rPr>
                <w:rFonts w:ascii="Century Gothic" w:hAnsi="Century Gothic"/>
                <w:color w:val="BFBFBF" w:themeColor="background1" w:themeShade="BF"/>
                <w:sz w:val="20"/>
                <w:szCs w:val="20"/>
              </w:rPr>
              <w:t>NAZWA ZAMIERZENIA BUDOWLANEGO:</w:t>
            </w:r>
          </w:p>
        </w:tc>
        <w:tc>
          <w:tcPr>
            <w:tcW w:w="7826" w:type="dxa"/>
            <w:vAlign w:val="center"/>
          </w:tcPr>
          <w:p w:rsidR="004F5AC0" w:rsidRPr="008D5D34" w:rsidRDefault="004F5AC0" w:rsidP="001222F9">
            <w:pPr>
              <w:pStyle w:val="Domynie"/>
              <w:snapToGrid w:val="0"/>
              <w:spacing w:line="276" w:lineRule="auto"/>
              <w:jc w:val="left"/>
              <w:rPr>
                <w:rFonts w:ascii="Century Gothic" w:eastAsia="Calibri" w:hAnsi="Century Gothic"/>
                <w:b/>
                <w:sz w:val="12"/>
                <w:szCs w:val="12"/>
              </w:rPr>
            </w:pPr>
          </w:p>
          <w:p w:rsidR="00AA7325" w:rsidRDefault="00AA7325" w:rsidP="00AA7325">
            <w:pPr>
              <w:snapToGrid w:val="0"/>
              <w:spacing w:line="360" w:lineRule="auto"/>
              <w:rPr>
                <w:rFonts w:ascii="Century Gothic" w:hAnsi="Century Gothic"/>
                <w:b/>
              </w:rPr>
            </w:pPr>
            <w:r>
              <w:rPr>
                <w:rFonts w:ascii="Century Gothic" w:hAnsi="Century Gothic"/>
                <w:b/>
              </w:rPr>
              <w:t xml:space="preserve">PRZEBUDOWA KUCHNI I STOŁÓWKI W SZKOLE PODSTAWOWEJ </w:t>
            </w:r>
          </w:p>
          <w:p w:rsidR="004F5AC0" w:rsidRPr="008D5D34" w:rsidRDefault="00AA7325" w:rsidP="00B2749E">
            <w:pPr>
              <w:pStyle w:val="Domynie"/>
              <w:snapToGrid w:val="0"/>
              <w:spacing w:line="276" w:lineRule="auto"/>
              <w:jc w:val="left"/>
              <w:rPr>
                <w:rFonts w:ascii="Century Gothic" w:eastAsia="Calibri" w:hAnsi="Century Gothic"/>
                <w:b/>
                <w:sz w:val="10"/>
                <w:szCs w:val="10"/>
              </w:rPr>
            </w:pPr>
            <w:r>
              <w:rPr>
                <w:rFonts w:ascii="Century Gothic" w:hAnsi="Century Gothic"/>
                <w:b/>
              </w:rPr>
              <w:t xml:space="preserve">W </w:t>
            </w:r>
            <w:r w:rsidR="00B2749E">
              <w:rPr>
                <w:rFonts w:ascii="Century Gothic" w:hAnsi="Century Gothic"/>
                <w:b/>
              </w:rPr>
              <w:t>SZCZAWINIE</w:t>
            </w:r>
          </w:p>
        </w:tc>
      </w:tr>
      <w:tr w:rsidR="004F5AC0" w:rsidTr="001222F9">
        <w:trPr>
          <w:trHeight w:val="639"/>
        </w:trPr>
        <w:tc>
          <w:tcPr>
            <w:tcW w:w="1950" w:type="dxa"/>
            <w:vAlign w:val="center"/>
          </w:tcPr>
          <w:p w:rsidR="004F5AC0" w:rsidRPr="004F5AC0" w:rsidRDefault="004F5AC0" w:rsidP="001222F9">
            <w:pPr>
              <w:snapToGrid w:val="0"/>
              <w:spacing w:line="360" w:lineRule="auto"/>
              <w:jc w:val="center"/>
              <w:rPr>
                <w:rFonts w:ascii="Century Gothic" w:hAnsi="Century Gothic"/>
                <w:color w:val="BFBFBF" w:themeColor="background1" w:themeShade="BF"/>
                <w:sz w:val="20"/>
                <w:szCs w:val="20"/>
              </w:rPr>
            </w:pPr>
            <w:r w:rsidRPr="004F5AC0">
              <w:rPr>
                <w:rFonts w:ascii="Century Gothic" w:hAnsi="Century Gothic"/>
                <w:color w:val="BFBFBF" w:themeColor="background1" w:themeShade="BF"/>
                <w:sz w:val="20"/>
                <w:szCs w:val="20"/>
              </w:rPr>
              <w:t>KATEGORIA OBIEKTU:</w:t>
            </w:r>
          </w:p>
        </w:tc>
        <w:tc>
          <w:tcPr>
            <w:tcW w:w="7826" w:type="dxa"/>
            <w:vAlign w:val="center"/>
          </w:tcPr>
          <w:p w:rsidR="004F5AC0" w:rsidRPr="008D5D34" w:rsidRDefault="00AA7325" w:rsidP="001222F9">
            <w:pPr>
              <w:rPr>
                <w:rFonts w:ascii="Century Gothic" w:hAnsi="Century Gothic"/>
                <w:sz w:val="22"/>
                <w:szCs w:val="22"/>
              </w:rPr>
            </w:pPr>
            <w:r>
              <w:rPr>
                <w:rFonts w:ascii="Century Gothic" w:hAnsi="Century Gothic"/>
              </w:rPr>
              <w:t xml:space="preserve">IX – </w:t>
            </w:r>
            <w:r w:rsidRPr="004F44B5">
              <w:rPr>
                <w:rFonts w:ascii="Century Gothic" w:hAnsi="Century Gothic"/>
              </w:rPr>
              <w:t> BUDYNKI KULTURY, NAUKI I OŚWIATY</w:t>
            </w:r>
          </w:p>
        </w:tc>
      </w:tr>
      <w:tr w:rsidR="004F5AC0" w:rsidTr="001222F9">
        <w:trPr>
          <w:trHeight w:val="1032"/>
        </w:trPr>
        <w:tc>
          <w:tcPr>
            <w:tcW w:w="1950" w:type="dxa"/>
            <w:vAlign w:val="center"/>
          </w:tcPr>
          <w:p w:rsidR="004F5AC0" w:rsidRPr="004F5AC0" w:rsidRDefault="004F5AC0" w:rsidP="001222F9">
            <w:pPr>
              <w:snapToGrid w:val="0"/>
              <w:spacing w:line="360" w:lineRule="auto"/>
              <w:jc w:val="center"/>
              <w:rPr>
                <w:rFonts w:ascii="Century Gothic" w:hAnsi="Century Gothic"/>
                <w:color w:val="BFBFBF" w:themeColor="background1" w:themeShade="BF"/>
                <w:sz w:val="20"/>
                <w:szCs w:val="20"/>
              </w:rPr>
            </w:pPr>
            <w:r w:rsidRPr="004F5AC0">
              <w:rPr>
                <w:rFonts w:ascii="Century Gothic" w:hAnsi="Century Gothic"/>
                <w:color w:val="BFBFBF" w:themeColor="background1" w:themeShade="BF"/>
                <w:sz w:val="20"/>
                <w:szCs w:val="20"/>
              </w:rPr>
              <w:t>INWESTOR:</w:t>
            </w:r>
          </w:p>
        </w:tc>
        <w:tc>
          <w:tcPr>
            <w:tcW w:w="7826" w:type="dxa"/>
            <w:vAlign w:val="center"/>
          </w:tcPr>
          <w:p w:rsidR="00AA7325" w:rsidRDefault="00AA7325" w:rsidP="00AA7325">
            <w:pPr>
              <w:rPr>
                <w:rFonts w:ascii="Century Gothic" w:hAnsi="Century Gothic"/>
                <w:b/>
              </w:rPr>
            </w:pPr>
            <w:r>
              <w:rPr>
                <w:rFonts w:ascii="Century Gothic" w:hAnsi="Century Gothic"/>
                <w:b/>
              </w:rPr>
              <w:t>Gmina Zgierz</w:t>
            </w:r>
          </w:p>
          <w:p w:rsidR="00AA7325" w:rsidRDefault="00AA7325" w:rsidP="00AA7325">
            <w:pPr>
              <w:rPr>
                <w:rFonts w:ascii="Century Gothic" w:hAnsi="Century Gothic"/>
                <w:b/>
              </w:rPr>
            </w:pPr>
            <w:r>
              <w:rPr>
                <w:rFonts w:ascii="Century Gothic" w:hAnsi="Century Gothic"/>
                <w:b/>
              </w:rPr>
              <w:t>ul. Łęczycka 4</w:t>
            </w:r>
          </w:p>
          <w:p w:rsidR="004F5AC0" w:rsidRDefault="00AA7325" w:rsidP="00AA7325">
            <w:pPr>
              <w:rPr>
                <w:rFonts w:ascii="Century Gothic" w:hAnsi="Century Gothic"/>
                <w:b/>
                <w:color w:val="000000"/>
                <w:sz w:val="22"/>
                <w:szCs w:val="22"/>
              </w:rPr>
            </w:pPr>
            <w:r>
              <w:rPr>
                <w:rFonts w:ascii="Century Gothic" w:hAnsi="Century Gothic"/>
                <w:b/>
              </w:rPr>
              <w:t>95-100 ZGIERZ</w:t>
            </w:r>
          </w:p>
        </w:tc>
      </w:tr>
      <w:tr w:rsidR="004F5AC0" w:rsidTr="001222F9">
        <w:trPr>
          <w:trHeight w:val="1134"/>
        </w:trPr>
        <w:tc>
          <w:tcPr>
            <w:tcW w:w="1950" w:type="dxa"/>
            <w:vAlign w:val="center"/>
          </w:tcPr>
          <w:p w:rsidR="004F5AC0" w:rsidRPr="004F5AC0" w:rsidRDefault="004F5AC0" w:rsidP="001222F9">
            <w:pPr>
              <w:spacing w:line="360" w:lineRule="auto"/>
              <w:jc w:val="center"/>
              <w:rPr>
                <w:rFonts w:ascii="Century Gothic" w:hAnsi="Century Gothic"/>
                <w:color w:val="BFBFBF" w:themeColor="background1" w:themeShade="BF"/>
                <w:sz w:val="20"/>
                <w:szCs w:val="20"/>
              </w:rPr>
            </w:pPr>
            <w:r w:rsidRPr="004F5AC0">
              <w:rPr>
                <w:rFonts w:ascii="Century Gothic" w:hAnsi="Century Gothic"/>
                <w:color w:val="BFBFBF" w:themeColor="background1" w:themeShade="BF"/>
                <w:sz w:val="20"/>
                <w:szCs w:val="20"/>
              </w:rPr>
              <w:t>LOKALIZACJA:</w:t>
            </w:r>
          </w:p>
        </w:tc>
        <w:tc>
          <w:tcPr>
            <w:tcW w:w="7826" w:type="dxa"/>
            <w:vAlign w:val="center"/>
          </w:tcPr>
          <w:p w:rsidR="004F5AC0" w:rsidRPr="00293FE2" w:rsidRDefault="004F5AC0" w:rsidP="001222F9">
            <w:pPr>
              <w:rPr>
                <w:rFonts w:ascii="Century Gothic" w:hAnsi="Century Gothic"/>
                <w:b/>
                <w:color w:val="000000"/>
                <w:sz w:val="12"/>
                <w:szCs w:val="12"/>
              </w:rPr>
            </w:pPr>
          </w:p>
          <w:p w:rsidR="00B2749E" w:rsidRPr="00107398" w:rsidRDefault="00B2749E" w:rsidP="00B2749E">
            <w:pPr>
              <w:snapToGrid w:val="0"/>
              <w:rPr>
                <w:rFonts w:ascii="Century Gothic" w:hAnsi="Century Gothic"/>
                <w:b/>
                <w:sz w:val="22"/>
                <w:szCs w:val="22"/>
              </w:rPr>
            </w:pPr>
            <w:r>
              <w:rPr>
                <w:rFonts w:ascii="Century Gothic" w:hAnsi="Century Gothic"/>
                <w:b/>
                <w:sz w:val="22"/>
                <w:szCs w:val="22"/>
              </w:rPr>
              <w:t>95-002 Smardzew, Szczawin, ul. Kościelna 21</w:t>
            </w:r>
          </w:p>
          <w:p w:rsidR="00B2749E" w:rsidRDefault="00B2749E" w:rsidP="00B2749E">
            <w:pPr>
              <w:snapToGrid w:val="0"/>
              <w:rPr>
                <w:rFonts w:ascii="Century Gothic" w:hAnsi="Century Gothic"/>
                <w:sz w:val="22"/>
                <w:szCs w:val="22"/>
              </w:rPr>
            </w:pPr>
            <w:r w:rsidRPr="00190156">
              <w:rPr>
                <w:rFonts w:ascii="Century Gothic" w:hAnsi="Century Gothic"/>
                <w:sz w:val="22"/>
                <w:szCs w:val="22"/>
              </w:rPr>
              <w:t xml:space="preserve">DZ. NR </w:t>
            </w:r>
            <w:r>
              <w:rPr>
                <w:rFonts w:ascii="Century Gothic" w:hAnsi="Century Gothic"/>
                <w:b/>
                <w:sz w:val="22"/>
                <w:szCs w:val="22"/>
              </w:rPr>
              <w:t>640/2</w:t>
            </w:r>
          </w:p>
          <w:p w:rsidR="004F5AC0" w:rsidRPr="00293FE2" w:rsidRDefault="00B2749E" w:rsidP="00B2749E">
            <w:pPr>
              <w:snapToGrid w:val="0"/>
              <w:rPr>
                <w:rFonts w:ascii="Century Gothic" w:hAnsi="Century Gothic"/>
                <w:sz w:val="12"/>
                <w:szCs w:val="12"/>
              </w:rPr>
            </w:pPr>
            <w:r>
              <w:rPr>
                <w:rFonts w:ascii="Century Gothic" w:hAnsi="Century Gothic"/>
                <w:sz w:val="22"/>
                <w:szCs w:val="22"/>
              </w:rPr>
              <w:t xml:space="preserve">Id działki: </w:t>
            </w:r>
            <w:r w:rsidRPr="00B143B9">
              <w:rPr>
                <w:rFonts w:ascii="Century Gothic" w:hAnsi="Century Gothic"/>
                <w:sz w:val="22"/>
                <w:szCs w:val="22"/>
              </w:rPr>
              <w:t>102009_2.0032.640/2</w:t>
            </w:r>
          </w:p>
        </w:tc>
      </w:tr>
    </w:tbl>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4F5AC0" w:rsidRDefault="004F5AC0" w:rsidP="004F5AC0">
      <w:pPr>
        <w:spacing w:after="160" w:line="360" w:lineRule="auto"/>
        <w:ind w:left="-142"/>
        <w:rPr>
          <w:color w:val="FF0000"/>
          <w:sz w:val="12"/>
          <w:szCs w:val="12"/>
        </w:rPr>
      </w:pPr>
    </w:p>
    <w:p w:rsidR="005C19D6" w:rsidRDefault="005C19D6" w:rsidP="004F5AC0">
      <w:pPr>
        <w:spacing w:after="160" w:line="360" w:lineRule="auto"/>
        <w:ind w:left="-142"/>
        <w:rPr>
          <w:color w:val="FF0000"/>
          <w:sz w:val="12"/>
          <w:szCs w:val="12"/>
        </w:rPr>
      </w:pPr>
    </w:p>
    <w:p w:rsidR="005C19D6" w:rsidRDefault="005C19D6" w:rsidP="004F5AC0">
      <w:pPr>
        <w:spacing w:after="160" w:line="360" w:lineRule="auto"/>
        <w:ind w:left="-142"/>
        <w:rPr>
          <w:color w:val="FF0000"/>
          <w:sz w:val="12"/>
          <w:szCs w:val="12"/>
        </w:rPr>
      </w:pPr>
    </w:p>
    <w:p w:rsidR="005C19D6" w:rsidRDefault="005C19D6" w:rsidP="004F5AC0">
      <w:pPr>
        <w:spacing w:after="160" w:line="360" w:lineRule="auto"/>
        <w:ind w:left="-142"/>
        <w:rPr>
          <w:color w:val="FF0000"/>
          <w:sz w:val="12"/>
          <w:szCs w:val="12"/>
        </w:rPr>
      </w:pPr>
    </w:p>
    <w:p w:rsidR="005C19D6" w:rsidRDefault="005C19D6" w:rsidP="004F5AC0">
      <w:pPr>
        <w:spacing w:after="160" w:line="360" w:lineRule="auto"/>
        <w:ind w:left="-142"/>
        <w:rPr>
          <w:color w:val="FF0000"/>
          <w:sz w:val="12"/>
          <w:szCs w:val="12"/>
        </w:rPr>
      </w:pPr>
    </w:p>
    <w:tbl>
      <w:tblPr>
        <w:tblStyle w:val="Siatkatabelijasna1"/>
        <w:tblW w:w="9782"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85"/>
        <w:gridCol w:w="4044"/>
        <w:gridCol w:w="3753"/>
      </w:tblGrid>
      <w:tr w:rsidR="004F5AC0" w:rsidRPr="004F5AC0" w:rsidTr="004F5AC0">
        <w:trPr>
          <w:trHeight w:val="429"/>
        </w:trPr>
        <w:tc>
          <w:tcPr>
            <w:tcW w:w="1985" w:type="dxa"/>
            <w:vAlign w:val="center"/>
          </w:tcPr>
          <w:p w:rsidR="004F5AC0" w:rsidRPr="004F5AC0" w:rsidRDefault="004F5AC0" w:rsidP="001222F9">
            <w:pPr>
              <w:ind w:left="-142"/>
              <w:jc w:val="center"/>
              <w:rPr>
                <w:rFonts w:ascii="Century Gothic" w:hAnsi="Century Gothic"/>
                <w:color w:val="A6A6A6" w:themeColor="background1" w:themeShade="A6"/>
                <w:sz w:val="18"/>
                <w:szCs w:val="18"/>
              </w:rPr>
            </w:pPr>
            <w:r w:rsidRPr="004F5AC0">
              <w:rPr>
                <w:rFonts w:ascii="Century Gothic" w:hAnsi="Century Gothic"/>
                <w:color w:val="A6A6A6" w:themeColor="background1" w:themeShade="A6"/>
                <w:sz w:val="18"/>
                <w:szCs w:val="18"/>
              </w:rPr>
              <w:t>ZAKRES OPRACOWANIA:</w:t>
            </w:r>
          </w:p>
        </w:tc>
        <w:tc>
          <w:tcPr>
            <w:tcW w:w="4044" w:type="dxa"/>
            <w:vAlign w:val="center"/>
          </w:tcPr>
          <w:p w:rsidR="004F5AC0" w:rsidRPr="004F5AC0" w:rsidRDefault="004F5AC0" w:rsidP="001222F9">
            <w:pPr>
              <w:ind w:left="-142"/>
              <w:jc w:val="center"/>
              <w:rPr>
                <w:rFonts w:ascii="Century Gothic" w:hAnsi="Century Gothic"/>
                <w:color w:val="A6A6A6" w:themeColor="background1" w:themeShade="A6"/>
                <w:sz w:val="18"/>
                <w:szCs w:val="18"/>
              </w:rPr>
            </w:pPr>
            <w:r w:rsidRPr="004F5AC0">
              <w:rPr>
                <w:rFonts w:ascii="Century Gothic" w:hAnsi="Century Gothic"/>
                <w:color w:val="A6A6A6" w:themeColor="background1" w:themeShade="A6"/>
                <w:sz w:val="18"/>
                <w:szCs w:val="18"/>
              </w:rPr>
              <w:t>IMIĘ I NAZWISKO,</w:t>
            </w:r>
          </w:p>
          <w:p w:rsidR="004F5AC0" w:rsidRPr="004F5AC0" w:rsidRDefault="004F5AC0" w:rsidP="001222F9">
            <w:pPr>
              <w:ind w:left="-142"/>
              <w:jc w:val="center"/>
              <w:rPr>
                <w:rFonts w:ascii="Century Gothic" w:hAnsi="Century Gothic"/>
                <w:color w:val="A6A6A6" w:themeColor="background1" w:themeShade="A6"/>
                <w:sz w:val="18"/>
                <w:szCs w:val="18"/>
              </w:rPr>
            </w:pPr>
            <w:r w:rsidRPr="004F5AC0">
              <w:rPr>
                <w:rFonts w:ascii="Century Gothic" w:hAnsi="Century Gothic"/>
                <w:color w:val="A6A6A6" w:themeColor="background1" w:themeShade="A6"/>
                <w:sz w:val="18"/>
                <w:szCs w:val="18"/>
              </w:rPr>
              <w:t>NR UPRAWNIEŃ I SPECJALNOŚĆ:</w:t>
            </w:r>
          </w:p>
        </w:tc>
        <w:tc>
          <w:tcPr>
            <w:tcW w:w="3753" w:type="dxa"/>
            <w:vAlign w:val="center"/>
          </w:tcPr>
          <w:p w:rsidR="004F5AC0" w:rsidRPr="004F5AC0" w:rsidRDefault="004F5AC0" w:rsidP="001222F9">
            <w:pPr>
              <w:ind w:left="-142"/>
              <w:jc w:val="center"/>
              <w:rPr>
                <w:rFonts w:ascii="Century Gothic" w:hAnsi="Century Gothic"/>
                <w:color w:val="A6A6A6" w:themeColor="background1" w:themeShade="A6"/>
              </w:rPr>
            </w:pPr>
            <w:r w:rsidRPr="004F5AC0">
              <w:rPr>
                <w:rFonts w:ascii="Century Gothic" w:hAnsi="Century Gothic"/>
                <w:color w:val="A6A6A6" w:themeColor="background1" w:themeShade="A6"/>
                <w:sz w:val="18"/>
                <w:szCs w:val="18"/>
              </w:rPr>
              <w:t>DATA I PODPIS</w:t>
            </w:r>
          </w:p>
        </w:tc>
      </w:tr>
      <w:tr w:rsidR="004F5AC0" w:rsidTr="004F5AC0">
        <w:trPr>
          <w:trHeight w:val="1610"/>
        </w:trPr>
        <w:tc>
          <w:tcPr>
            <w:tcW w:w="1985" w:type="dxa"/>
            <w:vAlign w:val="center"/>
          </w:tcPr>
          <w:p w:rsidR="004F5AC0" w:rsidRPr="004F5AC0" w:rsidRDefault="004F5AC0" w:rsidP="001222F9">
            <w:pPr>
              <w:ind w:left="-142"/>
              <w:jc w:val="center"/>
              <w:rPr>
                <w:rFonts w:ascii="Century Gothic" w:hAnsi="Century Gothic"/>
                <w:color w:val="A6A6A6" w:themeColor="background1" w:themeShade="A6"/>
                <w:sz w:val="20"/>
                <w:szCs w:val="20"/>
              </w:rPr>
            </w:pPr>
            <w:r w:rsidRPr="004F5AC0">
              <w:rPr>
                <w:rFonts w:ascii="Century Gothic" w:hAnsi="Century Gothic"/>
                <w:color w:val="A6A6A6" w:themeColor="background1" w:themeShade="A6"/>
                <w:sz w:val="20"/>
                <w:szCs w:val="20"/>
              </w:rPr>
              <w:t>PROJEKTANT:</w:t>
            </w:r>
          </w:p>
          <w:p w:rsidR="004F5AC0" w:rsidRDefault="004F5AC0" w:rsidP="001222F9">
            <w:pPr>
              <w:ind w:left="-142"/>
              <w:jc w:val="center"/>
              <w:rPr>
                <w:rFonts w:ascii="Century Gothic" w:hAnsi="Century Gothic"/>
              </w:rPr>
            </w:pPr>
            <w:r w:rsidRPr="004F5AC0">
              <w:rPr>
                <w:rFonts w:ascii="Century Gothic" w:hAnsi="Century Gothic"/>
                <w:color w:val="A6A6A6" w:themeColor="background1" w:themeShade="A6"/>
                <w:sz w:val="20"/>
                <w:szCs w:val="20"/>
              </w:rPr>
              <w:t>ARCHITEKTURA</w:t>
            </w:r>
          </w:p>
        </w:tc>
        <w:tc>
          <w:tcPr>
            <w:tcW w:w="4044" w:type="dxa"/>
            <w:vAlign w:val="center"/>
          </w:tcPr>
          <w:p w:rsidR="004F5AC0" w:rsidRPr="000A243A" w:rsidRDefault="004F5AC0" w:rsidP="001222F9">
            <w:pPr>
              <w:spacing w:before="80" w:line="276" w:lineRule="auto"/>
              <w:ind w:left="-142" w:right="35"/>
              <w:jc w:val="center"/>
              <w:rPr>
                <w:rFonts w:ascii="Century Gothic" w:hAnsi="Century Gothic"/>
                <w:b/>
              </w:rPr>
            </w:pPr>
            <w:r w:rsidRPr="000A243A">
              <w:rPr>
                <w:rFonts w:ascii="Century Gothic" w:hAnsi="Century Gothic"/>
                <w:b/>
              </w:rPr>
              <w:t>MGR INŻ. ARCH. MACIEJ PINDUR</w:t>
            </w:r>
          </w:p>
          <w:p w:rsidR="004F5AC0" w:rsidRPr="00580FFB" w:rsidRDefault="004F5AC0" w:rsidP="001222F9">
            <w:pPr>
              <w:spacing w:line="276" w:lineRule="auto"/>
              <w:ind w:left="-142"/>
              <w:jc w:val="center"/>
              <w:rPr>
                <w:rFonts w:ascii="Century Gothic" w:hAnsi="Century Gothic"/>
                <w:sz w:val="16"/>
                <w:szCs w:val="16"/>
              </w:rPr>
            </w:pPr>
            <w:r w:rsidRPr="00580FFB">
              <w:rPr>
                <w:rFonts w:ascii="Century Gothic" w:hAnsi="Century Gothic"/>
                <w:sz w:val="16"/>
                <w:szCs w:val="16"/>
              </w:rPr>
              <w:t>uprawnienia nr 149/02 bez ograniczeń do projektowania w specjalności architektonicznej</w:t>
            </w:r>
          </w:p>
        </w:tc>
        <w:tc>
          <w:tcPr>
            <w:tcW w:w="3753" w:type="dxa"/>
            <w:vAlign w:val="bottom"/>
          </w:tcPr>
          <w:p w:rsidR="004F5AC0" w:rsidRPr="004F5AC0" w:rsidRDefault="005C19D6" w:rsidP="001222F9">
            <w:pPr>
              <w:ind w:left="-142"/>
              <w:jc w:val="center"/>
              <w:rPr>
                <w:rFonts w:ascii="Century Gothic" w:hAnsi="Century Gothic"/>
                <w:color w:val="A6A6A6" w:themeColor="background1" w:themeShade="A6"/>
                <w:sz w:val="20"/>
                <w:szCs w:val="20"/>
              </w:rPr>
            </w:pPr>
            <w:r>
              <w:rPr>
                <w:rFonts w:ascii="Century Gothic" w:hAnsi="Century Gothic"/>
                <w:i/>
                <w:color w:val="A6A6A6" w:themeColor="background1" w:themeShade="A6"/>
                <w:sz w:val="20"/>
                <w:szCs w:val="20"/>
              </w:rPr>
              <w:t>09</w:t>
            </w:r>
            <w:r w:rsidR="004F5AC0" w:rsidRPr="004F5AC0">
              <w:rPr>
                <w:rFonts w:ascii="Century Gothic" w:hAnsi="Century Gothic"/>
                <w:i/>
                <w:color w:val="A6A6A6" w:themeColor="background1" w:themeShade="A6"/>
                <w:sz w:val="20"/>
                <w:szCs w:val="20"/>
              </w:rPr>
              <w:t>.0</w:t>
            </w:r>
            <w:r>
              <w:rPr>
                <w:rFonts w:ascii="Century Gothic" w:hAnsi="Century Gothic"/>
                <w:i/>
                <w:color w:val="A6A6A6" w:themeColor="background1" w:themeShade="A6"/>
                <w:sz w:val="20"/>
                <w:szCs w:val="20"/>
              </w:rPr>
              <w:t>4</w:t>
            </w:r>
            <w:r w:rsidR="004F5AC0" w:rsidRPr="004F5AC0">
              <w:rPr>
                <w:rFonts w:ascii="Century Gothic" w:hAnsi="Century Gothic"/>
                <w:i/>
                <w:color w:val="A6A6A6" w:themeColor="background1" w:themeShade="A6"/>
                <w:sz w:val="20"/>
                <w:szCs w:val="20"/>
              </w:rPr>
              <w:t>.2024r. ..</w:t>
            </w:r>
            <w:r w:rsidR="004F5AC0" w:rsidRPr="004F5AC0">
              <w:rPr>
                <w:rFonts w:ascii="Century Gothic" w:hAnsi="Century Gothic"/>
                <w:color w:val="A6A6A6" w:themeColor="background1" w:themeShade="A6"/>
                <w:sz w:val="20"/>
                <w:szCs w:val="20"/>
              </w:rPr>
              <w:t>…………………………</w:t>
            </w:r>
          </w:p>
          <w:p w:rsidR="004F5AC0" w:rsidRPr="00EF150D" w:rsidRDefault="004F5AC0" w:rsidP="001222F9">
            <w:pPr>
              <w:ind w:left="-142"/>
              <w:jc w:val="center"/>
              <w:rPr>
                <w:rFonts w:ascii="Century Gothic" w:hAnsi="Century Gothic"/>
              </w:rPr>
            </w:pPr>
            <w:r w:rsidRPr="004F5AC0">
              <w:rPr>
                <w:rFonts w:ascii="Century Gothic" w:hAnsi="Century Gothic"/>
                <w:color w:val="A6A6A6" w:themeColor="background1" w:themeShade="A6"/>
                <w:sz w:val="20"/>
                <w:szCs w:val="20"/>
              </w:rPr>
              <w:t>(podpis)</w:t>
            </w:r>
          </w:p>
        </w:tc>
      </w:tr>
    </w:tbl>
    <w:p w:rsidR="005C19D6" w:rsidRDefault="005C19D6">
      <w:pPr>
        <w:rPr>
          <w:rFonts w:asciiTheme="minorHAnsi" w:hAnsiTheme="minorHAnsi" w:cstheme="minorHAnsi"/>
          <w:b/>
          <w:bCs/>
          <w:color w:val="000000"/>
          <w:sz w:val="28"/>
          <w:szCs w:val="28"/>
        </w:rPr>
      </w:pPr>
    </w:p>
    <w:p w:rsidR="005C19D6" w:rsidRDefault="005C19D6">
      <w:pPr>
        <w:rPr>
          <w:rFonts w:asciiTheme="minorHAnsi" w:hAnsiTheme="minorHAnsi" w:cstheme="minorHAnsi"/>
          <w:b/>
          <w:bCs/>
          <w:color w:val="000000"/>
          <w:sz w:val="28"/>
          <w:szCs w:val="28"/>
        </w:rPr>
      </w:pPr>
    </w:p>
    <w:p w:rsidR="005C19D6" w:rsidRDefault="005C19D6">
      <w:pPr>
        <w:rPr>
          <w:rFonts w:asciiTheme="minorHAnsi" w:hAnsiTheme="minorHAnsi" w:cstheme="minorHAnsi"/>
          <w:b/>
          <w:bCs/>
          <w:color w:val="000000"/>
          <w:sz w:val="28"/>
          <w:szCs w:val="28"/>
        </w:rPr>
      </w:pPr>
    </w:p>
    <w:p w:rsidR="005C19D6" w:rsidRDefault="005C19D6">
      <w:pPr>
        <w:rPr>
          <w:rFonts w:asciiTheme="minorHAnsi" w:hAnsiTheme="minorHAnsi" w:cstheme="minorHAnsi"/>
          <w:b/>
          <w:bCs/>
          <w:color w:val="000000"/>
          <w:sz w:val="28"/>
          <w:szCs w:val="28"/>
        </w:rPr>
      </w:pPr>
    </w:p>
    <w:p w:rsidR="00A5788A" w:rsidRDefault="00A5788A">
      <w:pPr>
        <w:rPr>
          <w:rFonts w:asciiTheme="minorHAnsi" w:hAnsiTheme="minorHAnsi" w:cstheme="minorHAnsi"/>
          <w:b/>
          <w:bCs/>
          <w:color w:val="000000"/>
          <w:sz w:val="28"/>
          <w:szCs w:val="28"/>
        </w:rPr>
      </w:pPr>
    </w:p>
    <w:p w:rsidR="009D0328" w:rsidRPr="00310614" w:rsidRDefault="009D0328">
      <w:pPr>
        <w:rPr>
          <w:rFonts w:asciiTheme="minorHAnsi" w:hAnsiTheme="minorHAnsi" w:cstheme="minorHAnsi"/>
          <w:b/>
          <w:bCs/>
          <w:color w:val="000000"/>
          <w:sz w:val="28"/>
          <w:szCs w:val="28"/>
        </w:rPr>
      </w:pPr>
      <w:r w:rsidRPr="00310614">
        <w:rPr>
          <w:rFonts w:asciiTheme="minorHAnsi" w:hAnsiTheme="minorHAnsi" w:cstheme="minorHAnsi"/>
          <w:b/>
          <w:bCs/>
          <w:color w:val="000000"/>
          <w:sz w:val="28"/>
          <w:szCs w:val="28"/>
        </w:rPr>
        <w:t>I. WYMAGANIA OGÓLNE</w:t>
      </w:r>
    </w:p>
    <w:p w:rsidR="00C3158E" w:rsidRPr="00310614" w:rsidRDefault="00C3158E">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1. WST</w:t>
      </w:r>
      <w:r w:rsidR="0078141D" w:rsidRPr="00310614">
        <w:rPr>
          <w:rFonts w:asciiTheme="minorHAnsi" w:hAnsiTheme="minorHAnsi" w:cstheme="minorHAnsi"/>
          <w:b/>
          <w:bCs/>
          <w:color w:val="000000"/>
        </w:rPr>
        <w:t>Ę</w:t>
      </w:r>
      <w:r w:rsidRPr="00310614">
        <w:rPr>
          <w:rFonts w:asciiTheme="minorHAnsi" w:hAnsiTheme="minorHAnsi" w:cstheme="minorHAnsi"/>
          <w:b/>
          <w:bCs/>
          <w:color w:val="000000"/>
        </w:rPr>
        <w:t>P</w:t>
      </w: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1.1. Przedmiot Specyfikacji Technicznej</w:t>
      </w:r>
    </w:p>
    <w:p w:rsidR="002644CF" w:rsidRPr="00310614" w:rsidRDefault="00EB7803" w:rsidP="003776B2">
      <w:pPr>
        <w:jc w:val="both"/>
        <w:rPr>
          <w:rFonts w:asciiTheme="minorHAnsi" w:hAnsiTheme="minorHAnsi" w:cstheme="minorHAnsi"/>
          <w:color w:val="000000"/>
        </w:rPr>
      </w:pPr>
      <w:r w:rsidRPr="00310614">
        <w:rPr>
          <w:rFonts w:asciiTheme="minorHAnsi" w:hAnsiTheme="minorHAnsi" w:cstheme="minorHAnsi"/>
          <w:color w:val="000000"/>
        </w:rPr>
        <w:t xml:space="preserve">Przedmiotem niniejszej standardowej specyfikacji technicznej (ST) są wymagania ogólne dotyczące wykonania i odbioru robót w obiektach budowlanych, </w:t>
      </w:r>
      <w:r w:rsidR="009D0328" w:rsidRPr="00310614">
        <w:rPr>
          <w:rFonts w:asciiTheme="minorHAnsi" w:hAnsiTheme="minorHAnsi" w:cstheme="minorHAnsi"/>
          <w:color w:val="000000"/>
        </w:rPr>
        <w:t>które zostan</w:t>
      </w:r>
      <w:r w:rsidR="0078141D" w:rsidRPr="00310614">
        <w:rPr>
          <w:rFonts w:asciiTheme="minorHAnsi" w:hAnsiTheme="minorHAnsi" w:cstheme="minorHAnsi"/>
          <w:color w:val="000000"/>
        </w:rPr>
        <w:t>ą</w:t>
      </w:r>
      <w:r w:rsidR="009D0328" w:rsidRPr="00310614">
        <w:rPr>
          <w:rFonts w:asciiTheme="minorHAnsi" w:hAnsiTheme="minorHAnsi" w:cstheme="minorHAnsi"/>
          <w:color w:val="000000"/>
        </w:rPr>
        <w:t xml:space="preserve"> wykonane w ramach</w:t>
      </w:r>
      <w:r w:rsidR="003776B2" w:rsidRPr="00310614">
        <w:rPr>
          <w:rFonts w:asciiTheme="minorHAnsi" w:hAnsiTheme="minorHAnsi" w:cstheme="minorHAnsi"/>
          <w:color w:val="000000"/>
        </w:rPr>
        <w:t xml:space="preserve"> </w:t>
      </w:r>
      <w:r w:rsidR="009D0328" w:rsidRPr="00310614">
        <w:rPr>
          <w:rFonts w:asciiTheme="minorHAnsi" w:hAnsiTheme="minorHAnsi" w:cstheme="minorHAnsi"/>
          <w:color w:val="000000"/>
        </w:rPr>
        <w:t>realizacji :</w:t>
      </w:r>
    </w:p>
    <w:p w:rsidR="0078141D" w:rsidRPr="00310614" w:rsidRDefault="009D0328" w:rsidP="003776B2">
      <w:pPr>
        <w:jc w:val="both"/>
        <w:rPr>
          <w:rFonts w:asciiTheme="minorHAnsi" w:hAnsiTheme="minorHAnsi" w:cstheme="minorHAnsi"/>
          <w:color w:val="000000"/>
        </w:rPr>
      </w:pPr>
      <w:r w:rsidRPr="00310614">
        <w:rPr>
          <w:rFonts w:asciiTheme="minorHAnsi" w:hAnsiTheme="minorHAnsi" w:cstheme="minorHAnsi"/>
          <w:i/>
          <w:color w:val="000000"/>
        </w:rPr>
        <w:t>„</w:t>
      </w:r>
      <w:r w:rsidR="005C19D6">
        <w:rPr>
          <w:rFonts w:asciiTheme="minorHAnsi" w:hAnsiTheme="minorHAnsi" w:cstheme="minorHAnsi"/>
          <w:i/>
          <w:color w:val="000000"/>
        </w:rPr>
        <w:t xml:space="preserve">Przebudowa kuchni i stołówki w szkole podstawowej w </w:t>
      </w:r>
      <w:r w:rsidR="00B2749E">
        <w:rPr>
          <w:rFonts w:asciiTheme="minorHAnsi" w:hAnsiTheme="minorHAnsi" w:cstheme="minorHAnsi"/>
          <w:i/>
          <w:color w:val="000000"/>
        </w:rPr>
        <w:t>Szczawinie</w:t>
      </w:r>
      <w:bookmarkStart w:id="0" w:name="_GoBack"/>
      <w:bookmarkEnd w:id="0"/>
      <w:r w:rsidR="000B6073">
        <w:rPr>
          <w:rFonts w:asciiTheme="minorHAnsi" w:hAnsiTheme="minorHAnsi" w:cstheme="minorHAnsi"/>
          <w:i/>
          <w:color w:val="000000"/>
        </w:rPr>
        <w:t>.</w:t>
      </w:r>
      <w:r w:rsidR="002644CF" w:rsidRPr="00310614">
        <w:rPr>
          <w:rFonts w:asciiTheme="minorHAnsi" w:hAnsiTheme="minorHAnsi" w:cstheme="minorHAnsi"/>
          <w:i/>
          <w:color w:val="000000"/>
        </w:rPr>
        <w:t xml:space="preserve"> </w:t>
      </w:r>
      <w:r w:rsidRPr="00310614">
        <w:rPr>
          <w:rFonts w:asciiTheme="minorHAnsi" w:hAnsiTheme="minorHAnsi" w:cstheme="minorHAnsi"/>
          <w:color w:val="000000"/>
        </w:rPr>
        <w:t xml:space="preserve">” </w:t>
      </w:r>
    </w:p>
    <w:p w:rsidR="009D0328" w:rsidRPr="00310614" w:rsidRDefault="009D0328" w:rsidP="003776B2">
      <w:pPr>
        <w:jc w:val="both"/>
        <w:rPr>
          <w:rFonts w:asciiTheme="minorHAnsi" w:hAnsiTheme="minorHAnsi" w:cstheme="minorHAnsi"/>
          <w:color w:val="000000"/>
        </w:rPr>
      </w:pPr>
      <w:r w:rsidRPr="00310614">
        <w:rPr>
          <w:rFonts w:asciiTheme="minorHAnsi" w:hAnsiTheme="minorHAnsi" w:cstheme="minorHAnsi"/>
          <w:color w:val="000000"/>
        </w:rPr>
        <w:t>Podstaw</w:t>
      </w:r>
      <w:r w:rsidR="0078141D" w:rsidRPr="00310614">
        <w:rPr>
          <w:rFonts w:asciiTheme="minorHAnsi" w:hAnsiTheme="minorHAnsi" w:cstheme="minorHAnsi"/>
          <w:color w:val="000000"/>
        </w:rPr>
        <w:t>ą</w:t>
      </w:r>
      <w:r w:rsidRPr="00310614">
        <w:rPr>
          <w:rFonts w:asciiTheme="minorHAnsi" w:hAnsiTheme="minorHAnsi" w:cstheme="minorHAnsi"/>
          <w:color w:val="000000"/>
        </w:rPr>
        <w:t xml:space="preserve"> opracowania jest</w:t>
      </w:r>
      <w:r w:rsidR="0078141D" w:rsidRPr="00310614">
        <w:rPr>
          <w:rFonts w:asciiTheme="minorHAnsi" w:hAnsiTheme="minorHAnsi" w:cstheme="minorHAnsi"/>
          <w:color w:val="000000"/>
        </w:rPr>
        <w:t>:</w:t>
      </w:r>
    </w:p>
    <w:p w:rsidR="009D0328" w:rsidRPr="00310614" w:rsidRDefault="009D0328" w:rsidP="003776B2">
      <w:pPr>
        <w:jc w:val="both"/>
        <w:rPr>
          <w:rFonts w:asciiTheme="minorHAnsi" w:hAnsiTheme="minorHAnsi" w:cstheme="minorHAnsi"/>
          <w:color w:val="000000"/>
        </w:rPr>
      </w:pPr>
      <w:r w:rsidRPr="00310614">
        <w:rPr>
          <w:rFonts w:asciiTheme="minorHAnsi" w:hAnsiTheme="minorHAnsi" w:cstheme="minorHAnsi"/>
          <w:color w:val="000000"/>
        </w:rPr>
        <w:t>Projekt Architektoniczno – Budowlany opracowany przez Pracowni</w:t>
      </w:r>
      <w:r w:rsidR="0078141D" w:rsidRPr="00310614">
        <w:rPr>
          <w:rFonts w:asciiTheme="minorHAnsi" w:hAnsiTheme="minorHAnsi" w:cstheme="minorHAnsi"/>
          <w:color w:val="000000"/>
        </w:rPr>
        <w:t>ą</w:t>
      </w:r>
      <w:r w:rsidRPr="00310614">
        <w:rPr>
          <w:rFonts w:asciiTheme="minorHAnsi" w:hAnsiTheme="minorHAnsi" w:cstheme="minorHAnsi"/>
          <w:color w:val="000000"/>
        </w:rPr>
        <w:t xml:space="preserve"> </w:t>
      </w:r>
      <w:r w:rsidR="003776B2" w:rsidRPr="00310614">
        <w:rPr>
          <w:rFonts w:asciiTheme="minorHAnsi" w:hAnsiTheme="minorHAnsi" w:cstheme="minorHAnsi"/>
          <w:color w:val="000000"/>
        </w:rPr>
        <w:t>P</w:t>
      </w:r>
      <w:r w:rsidRPr="00310614">
        <w:rPr>
          <w:rFonts w:asciiTheme="minorHAnsi" w:hAnsiTheme="minorHAnsi" w:cstheme="minorHAnsi"/>
          <w:color w:val="000000"/>
        </w:rPr>
        <w:t>rojektow</w:t>
      </w:r>
      <w:r w:rsidR="0078141D" w:rsidRPr="00310614">
        <w:rPr>
          <w:rFonts w:asciiTheme="minorHAnsi" w:hAnsiTheme="minorHAnsi" w:cstheme="minorHAnsi"/>
          <w:color w:val="000000"/>
        </w:rPr>
        <w:t>ą</w:t>
      </w:r>
      <w:r w:rsidRPr="00310614">
        <w:rPr>
          <w:rFonts w:asciiTheme="minorHAnsi" w:hAnsiTheme="minorHAnsi" w:cstheme="minorHAnsi"/>
          <w:color w:val="000000"/>
        </w:rPr>
        <w:t xml:space="preserve"> „PIK” S.C.</w:t>
      </w:r>
    </w:p>
    <w:p w:rsidR="009D0328" w:rsidRPr="00310614" w:rsidRDefault="009D0328" w:rsidP="003776B2">
      <w:pPr>
        <w:jc w:val="both"/>
        <w:rPr>
          <w:rFonts w:asciiTheme="minorHAnsi" w:hAnsiTheme="minorHAnsi" w:cstheme="minorHAnsi"/>
          <w:color w:val="000000"/>
        </w:rPr>
      </w:pPr>
      <w:r w:rsidRPr="00310614">
        <w:rPr>
          <w:rFonts w:asciiTheme="minorHAnsi" w:hAnsiTheme="minorHAnsi" w:cstheme="minorHAnsi"/>
          <w:color w:val="000000"/>
        </w:rPr>
        <w:t>ul. Szeroka 27, 44-240 Żory</w:t>
      </w:r>
    </w:p>
    <w:p w:rsidR="003776B2" w:rsidRPr="00310614" w:rsidRDefault="003776B2">
      <w:pPr>
        <w:rPr>
          <w:rFonts w:asciiTheme="minorHAnsi" w:hAnsiTheme="minorHAnsi" w:cstheme="minorHAnsi"/>
          <w:color w:val="000000"/>
        </w:rPr>
      </w:pPr>
    </w:p>
    <w:p w:rsidR="00195F9D" w:rsidRPr="00310614" w:rsidRDefault="00195F9D">
      <w:pPr>
        <w:rPr>
          <w:rFonts w:asciiTheme="minorHAnsi" w:hAnsiTheme="minorHAnsi" w:cstheme="minorHAnsi"/>
          <w:color w:val="000000"/>
        </w:rPr>
      </w:pPr>
    </w:p>
    <w:p w:rsidR="009D0328" w:rsidRPr="00310614" w:rsidRDefault="009D0328">
      <w:pPr>
        <w:rPr>
          <w:rFonts w:asciiTheme="minorHAnsi" w:hAnsiTheme="minorHAnsi" w:cstheme="minorHAnsi"/>
          <w:b/>
          <w:color w:val="000000"/>
        </w:rPr>
      </w:pPr>
      <w:r w:rsidRPr="00310614">
        <w:rPr>
          <w:rFonts w:asciiTheme="minorHAnsi" w:hAnsiTheme="minorHAnsi" w:cstheme="minorHAnsi"/>
          <w:b/>
          <w:color w:val="000000"/>
        </w:rPr>
        <w:t>Oznaczenie kodów według Wspólnego Słownika Zamówień (CPV)</w:t>
      </w:r>
    </w:p>
    <w:p w:rsidR="003776B2" w:rsidRPr="00310614" w:rsidRDefault="003776B2">
      <w:pPr>
        <w:rPr>
          <w:rFonts w:asciiTheme="minorHAnsi" w:hAnsiTheme="minorHAnsi" w:cstheme="minorHAnsi"/>
          <w:color w:val="000000"/>
        </w:rPr>
      </w:pP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- 45100000-8 Roboty przygotowawcze</w:t>
      </w:r>
      <w:r w:rsidR="00EB2216" w:rsidRPr="00310614">
        <w:rPr>
          <w:rFonts w:asciiTheme="minorHAnsi" w:hAnsiTheme="minorHAnsi" w:cstheme="minorHAnsi"/>
          <w:color w:val="000000"/>
        </w:rPr>
        <w:t>.</w:t>
      </w:r>
    </w:p>
    <w:p w:rsidR="009D0328" w:rsidRPr="00310614" w:rsidRDefault="00A5788A" w:rsidP="00FA157A">
      <w:pPr>
        <w:rPr>
          <w:rFonts w:asciiTheme="minorHAnsi" w:hAnsiTheme="minorHAnsi" w:cstheme="minorHAnsi"/>
          <w:color w:val="000000"/>
        </w:rPr>
      </w:pPr>
      <w:r>
        <w:rPr>
          <w:rFonts w:asciiTheme="minorHAnsi" w:hAnsiTheme="minorHAnsi" w:cstheme="minorHAnsi"/>
          <w:color w:val="000000"/>
        </w:rPr>
        <w:t>C</w:t>
      </w:r>
      <w:r w:rsidR="009D0328" w:rsidRPr="00310614">
        <w:rPr>
          <w:rFonts w:asciiTheme="minorHAnsi" w:hAnsiTheme="minorHAnsi" w:cstheme="minorHAnsi"/>
          <w:color w:val="000000"/>
        </w:rPr>
        <w:t>PV - 45262500-6 Roboty murarskie</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- 45320000-6 Roboty izolacyjne</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- 45321000-3 Izolacja cieplna</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- 45421000-4 Roboty w zakresie stolarki budowlanej</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- 45432100-5 Kładzenie i wykładanie podłóg</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 - 45400000-1 Roboty wykończeniowe w zakresie obiektów budowlanych</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w:t>
      </w:r>
      <w:r w:rsidR="007645DE" w:rsidRPr="00310614">
        <w:rPr>
          <w:rFonts w:asciiTheme="minorHAnsi" w:hAnsiTheme="minorHAnsi" w:cstheme="minorHAnsi"/>
          <w:color w:val="000000"/>
        </w:rPr>
        <w:t xml:space="preserve"> </w:t>
      </w:r>
      <w:r w:rsidRPr="00310614">
        <w:rPr>
          <w:rFonts w:asciiTheme="minorHAnsi" w:hAnsiTheme="minorHAnsi" w:cstheme="minorHAnsi"/>
          <w:color w:val="000000"/>
        </w:rPr>
        <w:t>-</w:t>
      </w:r>
      <w:r w:rsidR="007645DE" w:rsidRPr="00310614">
        <w:rPr>
          <w:rFonts w:asciiTheme="minorHAnsi" w:hAnsiTheme="minorHAnsi" w:cstheme="minorHAnsi"/>
          <w:color w:val="000000"/>
        </w:rPr>
        <w:t xml:space="preserve"> </w:t>
      </w:r>
      <w:r w:rsidRPr="00310614">
        <w:rPr>
          <w:rFonts w:asciiTheme="minorHAnsi" w:hAnsiTheme="minorHAnsi" w:cstheme="minorHAnsi"/>
          <w:color w:val="000000"/>
        </w:rPr>
        <w:t>45442100-8 Roboty malarskie</w:t>
      </w:r>
      <w:r w:rsidR="00EB2216" w:rsidRPr="00310614">
        <w:rPr>
          <w:rFonts w:asciiTheme="minorHAnsi" w:hAnsiTheme="minorHAnsi" w:cstheme="minorHAnsi"/>
          <w:color w:val="000000"/>
        </w:rPr>
        <w:t>.</w:t>
      </w:r>
    </w:p>
    <w:p w:rsidR="009D0328" w:rsidRPr="00310614" w:rsidRDefault="009D0328" w:rsidP="00FA157A">
      <w:pPr>
        <w:rPr>
          <w:rFonts w:asciiTheme="minorHAnsi" w:hAnsiTheme="minorHAnsi" w:cstheme="minorHAnsi"/>
          <w:color w:val="000000"/>
        </w:rPr>
      </w:pPr>
      <w:r w:rsidRPr="00310614">
        <w:rPr>
          <w:rFonts w:asciiTheme="minorHAnsi" w:hAnsiTheme="minorHAnsi" w:cstheme="minorHAnsi"/>
          <w:color w:val="000000"/>
        </w:rPr>
        <w:t>CPV</w:t>
      </w:r>
      <w:r w:rsidR="007645DE" w:rsidRPr="00310614">
        <w:rPr>
          <w:rFonts w:asciiTheme="minorHAnsi" w:hAnsiTheme="minorHAnsi" w:cstheme="minorHAnsi"/>
          <w:color w:val="000000"/>
        </w:rPr>
        <w:t xml:space="preserve"> </w:t>
      </w:r>
      <w:r w:rsidRPr="00310614">
        <w:rPr>
          <w:rFonts w:asciiTheme="minorHAnsi" w:hAnsiTheme="minorHAnsi" w:cstheme="minorHAnsi"/>
          <w:color w:val="000000"/>
        </w:rPr>
        <w:t>- 45262100-2 Roboty przy wznoszeniu rusztowań</w:t>
      </w:r>
      <w:r w:rsidR="00EB2216" w:rsidRPr="00310614">
        <w:rPr>
          <w:rFonts w:asciiTheme="minorHAnsi" w:hAnsiTheme="minorHAnsi" w:cstheme="minorHAnsi"/>
          <w:color w:val="000000"/>
        </w:rPr>
        <w:t>.</w:t>
      </w:r>
    </w:p>
    <w:p w:rsidR="00C3158E" w:rsidRPr="00310614" w:rsidRDefault="00C3158E">
      <w:pPr>
        <w:rPr>
          <w:rFonts w:asciiTheme="minorHAnsi" w:hAnsiTheme="minorHAnsi" w:cstheme="minorHAnsi"/>
          <w:b/>
          <w:bCs/>
          <w:color w:val="000000"/>
        </w:rPr>
      </w:pPr>
    </w:p>
    <w:p w:rsidR="00C3158E" w:rsidRPr="00310614" w:rsidRDefault="00C3158E">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1.2. Zakres stosowania ST</w:t>
      </w:r>
    </w:p>
    <w:p w:rsidR="009D0328" w:rsidRPr="00310614" w:rsidRDefault="000F354E" w:rsidP="00FA157A">
      <w:pPr>
        <w:jc w:val="both"/>
        <w:rPr>
          <w:rFonts w:asciiTheme="minorHAnsi" w:hAnsiTheme="minorHAnsi" w:cstheme="minorHAnsi"/>
          <w:color w:val="000000"/>
        </w:rPr>
      </w:pPr>
      <w:r w:rsidRPr="00310614">
        <w:rPr>
          <w:rFonts w:asciiTheme="minorHAnsi" w:hAnsiTheme="minorHAnsi" w:cstheme="minorHAnsi"/>
          <w:color w:val="000000"/>
        </w:rPr>
        <w:t xml:space="preserve">Specyfikacja techniczna (ST), stanowi podstawę jako dokument przetargowy i kontraktowy przy zlecaniu i realizacji robót wymienionych w </w:t>
      </w:r>
      <w:r w:rsidR="009D0328" w:rsidRPr="00310614">
        <w:rPr>
          <w:rFonts w:asciiTheme="minorHAnsi" w:hAnsiTheme="minorHAnsi" w:cstheme="minorHAnsi"/>
          <w:color w:val="000000"/>
        </w:rPr>
        <w:t>podpunkcie 1.1. W kwestiach nie</w:t>
      </w:r>
      <w:r w:rsidR="00FA157A" w:rsidRPr="00310614">
        <w:rPr>
          <w:rFonts w:asciiTheme="minorHAnsi" w:hAnsiTheme="minorHAnsi" w:cstheme="minorHAnsi"/>
          <w:color w:val="000000"/>
        </w:rPr>
        <w:t xml:space="preserve"> </w:t>
      </w:r>
      <w:r w:rsidR="009D0328" w:rsidRPr="00310614">
        <w:rPr>
          <w:rFonts w:asciiTheme="minorHAnsi" w:hAnsiTheme="minorHAnsi" w:cstheme="minorHAnsi"/>
          <w:color w:val="000000"/>
        </w:rPr>
        <w:t>określonych, lub spornych nadrzędne w stosunku do Specyfikacji Technicznej</w:t>
      </w:r>
      <w:r w:rsidR="00FA157A" w:rsidRPr="00310614">
        <w:rPr>
          <w:rFonts w:asciiTheme="minorHAnsi" w:hAnsiTheme="minorHAnsi" w:cstheme="minorHAnsi"/>
          <w:color w:val="000000"/>
        </w:rPr>
        <w:t xml:space="preserve">, </w:t>
      </w:r>
      <w:r w:rsidR="009D0328" w:rsidRPr="00310614">
        <w:rPr>
          <w:rFonts w:asciiTheme="minorHAnsi" w:hAnsiTheme="minorHAnsi" w:cstheme="minorHAnsi"/>
          <w:color w:val="000000"/>
        </w:rPr>
        <w:t>są obowiązujące przepisy prawa, projekt budowlany, oraz postanowienia umowne pomiędzy</w:t>
      </w:r>
      <w:r w:rsidR="00FA157A" w:rsidRPr="00310614">
        <w:rPr>
          <w:rFonts w:asciiTheme="minorHAnsi" w:hAnsiTheme="minorHAnsi" w:cstheme="minorHAnsi"/>
          <w:color w:val="000000"/>
        </w:rPr>
        <w:t xml:space="preserve"> </w:t>
      </w:r>
      <w:r w:rsidR="009D0328" w:rsidRPr="00310614">
        <w:rPr>
          <w:rFonts w:asciiTheme="minorHAnsi" w:hAnsiTheme="minorHAnsi" w:cstheme="minorHAnsi"/>
          <w:color w:val="000000"/>
        </w:rPr>
        <w:t>Inwestorem i Wykonawcą.</w:t>
      </w:r>
    </w:p>
    <w:p w:rsidR="00436D8C" w:rsidRPr="00310614" w:rsidRDefault="00436D8C">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1.3. Zakres Robót obję</w:t>
      </w:r>
      <w:r w:rsidR="00FA157A" w:rsidRPr="00310614">
        <w:rPr>
          <w:rFonts w:asciiTheme="minorHAnsi" w:hAnsiTheme="minorHAnsi" w:cstheme="minorHAnsi"/>
          <w:b/>
          <w:bCs/>
          <w:color w:val="000000"/>
        </w:rPr>
        <w:t>tych ST</w:t>
      </w:r>
    </w:p>
    <w:p w:rsidR="00B74BBD" w:rsidRPr="00310614" w:rsidRDefault="00B74BBD" w:rsidP="00B74BBD">
      <w:pPr>
        <w:jc w:val="both"/>
        <w:rPr>
          <w:rFonts w:asciiTheme="minorHAnsi" w:hAnsiTheme="minorHAnsi" w:cstheme="minorHAnsi"/>
          <w:color w:val="000000"/>
        </w:rPr>
      </w:pPr>
      <w:r w:rsidRPr="00310614">
        <w:rPr>
          <w:rFonts w:asciiTheme="minorHAnsi" w:hAnsiTheme="minorHAnsi" w:cstheme="minorHAnsi"/>
          <w:color w:val="000000"/>
        </w:rPr>
        <w:t>Ustalenia zawarte w niniejszej specyfikacji obejmują wymagania ogólne, wspólne dla robót budowlanych objętych specyfikacjami technicznymi (ST) i szczegółowymi specyfikacjami technicznymi (SST).</w:t>
      </w:r>
    </w:p>
    <w:p w:rsidR="009D0328" w:rsidRPr="00310614" w:rsidRDefault="00B74BBD" w:rsidP="005C7A04">
      <w:pPr>
        <w:jc w:val="both"/>
        <w:rPr>
          <w:rFonts w:asciiTheme="minorHAnsi" w:hAnsiTheme="minorHAnsi" w:cstheme="minorHAnsi"/>
          <w:color w:val="000000"/>
        </w:rPr>
      </w:pPr>
      <w:r w:rsidRPr="00310614">
        <w:rPr>
          <w:rFonts w:asciiTheme="minorHAnsi" w:hAnsiTheme="minorHAnsi" w:cstheme="minorHAnsi"/>
          <w:color w:val="000000"/>
        </w:rPr>
        <w:t>Zakres, którego dotyczy niniejsza ST, obejmuje roboty i czynności umożliwiające i mające na celu realizację wszelkich robót objętych Dokumentacją Projektową dla wymienionego w punkcie 1.1.</w:t>
      </w:r>
      <w:r w:rsidRPr="00310614">
        <w:rPr>
          <w:rFonts w:asciiTheme="minorHAnsi" w:hAnsiTheme="minorHAnsi" w:cstheme="minorHAnsi"/>
          <w:color w:val="000000"/>
          <w:spacing w:val="5"/>
          <w:sz w:val="20"/>
          <w:szCs w:val="20"/>
        </w:rPr>
        <w:t xml:space="preserve"> </w:t>
      </w:r>
      <w:r w:rsidRPr="00310614">
        <w:rPr>
          <w:rFonts w:asciiTheme="minorHAnsi" w:hAnsiTheme="minorHAnsi" w:cstheme="minorHAnsi"/>
          <w:color w:val="000000"/>
        </w:rPr>
        <w:t>przedmiotu.</w:t>
      </w:r>
    </w:p>
    <w:p w:rsidR="0044542F" w:rsidRPr="00310614" w:rsidRDefault="0044542F">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1.4. Określenia podstawowe</w:t>
      </w: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i/>
          <w:iCs/>
          <w:color w:val="000000"/>
        </w:rPr>
        <w:t xml:space="preserve">- obiekt budowlany </w:t>
      </w:r>
      <w:r w:rsidRPr="00310614">
        <w:rPr>
          <w:rFonts w:asciiTheme="minorHAnsi" w:hAnsiTheme="minorHAnsi" w:cstheme="minorHAnsi"/>
          <w:color w:val="000000"/>
        </w:rPr>
        <w:t>- budynek wraz z instalacjami i urządzeniami technicznymi, budowlę</w:t>
      </w:r>
      <w:r w:rsidR="0040642F" w:rsidRPr="00310614">
        <w:rPr>
          <w:rFonts w:asciiTheme="minorHAnsi" w:hAnsiTheme="minorHAnsi" w:cstheme="minorHAnsi"/>
          <w:color w:val="000000"/>
        </w:rPr>
        <w:t xml:space="preserve"> </w:t>
      </w:r>
      <w:r w:rsidRPr="00310614">
        <w:rPr>
          <w:rFonts w:asciiTheme="minorHAnsi" w:hAnsiTheme="minorHAnsi" w:cstheme="minorHAnsi"/>
          <w:color w:val="000000"/>
        </w:rPr>
        <w:t>stanowiącą całość techniczno-użytkową wraz z instalacjami i urządzeniami, obiekt małej</w:t>
      </w:r>
      <w:r w:rsidR="0040642F" w:rsidRPr="00310614">
        <w:rPr>
          <w:rFonts w:asciiTheme="minorHAnsi" w:hAnsiTheme="minorHAnsi" w:cstheme="minorHAnsi"/>
          <w:color w:val="000000"/>
        </w:rPr>
        <w:t xml:space="preserve"> </w:t>
      </w:r>
      <w:r w:rsidRPr="00310614">
        <w:rPr>
          <w:rFonts w:asciiTheme="minorHAnsi" w:hAnsiTheme="minorHAnsi" w:cstheme="minorHAnsi"/>
          <w:color w:val="000000"/>
        </w:rPr>
        <w:t>architektury</w:t>
      </w:r>
      <w:r w:rsidR="00436D8C" w:rsidRPr="00310614">
        <w:rPr>
          <w:rFonts w:asciiTheme="minorHAnsi" w:hAnsiTheme="minorHAnsi" w:cstheme="minorHAnsi"/>
          <w:color w:val="000000"/>
        </w:rPr>
        <w:t>.</w:t>
      </w:r>
    </w:p>
    <w:p w:rsidR="00C3158E" w:rsidRDefault="00C3158E">
      <w:pPr>
        <w:rPr>
          <w:rFonts w:asciiTheme="minorHAnsi" w:hAnsiTheme="minorHAnsi" w:cstheme="minorHAnsi"/>
          <w:i/>
          <w:iCs/>
          <w:color w:val="000000"/>
        </w:rPr>
      </w:pPr>
    </w:p>
    <w:p w:rsidR="00A5788A" w:rsidRPr="00310614" w:rsidRDefault="00A5788A">
      <w:pPr>
        <w:rPr>
          <w:rFonts w:asciiTheme="minorHAnsi" w:hAnsiTheme="minorHAnsi" w:cstheme="minorHAnsi"/>
          <w:i/>
          <w:i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i/>
          <w:iCs/>
          <w:color w:val="000000"/>
        </w:rPr>
        <w:lastRenderedPageBreak/>
        <w:t>- aprobata techniczna</w:t>
      </w:r>
      <w:r w:rsidRPr="00310614">
        <w:rPr>
          <w:rFonts w:asciiTheme="minorHAnsi" w:hAnsiTheme="minorHAnsi" w:cstheme="minorHAnsi"/>
          <w:color w:val="000000"/>
        </w:rPr>
        <w:t xml:space="preserve"> - pozytywna ocena techniczna wyrobu, stwierdzającą jego przydatność</w:t>
      </w:r>
      <w:r w:rsidR="00A5788A">
        <w:rPr>
          <w:rFonts w:asciiTheme="minorHAnsi" w:hAnsiTheme="minorHAnsi" w:cstheme="minorHAnsi"/>
          <w:color w:val="000000"/>
        </w:rPr>
        <w:t xml:space="preserve"> </w:t>
      </w:r>
      <w:r w:rsidRPr="00310614">
        <w:rPr>
          <w:rFonts w:asciiTheme="minorHAnsi" w:hAnsiTheme="minorHAnsi" w:cstheme="minorHAnsi"/>
          <w:color w:val="000000"/>
        </w:rPr>
        <w:t>do stosowania w budownictwie.</w:t>
      </w:r>
    </w:p>
    <w:p w:rsidR="00436D8C" w:rsidRPr="00310614" w:rsidRDefault="00436D8C" w:rsidP="00186615">
      <w:pPr>
        <w:rPr>
          <w:rFonts w:asciiTheme="minorHAnsi" w:hAnsiTheme="minorHAnsi" w:cstheme="minorHAnsi"/>
          <w:i/>
          <w:iCs/>
          <w:color w:val="000000"/>
        </w:rPr>
      </w:pPr>
    </w:p>
    <w:p w:rsidR="009D0328" w:rsidRPr="00310614" w:rsidRDefault="009D0328" w:rsidP="00186615">
      <w:pPr>
        <w:rPr>
          <w:rFonts w:asciiTheme="minorHAnsi" w:hAnsiTheme="minorHAnsi" w:cstheme="minorHAnsi"/>
          <w:color w:val="000000"/>
        </w:rPr>
      </w:pPr>
      <w:r w:rsidRPr="00310614">
        <w:rPr>
          <w:rFonts w:asciiTheme="minorHAnsi" w:hAnsiTheme="minorHAnsi" w:cstheme="minorHAnsi"/>
          <w:i/>
          <w:iCs/>
          <w:color w:val="000000"/>
        </w:rPr>
        <w:t xml:space="preserve">- właściwy organ </w:t>
      </w:r>
      <w:r w:rsidR="00186615" w:rsidRPr="00310614">
        <w:rPr>
          <w:rFonts w:asciiTheme="minorHAnsi" w:hAnsiTheme="minorHAnsi" w:cstheme="minorHAnsi"/>
          <w:color w:val="000000"/>
        </w:rPr>
        <w:t>-</w:t>
      </w:r>
      <w:r w:rsidRPr="00310614">
        <w:rPr>
          <w:rFonts w:asciiTheme="minorHAnsi" w:hAnsiTheme="minorHAnsi" w:cstheme="minorHAnsi"/>
          <w:color w:val="000000"/>
        </w:rPr>
        <w:t>organ nadzoru architektoniczno-budowlanego lub organ</w:t>
      </w:r>
      <w:r w:rsidR="00186615" w:rsidRPr="00310614">
        <w:rPr>
          <w:rFonts w:asciiTheme="minorHAnsi" w:hAnsiTheme="minorHAnsi" w:cstheme="minorHAnsi"/>
          <w:color w:val="000000"/>
        </w:rPr>
        <w:t xml:space="preserve"> s</w:t>
      </w:r>
      <w:r w:rsidRPr="00310614">
        <w:rPr>
          <w:rFonts w:asciiTheme="minorHAnsi" w:hAnsiTheme="minorHAnsi" w:cstheme="minorHAnsi"/>
          <w:color w:val="000000"/>
        </w:rPr>
        <w:t>pecjalistycznego</w:t>
      </w:r>
      <w:r w:rsidR="00186615" w:rsidRPr="00310614">
        <w:rPr>
          <w:rFonts w:asciiTheme="minorHAnsi" w:hAnsiTheme="minorHAnsi" w:cstheme="minorHAnsi"/>
          <w:color w:val="000000"/>
        </w:rPr>
        <w:t xml:space="preserve">, </w:t>
      </w:r>
      <w:r w:rsidRPr="00310614">
        <w:rPr>
          <w:rFonts w:asciiTheme="minorHAnsi" w:hAnsiTheme="minorHAnsi" w:cstheme="minorHAnsi"/>
          <w:color w:val="000000"/>
        </w:rPr>
        <w:t>nadzoru budowlanego, stosownie do ich właściwości.</w:t>
      </w:r>
    </w:p>
    <w:p w:rsidR="00436D8C" w:rsidRPr="00310614" w:rsidRDefault="00436D8C" w:rsidP="00436D8C">
      <w:pPr>
        <w:rPr>
          <w:rFonts w:asciiTheme="minorHAnsi" w:hAnsiTheme="minorHAnsi" w:cstheme="minorHAnsi"/>
          <w:i/>
          <w:iCs/>
          <w:color w:val="000000"/>
        </w:rPr>
      </w:pP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i/>
          <w:iCs/>
          <w:color w:val="000000"/>
        </w:rPr>
        <w:t>- wyrób budowlany</w:t>
      </w:r>
      <w:r w:rsidRPr="00310614">
        <w:rPr>
          <w:rFonts w:asciiTheme="minorHAnsi" w:hAnsiTheme="minorHAnsi" w:cstheme="minorHAnsi"/>
          <w:color w:val="000000"/>
        </w:rPr>
        <w:t>- wyrób w rozumieniu przepisów o ocenie zgodności, wytworzony w celu</w:t>
      </w: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color w:val="000000"/>
        </w:rPr>
        <w:t>wbudowania, wmontowania, zainstalowania lub zastosowania w sposób trwały w obiekcie</w:t>
      </w:r>
      <w:r w:rsidR="00436D8C" w:rsidRPr="00310614">
        <w:rPr>
          <w:rFonts w:asciiTheme="minorHAnsi" w:hAnsiTheme="minorHAnsi" w:cstheme="minorHAnsi"/>
          <w:color w:val="000000"/>
        </w:rPr>
        <w:t xml:space="preserve"> </w:t>
      </w:r>
      <w:r w:rsidRPr="00310614">
        <w:rPr>
          <w:rFonts w:asciiTheme="minorHAnsi" w:hAnsiTheme="minorHAnsi" w:cstheme="minorHAnsi"/>
          <w:color w:val="000000"/>
        </w:rPr>
        <w:t>budowlanym, wprowadzany do obrotu jako wyrób pojedynczy lub jako zestaw wyborów</w:t>
      </w:r>
      <w:r w:rsidR="00436D8C" w:rsidRPr="00310614">
        <w:rPr>
          <w:rFonts w:asciiTheme="minorHAnsi" w:hAnsiTheme="minorHAnsi" w:cstheme="minorHAnsi"/>
          <w:color w:val="000000"/>
        </w:rPr>
        <w:t xml:space="preserve"> </w:t>
      </w:r>
      <w:r w:rsidRPr="00310614">
        <w:rPr>
          <w:rFonts w:asciiTheme="minorHAnsi" w:hAnsiTheme="minorHAnsi" w:cstheme="minorHAnsi"/>
          <w:color w:val="000000"/>
        </w:rPr>
        <w:t>do stosowania we wzajemnym połączeniu stanowiącym integralną całość użytkową.</w:t>
      </w:r>
    </w:p>
    <w:p w:rsidR="00436D8C" w:rsidRPr="00310614" w:rsidRDefault="00436D8C">
      <w:pPr>
        <w:rPr>
          <w:rFonts w:asciiTheme="minorHAnsi" w:hAnsiTheme="minorHAnsi" w:cstheme="minorHAnsi"/>
          <w:i/>
          <w:iCs/>
          <w:color w:val="000000"/>
        </w:rPr>
      </w:pP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i/>
          <w:iCs/>
          <w:color w:val="000000"/>
        </w:rPr>
        <w:t xml:space="preserve">- obszar oddziaływania obiektu </w:t>
      </w:r>
      <w:r w:rsidRPr="00310614">
        <w:rPr>
          <w:rFonts w:asciiTheme="minorHAnsi" w:hAnsiTheme="minorHAnsi" w:cstheme="minorHAnsi"/>
          <w:color w:val="000000"/>
        </w:rPr>
        <w:t>- teren wyznaczony w otoczeniu budowlanym na podstawie</w:t>
      </w:r>
      <w:r w:rsidR="006927E7" w:rsidRPr="00310614">
        <w:rPr>
          <w:rFonts w:asciiTheme="minorHAnsi" w:hAnsiTheme="minorHAnsi" w:cstheme="minorHAnsi"/>
          <w:color w:val="000000"/>
        </w:rPr>
        <w:t xml:space="preserve"> </w:t>
      </w:r>
      <w:r w:rsidRPr="00310614">
        <w:rPr>
          <w:rFonts w:asciiTheme="minorHAnsi" w:hAnsiTheme="minorHAnsi" w:cstheme="minorHAnsi"/>
          <w:color w:val="000000"/>
        </w:rPr>
        <w:t>przepisów odrębnych, wprowadzających związane z tym obiektem ograniczenia w</w:t>
      </w:r>
      <w:r w:rsidR="006927E7" w:rsidRPr="00310614">
        <w:rPr>
          <w:rFonts w:asciiTheme="minorHAnsi" w:hAnsiTheme="minorHAnsi" w:cstheme="minorHAnsi"/>
          <w:color w:val="000000"/>
        </w:rPr>
        <w:t> </w:t>
      </w:r>
      <w:r w:rsidRPr="00310614">
        <w:rPr>
          <w:rFonts w:asciiTheme="minorHAnsi" w:hAnsiTheme="minorHAnsi" w:cstheme="minorHAnsi"/>
          <w:color w:val="000000"/>
        </w:rPr>
        <w:t>zagospodarowaniu tego terenu.</w:t>
      </w:r>
    </w:p>
    <w:p w:rsidR="00436D8C" w:rsidRPr="00310614" w:rsidRDefault="00436D8C">
      <w:pPr>
        <w:rPr>
          <w:rFonts w:asciiTheme="minorHAnsi" w:hAnsiTheme="minorHAnsi" w:cstheme="minorHAnsi"/>
          <w:i/>
          <w:iCs/>
          <w:color w:val="000000"/>
        </w:rPr>
      </w:pP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i/>
          <w:iCs/>
          <w:color w:val="000000"/>
        </w:rPr>
        <w:t xml:space="preserve">- droga tymczasowa (montażowa) </w:t>
      </w:r>
      <w:r w:rsidRPr="00310614">
        <w:rPr>
          <w:rFonts w:asciiTheme="minorHAnsi" w:hAnsiTheme="minorHAnsi" w:cstheme="minorHAnsi"/>
          <w:color w:val="000000"/>
        </w:rPr>
        <w:t>- droga specjalnie przygotowana, przeznaczona do ruchu</w:t>
      </w:r>
      <w:r w:rsidR="006927E7" w:rsidRPr="00310614">
        <w:rPr>
          <w:rFonts w:asciiTheme="minorHAnsi" w:hAnsiTheme="minorHAnsi" w:cstheme="minorHAnsi"/>
          <w:color w:val="000000"/>
        </w:rPr>
        <w:t xml:space="preserve"> </w:t>
      </w:r>
      <w:r w:rsidRPr="00310614">
        <w:rPr>
          <w:rFonts w:asciiTheme="minorHAnsi" w:hAnsiTheme="minorHAnsi" w:cstheme="minorHAnsi"/>
          <w:color w:val="000000"/>
        </w:rPr>
        <w:t>pojazdów obsługujących roboty budowlane na czas ich wykonywania, przewidziana</w:t>
      </w:r>
      <w:r w:rsidR="006927E7" w:rsidRPr="00310614">
        <w:rPr>
          <w:rFonts w:asciiTheme="minorHAnsi" w:hAnsiTheme="minorHAnsi" w:cstheme="minorHAnsi"/>
          <w:color w:val="000000"/>
        </w:rPr>
        <w:t xml:space="preserve"> </w:t>
      </w:r>
      <w:r w:rsidRPr="00310614">
        <w:rPr>
          <w:rFonts w:asciiTheme="minorHAnsi" w:hAnsiTheme="minorHAnsi" w:cstheme="minorHAnsi"/>
          <w:color w:val="000000"/>
        </w:rPr>
        <w:t>do usunięcia po ich zakończeniu.</w:t>
      </w:r>
    </w:p>
    <w:p w:rsidR="00436D8C" w:rsidRPr="00310614" w:rsidRDefault="00436D8C">
      <w:pPr>
        <w:rPr>
          <w:rFonts w:asciiTheme="minorHAnsi" w:hAnsiTheme="minorHAnsi" w:cstheme="minorHAnsi"/>
          <w:i/>
          <w:iCs/>
          <w:color w:val="000000"/>
        </w:rPr>
      </w:pPr>
    </w:p>
    <w:p w:rsidR="009D0328" w:rsidRPr="00310614" w:rsidRDefault="009D0328" w:rsidP="006927E7">
      <w:pPr>
        <w:jc w:val="both"/>
        <w:rPr>
          <w:rFonts w:asciiTheme="minorHAnsi" w:hAnsiTheme="minorHAnsi" w:cstheme="minorHAnsi"/>
          <w:color w:val="000000"/>
        </w:rPr>
      </w:pPr>
      <w:r w:rsidRPr="00310614">
        <w:rPr>
          <w:rFonts w:asciiTheme="minorHAnsi" w:hAnsiTheme="minorHAnsi" w:cstheme="minorHAnsi"/>
          <w:i/>
          <w:iCs/>
          <w:color w:val="000000"/>
        </w:rPr>
        <w:t xml:space="preserve">- dziennik budowy </w:t>
      </w:r>
      <w:r w:rsidRPr="00310614">
        <w:rPr>
          <w:rFonts w:asciiTheme="minorHAnsi" w:hAnsiTheme="minorHAnsi" w:cstheme="minorHAnsi"/>
          <w:color w:val="000000"/>
        </w:rPr>
        <w:t>- dziennik wydany przez właściwy organ zgodnie z obowiązującymi</w:t>
      </w:r>
      <w:r w:rsidR="006927E7" w:rsidRPr="00310614">
        <w:rPr>
          <w:rFonts w:asciiTheme="minorHAnsi" w:hAnsiTheme="minorHAnsi" w:cstheme="minorHAnsi"/>
          <w:color w:val="000000"/>
        </w:rPr>
        <w:t xml:space="preserve"> </w:t>
      </w:r>
      <w:r w:rsidRPr="00310614">
        <w:rPr>
          <w:rFonts w:asciiTheme="minorHAnsi" w:hAnsiTheme="minorHAnsi" w:cstheme="minorHAnsi"/>
          <w:color w:val="000000"/>
        </w:rPr>
        <w:t>przepisami, stanowiący urzędowy dokument przebiegu robót budowlanych oraz zdarzeń</w:t>
      </w:r>
      <w:r w:rsidR="006927E7" w:rsidRPr="00310614">
        <w:rPr>
          <w:rFonts w:asciiTheme="minorHAnsi" w:hAnsiTheme="minorHAnsi" w:cstheme="minorHAnsi"/>
          <w:color w:val="000000"/>
        </w:rPr>
        <w:t xml:space="preserve"> </w:t>
      </w:r>
      <w:r w:rsidRPr="00310614">
        <w:rPr>
          <w:rFonts w:asciiTheme="minorHAnsi" w:hAnsiTheme="minorHAnsi" w:cstheme="minorHAnsi"/>
          <w:color w:val="000000"/>
        </w:rPr>
        <w:t>i</w:t>
      </w:r>
      <w:r w:rsidR="006927E7" w:rsidRPr="00310614">
        <w:rPr>
          <w:rFonts w:asciiTheme="minorHAnsi" w:hAnsiTheme="minorHAnsi" w:cstheme="minorHAnsi"/>
          <w:color w:val="000000"/>
        </w:rPr>
        <w:t> </w:t>
      </w:r>
      <w:r w:rsidRPr="00310614">
        <w:rPr>
          <w:rFonts w:asciiTheme="minorHAnsi" w:hAnsiTheme="minorHAnsi" w:cstheme="minorHAnsi"/>
          <w:color w:val="000000"/>
        </w:rPr>
        <w:t>okoliczności zachodzących w czasie wykonywania robót.</w:t>
      </w:r>
    </w:p>
    <w:p w:rsidR="00436D8C" w:rsidRPr="00310614" w:rsidRDefault="00436D8C">
      <w:pPr>
        <w:rPr>
          <w:rFonts w:asciiTheme="minorHAnsi" w:hAnsiTheme="minorHAnsi" w:cstheme="minorHAnsi"/>
          <w:i/>
          <w:iCs/>
          <w:color w:val="000000"/>
        </w:rPr>
      </w:pPr>
    </w:p>
    <w:p w:rsidR="009D0328" w:rsidRPr="00310614" w:rsidRDefault="009D0328" w:rsidP="007740E2">
      <w:pPr>
        <w:jc w:val="both"/>
        <w:rPr>
          <w:rFonts w:asciiTheme="minorHAnsi" w:hAnsiTheme="minorHAnsi" w:cstheme="minorHAnsi"/>
          <w:color w:val="000000"/>
        </w:rPr>
      </w:pPr>
      <w:r w:rsidRPr="00310614">
        <w:rPr>
          <w:rFonts w:asciiTheme="minorHAnsi" w:hAnsiTheme="minorHAnsi" w:cstheme="minorHAnsi"/>
          <w:i/>
          <w:iCs/>
          <w:color w:val="000000"/>
        </w:rPr>
        <w:t xml:space="preserve">- kierownik budowy </w:t>
      </w:r>
      <w:r w:rsidRPr="00310614">
        <w:rPr>
          <w:rFonts w:asciiTheme="minorHAnsi" w:hAnsiTheme="minorHAnsi" w:cstheme="minorHAnsi"/>
          <w:color w:val="000000"/>
        </w:rPr>
        <w:t>- osoba wyznaczona przez Wykonawcę robót, upoważniona</w:t>
      </w:r>
      <w:r w:rsidR="007740E2" w:rsidRPr="00310614">
        <w:rPr>
          <w:rFonts w:asciiTheme="minorHAnsi" w:hAnsiTheme="minorHAnsi" w:cstheme="minorHAnsi"/>
          <w:color w:val="000000"/>
        </w:rPr>
        <w:t xml:space="preserve"> </w:t>
      </w:r>
      <w:r w:rsidRPr="00310614">
        <w:rPr>
          <w:rFonts w:asciiTheme="minorHAnsi" w:hAnsiTheme="minorHAnsi" w:cstheme="minorHAnsi"/>
          <w:color w:val="000000"/>
        </w:rPr>
        <w:t>do kierowania robotami i do występowania w jego imieniu w sprawach realizacji kontraktu,</w:t>
      </w:r>
      <w:r w:rsidR="007740E2" w:rsidRPr="00310614">
        <w:rPr>
          <w:rFonts w:asciiTheme="minorHAnsi" w:hAnsiTheme="minorHAnsi" w:cstheme="minorHAnsi"/>
          <w:color w:val="000000"/>
        </w:rPr>
        <w:t xml:space="preserve"> </w:t>
      </w:r>
      <w:r w:rsidRPr="00310614">
        <w:rPr>
          <w:rFonts w:asciiTheme="minorHAnsi" w:hAnsiTheme="minorHAnsi" w:cstheme="minorHAnsi"/>
          <w:color w:val="000000"/>
        </w:rPr>
        <w:t>ponosząca ustawową odpowiedzialność za prowadzoną budowę.</w:t>
      </w:r>
    </w:p>
    <w:p w:rsidR="007740E2" w:rsidRPr="00310614" w:rsidRDefault="007740E2">
      <w:pPr>
        <w:rPr>
          <w:rFonts w:asciiTheme="minorHAnsi" w:hAnsiTheme="minorHAnsi" w:cstheme="minorHAnsi"/>
          <w:i/>
          <w:iCs/>
          <w:color w:val="000000"/>
        </w:rPr>
      </w:pPr>
    </w:p>
    <w:p w:rsidR="009D0328" w:rsidRPr="00310614" w:rsidRDefault="009D0328" w:rsidP="0014300C">
      <w:pPr>
        <w:jc w:val="both"/>
        <w:rPr>
          <w:rFonts w:asciiTheme="minorHAnsi" w:hAnsiTheme="minorHAnsi" w:cstheme="minorHAnsi"/>
          <w:color w:val="000000"/>
        </w:rPr>
      </w:pPr>
      <w:r w:rsidRPr="00310614">
        <w:rPr>
          <w:rFonts w:asciiTheme="minorHAnsi" w:hAnsiTheme="minorHAnsi" w:cstheme="minorHAnsi"/>
          <w:i/>
          <w:iCs/>
          <w:color w:val="000000"/>
        </w:rPr>
        <w:t xml:space="preserve">- rejestr obmiarów </w:t>
      </w:r>
      <w:r w:rsidRPr="00310614">
        <w:rPr>
          <w:rFonts w:asciiTheme="minorHAnsi" w:hAnsiTheme="minorHAnsi" w:cstheme="minorHAnsi"/>
          <w:color w:val="000000"/>
        </w:rPr>
        <w:t>- akceptowana przez Inspektora nadzoru książka z ponumerowanymi</w:t>
      </w:r>
      <w:r w:rsidR="007740E2" w:rsidRPr="00310614">
        <w:rPr>
          <w:rFonts w:asciiTheme="minorHAnsi" w:hAnsiTheme="minorHAnsi" w:cstheme="minorHAnsi"/>
          <w:color w:val="000000"/>
        </w:rPr>
        <w:t xml:space="preserve"> </w:t>
      </w:r>
      <w:r w:rsidRPr="00310614">
        <w:rPr>
          <w:rFonts w:asciiTheme="minorHAnsi" w:hAnsiTheme="minorHAnsi" w:cstheme="minorHAnsi"/>
          <w:color w:val="000000"/>
        </w:rPr>
        <w:t>stronami, służąca do wpisywania przez Wykonawcę obmiaru dokonanych robót w formie</w:t>
      </w:r>
      <w:r w:rsidR="007740E2" w:rsidRPr="00310614">
        <w:rPr>
          <w:rFonts w:asciiTheme="minorHAnsi" w:hAnsiTheme="minorHAnsi" w:cstheme="minorHAnsi"/>
          <w:color w:val="000000"/>
        </w:rPr>
        <w:t xml:space="preserve"> </w:t>
      </w:r>
      <w:r w:rsidRPr="00310614">
        <w:rPr>
          <w:rFonts w:asciiTheme="minorHAnsi" w:hAnsiTheme="minorHAnsi" w:cstheme="minorHAnsi"/>
          <w:color w:val="000000"/>
        </w:rPr>
        <w:t>wyliczeń, szkiców i ewentualnie dodatkowych załączników. Wpisy w rejestrze obmiarów</w:t>
      </w:r>
      <w:r w:rsidR="007740E2" w:rsidRPr="00310614">
        <w:rPr>
          <w:rFonts w:asciiTheme="minorHAnsi" w:hAnsiTheme="minorHAnsi" w:cstheme="minorHAnsi"/>
          <w:color w:val="000000"/>
        </w:rPr>
        <w:t xml:space="preserve"> </w:t>
      </w:r>
      <w:r w:rsidRPr="00310614">
        <w:rPr>
          <w:rFonts w:asciiTheme="minorHAnsi" w:hAnsiTheme="minorHAnsi" w:cstheme="minorHAnsi"/>
          <w:color w:val="000000"/>
        </w:rPr>
        <w:t>podlegają potwierdzeniu przez Inspektora nadzoru budowlanego.</w:t>
      </w:r>
    </w:p>
    <w:p w:rsidR="007740E2" w:rsidRPr="00310614" w:rsidRDefault="007740E2">
      <w:pPr>
        <w:rPr>
          <w:rFonts w:asciiTheme="minorHAnsi" w:hAnsiTheme="minorHAnsi" w:cstheme="minorHAnsi"/>
          <w:i/>
          <w:iCs/>
          <w:color w:val="000000"/>
        </w:rPr>
      </w:pPr>
    </w:p>
    <w:p w:rsidR="009D0328" w:rsidRPr="00310614" w:rsidRDefault="009D0328" w:rsidP="0014300C">
      <w:pPr>
        <w:jc w:val="both"/>
        <w:rPr>
          <w:rFonts w:asciiTheme="minorHAnsi" w:hAnsiTheme="minorHAnsi" w:cstheme="minorHAnsi"/>
          <w:color w:val="000000"/>
        </w:rPr>
      </w:pPr>
      <w:r w:rsidRPr="00310614">
        <w:rPr>
          <w:rFonts w:asciiTheme="minorHAnsi" w:hAnsiTheme="minorHAnsi" w:cstheme="minorHAnsi"/>
          <w:i/>
          <w:iCs/>
          <w:color w:val="000000"/>
        </w:rPr>
        <w:t xml:space="preserve">- laboratorium </w:t>
      </w:r>
      <w:r w:rsidRPr="00310614">
        <w:rPr>
          <w:rFonts w:asciiTheme="minorHAnsi" w:hAnsiTheme="minorHAnsi" w:cstheme="minorHAnsi"/>
          <w:color w:val="000000"/>
        </w:rPr>
        <w:t>- laboratorium jednostki naukowej, zamawiającego, wykonawcy lub inne</w:t>
      </w:r>
      <w:r w:rsidR="0014300C" w:rsidRPr="00310614">
        <w:rPr>
          <w:rFonts w:asciiTheme="minorHAnsi" w:hAnsiTheme="minorHAnsi" w:cstheme="minorHAnsi"/>
          <w:color w:val="000000"/>
        </w:rPr>
        <w:t xml:space="preserve"> </w:t>
      </w:r>
      <w:r w:rsidRPr="00310614">
        <w:rPr>
          <w:rFonts w:asciiTheme="minorHAnsi" w:hAnsiTheme="minorHAnsi" w:cstheme="minorHAnsi"/>
          <w:color w:val="000000"/>
        </w:rPr>
        <w:t>laboratorium badawcze zaakceptowane przez Zamawiającego, niezbędne do przeprowadzania</w:t>
      </w:r>
      <w:r w:rsidR="0014300C" w:rsidRPr="00310614">
        <w:rPr>
          <w:rFonts w:asciiTheme="minorHAnsi" w:hAnsiTheme="minorHAnsi" w:cstheme="minorHAnsi"/>
          <w:color w:val="000000"/>
        </w:rPr>
        <w:t xml:space="preserve"> </w:t>
      </w:r>
      <w:r w:rsidRPr="00310614">
        <w:rPr>
          <w:rFonts w:asciiTheme="minorHAnsi" w:hAnsiTheme="minorHAnsi" w:cstheme="minorHAnsi"/>
          <w:color w:val="000000"/>
        </w:rPr>
        <w:t>niezbędnych badań i prób związanych z oceną jakości stosowanych wyrobów budowlanych</w:t>
      </w:r>
      <w:r w:rsidR="0014300C" w:rsidRPr="00310614">
        <w:rPr>
          <w:rFonts w:asciiTheme="minorHAnsi" w:hAnsiTheme="minorHAnsi" w:cstheme="minorHAnsi"/>
          <w:color w:val="000000"/>
        </w:rPr>
        <w:t xml:space="preserve"> </w:t>
      </w:r>
      <w:r w:rsidRPr="00310614">
        <w:rPr>
          <w:rFonts w:asciiTheme="minorHAnsi" w:hAnsiTheme="minorHAnsi" w:cstheme="minorHAnsi"/>
          <w:color w:val="000000"/>
        </w:rPr>
        <w:t>oraz rodzajów prowadzonych robót.</w:t>
      </w:r>
    </w:p>
    <w:p w:rsidR="0014300C" w:rsidRPr="00310614" w:rsidRDefault="0014300C">
      <w:pPr>
        <w:rPr>
          <w:rFonts w:asciiTheme="minorHAnsi" w:hAnsiTheme="minorHAnsi" w:cstheme="minorHAnsi"/>
          <w:i/>
          <w:iCs/>
          <w:color w:val="000000"/>
        </w:rPr>
      </w:pPr>
    </w:p>
    <w:p w:rsidR="009D0328" w:rsidRPr="00310614" w:rsidRDefault="009D0328" w:rsidP="009E3399">
      <w:pPr>
        <w:jc w:val="both"/>
        <w:rPr>
          <w:rFonts w:asciiTheme="minorHAnsi" w:hAnsiTheme="minorHAnsi" w:cstheme="minorHAnsi"/>
          <w:color w:val="000000"/>
        </w:rPr>
      </w:pPr>
      <w:r w:rsidRPr="00310614">
        <w:rPr>
          <w:rFonts w:asciiTheme="minorHAnsi" w:hAnsiTheme="minorHAnsi" w:cstheme="minorHAnsi"/>
          <w:i/>
          <w:iCs/>
          <w:color w:val="000000"/>
        </w:rPr>
        <w:t xml:space="preserve">- materiały </w:t>
      </w:r>
      <w:r w:rsidRPr="00310614">
        <w:rPr>
          <w:rFonts w:asciiTheme="minorHAnsi" w:hAnsiTheme="minorHAnsi" w:cstheme="minorHAnsi"/>
          <w:color w:val="000000"/>
        </w:rPr>
        <w:t>- materiały naturalne i wytwarzane jak również różne tworzywa i wyroby</w:t>
      </w:r>
      <w:r w:rsidR="009E3399" w:rsidRPr="00310614">
        <w:rPr>
          <w:rFonts w:asciiTheme="minorHAnsi" w:hAnsiTheme="minorHAnsi" w:cstheme="minorHAnsi"/>
          <w:color w:val="000000"/>
        </w:rPr>
        <w:t xml:space="preserve"> </w:t>
      </w:r>
      <w:r w:rsidRPr="00310614">
        <w:rPr>
          <w:rFonts w:asciiTheme="minorHAnsi" w:hAnsiTheme="minorHAnsi" w:cstheme="minorHAnsi"/>
          <w:color w:val="000000"/>
        </w:rPr>
        <w:t>niezbędne do wykonania robót, zgodnie z dokumentacją projektową i specyfikacjami</w:t>
      </w:r>
      <w:r w:rsidR="009E3399" w:rsidRPr="00310614">
        <w:rPr>
          <w:rFonts w:asciiTheme="minorHAnsi" w:hAnsiTheme="minorHAnsi" w:cstheme="minorHAnsi"/>
          <w:color w:val="000000"/>
        </w:rPr>
        <w:t xml:space="preserve"> </w:t>
      </w:r>
      <w:r w:rsidRPr="00310614">
        <w:rPr>
          <w:rFonts w:asciiTheme="minorHAnsi" w:hAnsiTheme="minorHAnsi" w:cstheme="minorHAnsi"/>
          <w:color w:val="000000"/>
        </w:rPr>
        <w:t>technicznymi zaakceptowane przez Inspektora nadzoru.</w:t>
      </w:r>
    </w:p>
    <w:p w:rsidR="000B6073" w:rsidRDefault="000B6073" w:rsidP="009E3399">
      <w:pPr>
        <w:jc w:val="both"/>
        <w:rPr>
          <w:rFonts w:asciiTheme="minorHAnsi" w:hAnsiTheme="minorHAnsi" w:cstheme="minorHAnsi"/>
          <w:i/>
          <w:iCs/>
          <w:color w:val="000000"/>
        </w:rPr>
      </w:pPr>
    </w:p>
    <w:p w:rsidR="009D0328" w:rsidRPr="00310614" w:rsidRDefault="009D0328" w:rsidP="009E3399">
      <w:pPr>
        <w:jc w:val="both"/>
        <w:rPr>
          <w:rFonts w:asciiTheme="minorHAnsi" w:hAnsiTheme="minorHAnsi" w:cstheme="minorHAnsi"/>
          <w:color w:val="000000"/>
        </w:rPr>
      </w:pPr>
      <w:r w:rsidRPr="00310614">
        <w:rPr>
          <w:rFonts w:asciiTheme="minorHAnsi" w:hAnsiTheme="minorHAnsi" w:cstheme="minorHAnsi"/>
          <w:i/>
          <w:iCs/>
          <w:color w:val="000000"/>
        </w:rPr>
        <w:t>- odpowiednia zgodność</w:t>
      </w:r>
      <w:r w:rsidRPr="00310614">
        <w:rPr>
          <w:rFonts w:asciiTheme="minorHAnsi" w:hAnsiTheme="minorHAnsi" w:cstheme="minorHAnsi"/>
          <w:color w:val="000000"/>
        </w:rPr>
        <w:t xml:space="preserve"> - zgodność wykonanych robót dopuszczalnymi tolerancjami, a jeśli</w:t>
      </w:r>
      <w:r w:rsidR="009E3399" w:rsidRPr="00310614">
        <w:rPr>
          <w:rFonts w:asciiTheme="minorHAnsi" w:hAnsiTheme="minorHAnsi" w:cstheme="minorHAnsi"/>
          <w:color w:val="000000"/>
        </w:rPr>
        <w:t xml:space="preserve"> </w:t>
      </w:r>
      <w:r w:rsidRPr="00310614">
        <w:rPr>
          <w:rFonts w:asciiTheme="minorHAnsi" w:hAnsiTheme="minorHAnsi" w:cstheme="minorHAnsi"/>
          <w:color w:val="000000"/>
        </w:rPr>
        <w:t>granice tolerancji nie zostały określone - z przeciętnymi tolerancjami przyjmowanymi</w:t>
      </w:r>
      <w:r w:rsidR="009E3399" w:rsidRPr="00310614">
        <w:rPr>
          <w:rFonts w:asciiTheme="minorHAnsi" w:hAnsiTheme="minorHAnsi" w:cstheme="minorHAnsi"/>
          <w:color w:val="000000"/>
        </w:rPr>
        <w:t xml:space="preserve"> </w:t>
      </w:r>
      <w:r w:rsidRPr="00310614">
        <w:rPr>
          <w:rFonts w:asciiTheme="minorHAnsi" w:hAnsiTheme="minorHAnsi" w:cstheme="minorHAnsi"/>
          <w:color w:val="000000"/>
        </w:rPr>
        <w:t>zwyczajowo dla danego rodzaju robót budowlanych.</w:t>
      </w:r>
    </w:p>
    <w:p w:rsidR="009D0328" w:rsidRPr="00310614" w:rsidRDefault="009D0328" w:rsidP="003342A9">
      <w:pPr>
        <w:jc w:val="both"/>
        <w:rPr>
          <w:rFonts w:asciiTheme="minorHAnsi" w:hAnsiTheme="minorHAnsi" w:cstheme="minorHAnsi"/>
          <w:color w:val="000000"/>
        </w:rPr>
      </w:pPr>
      <w:r w:rsidRPr="00310614">
        <w:rPr>
          <w:rFonts w:asciiTheme="minorHAnsi" w:hAnsiTheme="minorHAnsi" w:cstheme="minorHAnsi"/>
          <w:i/>
          <w:iCs/>
          <w:color w:val="000000"/>
        </w:rPr>
        <w:t xml:space="preserve">- polecenia Inspektora nadzoru </w:t>
      </w:r>
      <w:r w:rsidRPr="00310614">
        <w:rPr>
          <w:rFonts w:asciiTheme="minorHAnsi" w:hAnsiTheme="minorHAnsi" w:cstheme="minorHAnsi"/>
          <w:color w:val="000000"/>
        </w:rPr>
        <w:t>- polecenia przekazane Wykonawcy przez Inspektora nadzoru</w:t>
      </w:r>
      <w:r w:rsidR="003342A9" w:rsidRPr="00310614">
        <w:rPr>
          <w:rFonts w:asciiTheme="minorHAnsi" w:hAnsiTheme="minorHAnsi" w:cstheme="minorHAnsi"/>
          <w:color w:val="000000"/>
        </w:rPr>
        <w:t xml:space="preserve"> </w:t>
      </w:r>
      <w:r w:rsidRPr="00310614">
        <w:rPr>
          <w:rFonts w:asciiTheme="minorHAnsi" w:hAnsiTheme="minorHAnsi" w:cstheme="minorHAnsi"/>
          <w:color w:val="000000"/>
        </w:rPr>
        <w:t>w formie pisemnej dotyczące sposobu realizacji robót lub innych spraw związanych</w:t>
      </w:r>
      <w:r w:rsidR="003342A9"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 </w:t>
      </w:r>
      <w:r w:rsidR="003342A9" w:rsidRPr="00310614">
        <w:rPr>
          <w:rFonts w:asciiTheme="minorHAnsi" w:hAnsiTheme="minorHAnsi" w:cstheme="minorHAnsi"/>
          <w:color w:val="000000"/>
        </w:rPr>
        <w:t>p</w:t>
      </w:r>
      <w:r w:rsidRPr="00310614">
        <w:rPr>
          <w:rFonts w:asciiTheme="minorHAnsi" w:hAnsiTheme="minorHAnsi" w:cstheme="minorHAnsi"/>
          <w:color w:val="000000"/>
        </w:rPr>
        <w:t>rowadzeniem budowy.</w:t>
      </w:r>
    </w:p>
    <w:p w:rsidR="003342A9" w:rsidRPr="00310614" w:rsidRDefault="003342A9">
      <w:pPr>
        <w:rPr>
          <w:rFonts w:asciiTheme="minorHAnsi" w:hAnsiTheme="minorHAnsi" w:cstheme="minorHAnsi"/>
          <w:i/>
          <w:iCs/>
          <w:color w:val="000000"/>
        </w:rPr>
      </w:pPr>
    </w:p>
    <w:p w:rsidR="009D0328" w:rsidRPr="00310614" w:rsidRDefault="009D0328" w:rsidP="003342A9">
      <w:pPr>
        <w:jc w:val="both"/>
        <w:rPr>
          <w:rFonts w:asciiTheme="minorHAnsi" w:hAnsiTheme="minorHAnsi" w:cstheme="minorHAnsi"/>
          <w:color w:val="000000"/>
        </w:rPr>
      </w:pPr>
      <w:r w:rsidRPr="00310614">
        <w:rPr>
          <w:rFonts w:asciiTheme="minorHAnsi" w:hAnsiTheme="minorHAnsi" w:cstheme="minorHAnsi"/>
          <w:i/>
          <w:iCs/>
          <w:color w:val="000000"/>
        </w:rPr>
        <w:lastRenderedPageBreak/>
        <w:t xml:space="preserve">- projektant </w:t>
      </w:r>
      <w:r w:rsidRPr="00310614">
        <w:rPr>
          <w:rFonts w:asciiTheme="minorHAnsi" w:hAnsiTheme="minorHAnsi" w:cstheme="minorHAnsi"/>
          <w:color w:val="000000"/>
        </w:rPr>
        <w:t>- uprawniona osoba prawna lub fizyczna będąca autorem dokumentacji</w:t>
      </w:r>
      <w:r w:rsidR="003342A9" w:rsidRPr="00310614">
        <w:rPr>
          <w:rFonts w:asciiTheme="minorHAnsi" w:hAnsiTheme="minorHAnsi" w:cstheme="minorHAnsi"/>
          <w:color w:val="000000"/>
        </w:rPr>
        <w:t xml:space="preserve"> </w:t>
      </w:r>
      <w:r w:rsidRPr="00310614">
        <w:rPr>
          <w:rFonts w:asciiTheme="minorHAnsi" w:hAnsiTheme="minorHAnsi" w:cstheme="minorHAnsi"/>
          <w:color w:val="000000"/>
        </w:rPr>
        <w:t>projektowej.</w:t>
      </w:r>
    </w:p>
    <w:p w:rsidR="003342A9" w:rsidRPr="00310614" w:rsidRDefault="003342A9">
      <w:pPr>
        <w:rPr>
          <w:rFonts w:asciiTheme="minorHAnsi" w:hAnsiTheme="minorHAnsi" w:cstheme="minorHAnsi"/>
          <w:i/>
          <w:iCs/>
          <w:color w:val="000000"/>
        </w:rPr>
      </w:pPr>
    </w:p>
    <w:p w:rsidR="009D0328" w:rsidRPr="00310614" w:rsidRDefault="009D0328" w:rsidP="008A26CF">
      <w:pPr>
        <w:rPr>
          <w:rFonts w:asciiTheme="minorHAnsi" w:hAnsiTheme="minorHAnsi" w:cstheme="minorHAnsi"/>
          <w:color w:val="000000"/>
        </w:rPr>
      </w:pPr>
      <w:r w:rsidRPr="00310614">
        <w:rPr>
          <w:rFonts w:asciiTheme="minorHAnsi" w:hAnsiTheme="minorHAnsi" w:cstheme="minorHAnsi"/>
          <w:i/>
          <w:iCs/>
          <w:color w:val="000000"/>
        </w:rPr>
        <w:t xml:space="preserve">- rekultywacja </w:t>
      </w:r>
      <w:r w:rsidRPr="00310614">
        <w:rPr>
          <w:rFonts w:asciiTheme="minorHAnsi" w:hAnsiTheme="minorHAnsi" w:cstheme="minorHAnsi"/>
          <w:color w:val="000000"/>
        </w:rPr>
        <w:t>- roboty mające na celu uporządkowanie i przywrócenie pierwotnych funkcji</w:t>
      </w:r>
    </w:p>
    <w:p w:rsidR="009D0328" w:rsidRPr="00310614" w:rsidRDefault="009D0328" w:rsidP="008A26CF">
      <w:pPr>
        <w:rPr>
          <w:rFonts w:asciiTheme="minorHAnsi" w:hAnsiTheme="minorHAnsi" w:cstheme="minorHAnsi"/>
          <w:color w:val="000000"/>
        </w:rPr>
      </w:pPr>
      <w:r w:rsidRPr="00310614">
        <w:rPr>
          <w:rFonts w:asciiTheme="minorHAnsi" w:hAnsiTheme="minorHAnsi" w:cstheme="minorHAnsi"/>
          <w:color w:val="000000"/>
        </w:rPr>
        <w:t>terenu naruszonego w czasie realizacji budowy lub robót budowlanych.</w:t>
      </w:r>
    </w:p>
    <w:p w:rsidR="00FA0570" w:rsidRPr="00310614" w:rsidRDefault="00FA0570">
      <w:pPr>
        <w:rPr>
          <w:rFonts w:asciiTheme="minorHAnsi" w:hAnsiTheme="minorHAnsi" w:cstheme="minorHAnsi"/>
          <w:i/>
          <w:iCs/>
          <w:color w:val="000000"/>
        </w:rPr>
      </w:pPr>
    </w:p>
    <w:p w:rsidR="008A26CF" w:rsidRPr="00310614" w:rsidRDefault="009D0328" w:rsidP="008A26CF">
      <w:pPr>
        <w:jc w:val="both"/>
        <w:rPr>
          <w:rFonts w:asciiTheme="minorHAnsi" w:hAnsiTheme="minorHAnsi" w:cstheme="minorHAnsi"/>
          <w:color w:val="000000"/>
        </w:rPr>
      </w:pPr>
      <w:r w:rsidRPr="00310614">
        <w:rPr>
          <w:rFonts w:asciiTheme="minorHAnsi" w:hAnsiTheme="minorHAnsi" w:cstheme="minorHAnsi"/>
          <w:i/>
          <w:iCs/>
          <w:color w:val="000000"/>
        </w:rPr>
        <w:t xml:space="preserve">- część obiektu lub etap wykonania </w:t>
      </w:r>
      <w:r w:rsidRPr="00310614">
        <w:rPr>
          <w:rFonts w:asciiTheme="minorHAnsi" w:hAnsiTheme="minorHAnsi" w:cstheme="minorHAnsi"/>
          <w:color w:val="000000"/>
        </w:rPr>
        <w:t>- część obiektu budowlanego zdolna do spełniania</w:t>
      </w:r>
      <w:r w:rsidR="00AF75C3" w:rsidRPr="00310614">
        <w:rPr>
          <w:rFonts w:asciiTheme="minorHAnsi" w:hAnsiTheme="minorHAnsi" w:cstheme="minorHAnsi"/>
          <w:color w:val="000000"/>
        </w:rPr>
        <w:t xml:space="preserve"> </w:t>
      </w:r>
      <w:r w:rsidRPr="00310614">
        <w:rPr>
          <w:rFonts w:asciiTheme="minorHAnsi" w:hAnsiTheme="minorHAnsi" w:cstheme="minorHAnsi"/>
          <w:color w:val="000000"/>
        </w:rPr>
        <w:t>przewidywanych funkcji techniczno-użytkowych i możliwa do odebrania i przekazania</w:t>
      </w:r>
      <w:r w:rsidR="00AF75C3" w:rsidRPr="00310614">
        <w:rPr>
          <w:rFonts w:asciiTheme="minorHAnsi" w:hAnsiTheme="minorHAnsi" w:cstheme="minorHAnsi"/>
          <w:color w:val="000000"/>
        </w:rPr>
        <w:t xml:space="preserve"> </w:t>
      </w:r>
      <w:r w:rsidRPr="00310614">
        <w:rPr>
          <w:rFonts w:asciiTheme="minorHAnsi" w:hAnsiTheme="minorHAnsi" w:cstheme="minorHAnsi"/>
          <w:color w:val="000000"/>
        </w:rPr>
        <w:t>do eksploatacji.</w:t>
      </w:r>
    </w:p>
    <w:p w:rsidR="00AF75C3" w:rsidRPr="00310614" w:rsidRDefault="00AF75C3" w:rsidP="008A26CF">
      <w:pPr>
        <w:jc w:val="both"/>
        <w:rPr>
          <w:rFonts w:asciiTheme="minorHAnsi" w:hAnsiTheme="minorHAnsi" w:cstheme="minorHAnsi"/>
          <w:color w:val="000000"/>
        </w:rPr>
      </w:pPr>
    </w:p>
    <w:p w:rsidR="009D0328" w:rsidRPr="00310614" w:rsidRDefault="009D0328" w:rsidP="008A26CF">
      <w:pPr>
        <w:jc w:val="both"/>
        <w:rPr>
          <w:rFonts w:asciiTheme="minorHAnsi" w:hAnsiTheme="minorHAnsi" w:cstheme="minorHAnsi"/>
          <w:color w:val="000000"/>
        </w:rPr>
      </w:pPr>
      <w:r w:rsidRPr="00310614">
        <w:rPr>
          <w:rFonts w:asciiTheme="minorHAnsi" w:hAnsiTheme="minorHAnsi" w:cstheme="minorHAnsi"/>
          <w:i/>
          <w:iCs/>
          <w:color w:val="000000"/>
        </w:rPr>
        <w:t xml:space="preserve">- ustalenia techniczne </w:t>
      </w:r>
      <w:r w:rsidRPr="00310614">
        <w:rPr>
          <w:rFonts w:asciiTheme="minorHAnsi" w:hAnsiTheme="minorHAnsi" w:cstheme="minorHAnsi"/>
          <w:color w:val="000000"/>
        </w:rPr>
        <w:t>- ustalenia podane w normach, aprobatach technicznych i szczegółowych</w:t>
      </w:r>
      <w:r w:rsidR="008A26CF" w:rsidRPr="00310614">
        <w:rPr>
          <w:rFonts w:asciiTheme="minorHAnsi" w:hAnsiTheme="minorHAnsi" w:cstheme="minorHAnsi"/>
          <w:color w:val="000000"/>
        </w:rPr>
        <w:t xml:space="preserve"> </w:t>
      </w:r>
      <w:r w:rsidRPr="00310614">
        <w:rPr>
          <w:rFonts w:asciiTheme="minorHAnsi" w:hAnsiTheme="minorHAnsi" w:cstheme="minorHAnsi"/>
          <w:color w:val="000000"/>
        </w:rPr>
        <w:t>specyfikacjach technicznych.</w:t>
      </w:r>
    </w:p>
    <w:p w:rsidR="008A26CF" w:rsidRPr="00310614" w:rsidRDefault="008A26CF" w:rsidP="008A26CF">
      <w:pPr>
        <w:jc w:val="both"/>
        <w:rPr>
          <w:rFonts w:asciiTheme="minorHAnsi" w:hAnsiTheme="minorHAnsi" w:cstheme="minorHAnsi"/>
          <w:color w:val="000000"/>
        </w:rPr>
      </w:pPr>
    </w:p>
    <w:p w:rsidR="009D0328" w:rsidRPr="00310614" w:rsidRDefault="009D0328" w:rsidP="008A26CF">
      <w:pPr>
        <w:jc w:val="both"/>
        <w:rPr>
          <w:rFonts w:asciiTheme="minorHAnsi" w:hAnsiTheme="minorHAnsi" w:cstheme="minorHAnsi"/>
          <w:color w:val="000000"/>
        </w:rPr>
      </w:pPr>
      <w:r w:rsidRPr="00310614">
        <w:rPr>
          <w:rFonts w:asciiTheme="minorHAnsi" w:hAnsiTheme="minorHAnsi" w:cstheme="minorHAnsi"/>
          <w:i/>
          <w:iCs/>
          <w:color w:val="000000"/>
        </w:rPr>
        <w:t xml:space="preserve">- grupy, klasy, kategorie robót </w:t>
      </w:r>
      <w:r w:rsidRPr="00310614">
        <w:rPr>
          <w:rFonts w:asciiTheme="minorHAnsi" w:hAnsiTheme="minorHAnsi" w:cstheme="minorHAnsi"/>
          <w:color w:val="000000"/>
        </w:rPr>
        <w:t>- klasy, kategorie określone w rozporządzeniu nr 2195/2002</w:t>
      </w:r>
    </w:p>
    <w:p w:rsidR="009D0328" w:rsidRPr="00310614" w:rsidRDefault="009D0328" w:rsidP="008A26CF">
      <w:pPr>
        <w:jc w:val="both"/>
        <w:rPr>
          <w:rFonts w:asciiTheme="minorHAnsi" w:hAnsiTheme="minorHAnsi" w:cstheme="minorHAnsi"/>
          <w:color w:val="000000"/>
        </w:rPr>
      </w:pPr>
      <w:r w:rsidRPr="00310614">
        <w:rPr>
          <w:rFonts w:asciiTheme="minorHAnsi" w:hAnsiTheme="minorHAnsi" w:cstheme="minorHAnsi"/>
          <w:color w:val="000000"/>
        </w:rPr>
        <w:t>z dnia 5 listopada 2002 r. w sprawie Wspólnego Słownika Zamówień (Dz. Urz. L 340</w:t>
      </w:r>
    </w:p>
    <w:p w:rsidR="009D0328" w:rsidRPr="00310614" w:rsidRDefault="009D0328" w:rsidP="008A26CF">
      <w:pPr>
        <w:jc w:val="both"/>
        <w:rPr>
          <w:rFonts w:asciiTheme="minorHAnsi" w:hAnsiTheme="minorHAnsi" w:cstheme="minorHAnsi"/>
          <w:color w:val="000000"/>
        </w:rPr>
      </w:pPr>
      <w:r w:rsidRPr="00310614">
        <w:rPr>
          <w:rFonts w:asciiTheme="minorHAnsi" w:hAnsiTheme="minorHAnsi" w:cstheme="minorHAnsi"/>
          <w:color w:val="000000"/>
        </w:rPr>
        <w:t>z 16.12.2002 r., z późn. zm.).</w:t>
      </w:r>
    </w:p>
    <w:p w:rsidR="008A26CF" w:rsidRPr="00310614" w:rsidRDefault="008A26CF" w:rsidP="008A26CF">
      <w:pPr>
        <w:jc w:val="both"/>
        <w:rPr>
          <w:rFonts w:asciiTheme="minorHAnsi" w:hAnsiTheme="minorHAnsi" w:cstheme="minorHAnsi"/>
          <w:color w:val="000000"/>
        </w:rPr>
      </w:pPr>
    </w:p>
    <w:p w:rsidR="009D0328" w:rsidRPr="00310614" w:rsidRDefault="009D0328" w:rsidP="008A26CF">
      <w:pPr>
        <w:jc w:val="both"/>
        <w:rPr>
          <w:rFonts w:asciiTheme="minorHAnsi" w:hAnsiTheme="minorHAnsi" w:cstheme="minorHAnsi"/>
          <w:color w:val="000000"/>
        </w:rPr>
      </w:pPr>
      <w:r w:rsidRPr="00310614">
        <w:rPr>
          <w:rFonts w:asciiTheme="minorHAnsi" w:hAnsiTheme="minorHAnsi" w:cstheme="minorHAnsi"/>
          <w:i/>
          <w:iCs/>
          <w:color w:val="000000"/>
        </w:rPr>
        <w:t xml:space="preserve">- inspektor nadzoru inwestorskiego </w:t>
      </w:r>
      <w:r w:rsidRPr="00310614">
        <w:rPr>
          <w:rFonts w:asciiTheme="minorHAnsi" w:hAnsiTheme="minorHAnsi" w:cstheme="minorHAnsi"/>
          <w:color w:val="000000"/>
        </w:rPr>
        <w:t>- osoba posiadająca odpowiednie wykształcenie techniczne</w:t>
      </w:r>
      <w:r w:rsidR="008A26CF" w:rsidRPr="00310614">
        <w:rPr>
          <w:rFonts w:asciiTheme="minorHAnsi" w:hAnsiTheme="minorHAnsi" w:cstheme="minorHAnsi"/>
          <w:color w:val="000000"/>
        </w:rPr>
        <w:t xml:space="preserve"> </w:t>
      </w:r>
      <w:r w:rsidRPr="00310614">
        <w:rPr>
          <w:rFonts w:asciiTheme="minorHAnsi" w:hAnsiTheme="minorHAnsi" w:cstheme="minorHAnsi"/>
          <w:color w:val="000000"/>
        </w:rPr>
        <w:t>i praktykę zawodową oraz uprawnienia budowlane, wykonująca samodzielne funkcje</w:t>
      </w:r>
      <w:r w:rsidR="008A26CF" w:rsidRPr="00310614">
        <w:rPr>
          <w:rFonts w:asciiTheme="minorHAnsi" w:hAnsiTheme="minorHAnsi" w:cstheme="minorHAnsi"/>
          <w:color w:val="000000"/>
        </w:rPr>
        <w:t xml:space="preserve"> </w:t>
      </w:r>
      <w:r w:rsidRPr="00310614">
        <w:rPr>
          <w:rFonts w:asciiTheme="minorHAnsi" w:hAnsiTheme="minorHAnsi" w:cstheme="minorHAnsi"/>
          <w:color w:val="000000"/>
        </w:rPr>
        <w:t>techniczne w budownictwie, której inwestor powierza nadzór nad budową obiektu</w:t>
      </w:r>
      <w:r w:rsidR="00AF75C3" w:rsidRPr="00310614">
        <w:rPr>
          <w:rFonts w:asciiTheme="minorHAnsi" w:hAnsiTheme="minorHAnsi" w:cstheme="minorHAnsi"/>
          <w:color w:val="000000"/>
        </w:rPr>
        <w:t xml:space="preserve"> </w:t>
      </w:r>
      <w:r w:rsidRPr="00310614">
        <w:rPr>
          <w:rFonts w:asciiTheme="minorHAnsi" w:hAnsiTheme="minorHAnsi" w:cstheme="minorHAnsi"/>
          <w:color w:val="000000"/>
        </w:rPr>
        <w:t>budowlanego. Reprezentuje on interesy inwestora na budowie i wykonuje bieżącą kontrolę</w:t>
      </w:r>
      <w:r w:rsidR="00AF75C3" w:rsidRPr="00310614">
        <w:rPr>
          <w:rFonts w:asciiTheme="minorHAnsi" w:hAnsiTheme="minorHAnsi" w:cstheme="minorHAnsi"/>
          <w:color w:val="000000"/>
        </w:rPr>
        <w:t xml:space="preserve"> </w:t>
      </w:r>
      <w:r w:rsidRPr="00310614">
        <w:rPr>
          <w:rFonts w:asciiTheme="minorHAnsi" w:hAnsiTheme="minorHAnsi" w:cstheme="minorHAnsi"/>
          <w:color w:val="000000"/>
        </w:rPr>
        <w:t>jakości i ilości wykonanych robot, bierze udział w sprawdzianach i odbiorach robót</w:t>
      </w:r>
      <w:r w:rsidR="008A26CF" w:rsidRPr="00310614">
        <w:rPr>
          <w:rFonts w:asciiTheme="minorHAnsi" w:hAnsiTheme="minorHAnsi" w:cstheme="minorHAnsi"/>
          <w:color w:val="000000"/>
        </w:rPr>
        <w:t xml:space="preserve"> </w:t>
      </w:r>
      <w:r w:rsidRPr="00310614">
        <w:rPr>
          <w:rFonts w:asciiTheme="minorHAnsi" w:hAnsiTheme="minorHAnsi" w:cstheme="minorHAnsi"/>
          <w:color w:val="000000"/>
        </w:rPr>
        <w:t>zakrywanych i zanikających, badaniu i odbiorze instalacji oraz urządzeń technicznych, jak</w:t>
      </w:r>
      <w:r w:rsidR="00AF75C3" w:rsidRPr="00310614">
        <w:rPr>
          <w:rFonts w:asciiTheme="minorHAnsi" w:hAnsiTheme="minorHAnsi" w:cstheme="minorHAnsi"/>
          <w:color w:val="000000"/>
        </w:rPr>
        <w:t xml:space="preserve"> </w:t>
      </w:r>
      <w:r w:rsidRPr="00310614">
        <w:rPr>
          <w:rFonts w:asciiTheme="minorHAnsi" w:hAnsiTheme="minorHAnsi" w:cstheme="minorHAnsi"/>
          <w:color w:val="000000"/>
        </w:rPr>
        <w:t>również przy odbiorze gotowego obiektu.</w:t>
      </w:r>
    </w:p>
    <w:p w:rsidR="00E840B9" w:rsidRPr="00310614" w:rsidRDefault="00E840B9" w:rsidP="008A26CF">
      <w:pPr>
        <w:jc w:val="both"/>
        <w:rPr>
          <w:rFonts w:asciiTheme="minorHAnsi" w:hAnsiTheme="minorHAnsi" w:cstheme="minorHAnsi"/>
          <w:color w:val="000000"/>
        </w:rPr>
      </w:pPr>
    </w:p>
    <w:p w:rsidR="009D0328" w:rsidRPr="00310614" w:rsidRDefault="009D0328" w:rsidP="00E840B9">
      <w:pPr>
        <w:jc w:val="both"/>
        <w:rPr>
          <w:rFonts w:asciiTheme="minorHAnsi" w:hAnsiTheme="minorHAnsi" w:cstheme="minorHAnsi"/>
          <w:color w:val="000000"/>
        </w:rPr>
      </w:pPr>
      <w:r w:rsidRPr="00310614">
        <w:rPr>
          <w:rFonts w:asciiTheme="minorHAnsi" w:hAnsiTheme="minorHAnsi" w:cstheme="minorHAnsi"/>
          <w:i/>
          <w:iCs/>
          <w:color w:val="000000"/>
        </w:rPr>
        <w:t xml:space="preserve">- instrukcja techniczna obsługi (eksploatacji) </w:t>
      </w:r>
      <w:r w:rsidRPr="00310614">
        <w:rPr>
          <w:rFonts w:asciiTheme="minorHAnsi" w:hAnsiTheme="minorHAnsi" w:cstheme="minorHAnsi"/>
          <w:color w:val="000000"/>
        </w:rPr>
        <w:t>- opracowana przez projektanta lub dostawcę</w:t>
      </w:r>
      <w:r w:rsidR="00E840B9"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urządzeń technicznych i maszyn, instrukcja określająca rodzaje i kolejność lub </w:t>
      </w:r>
      <w:r w:rsidR="00E840B9" w:rsidRPr="00310614">
        <w:rPr>
          <w:rFonts w:asciiTheme="minorHAnsi" w:hAnsiTheme="minorHAnsi" w:cstheme="minorHAnsi"/>
          <w:color w:val="000000"/>
        </w:rPr>
        <w:t>w</w:t>
      </w:r>
      <w:r w:rsidRPr="00310614">
        <w:rPr>
          <w:rFonts w:asciiTheme="minorHAnsi" w:hAnsiTheme="minorHAnsi" w:cstheme="minorHAnsi"/>
          <w:color w:val="000000"/>
        </w:rPr>
        <w:t>spółzależność</w:t>
      </w:r>
      <w:r w:rsidR="00E840B9" w:rsidRPr="00310614">
        <w:rPr>
          <w:rFonts w:asciiTheme="minorHAnsi" w:hAnsiTheme="minorHAnsi" w:cstheme="minorHAnsi"/>
          <w:color w:val="000000"/>
        </w:rPr>
        <w:t xml:space="preserve"> </w:t>
      </w:r>
      <w:r w:rsidRPr="00310614">
        <w:rPr>
          <w:rFonts w:asciiTheme="minorHAnsi" w:hAnsiTheme="minorHAnsi" w:cstheme="minorHAnsi"/>
          <w:color w:val="000000"/>
        </w:rPr>
        <w:t>czynności obsługi, przeglądów i zabiegów konserwacyjnych, warunkujących ich efektywne</w:t>
      </w:r>
      <w:r w:rsidR="00E840B9" w:rsidRPr="00310614">
        <w:rPr>
          <w:rFonts w:asciiTheme="minorHAnsi" w:hAnsiTheme="minorHAnsi" w:cstheme="minorHAnsi"/>
          <w:color w:val="000000"/>
        </w:rPr>
        <w:t xml:space="preserve"> </w:t>
      </w:r>
      <w:r w:rsidRPr="00310614">
        <w:rPr>
          <w:rFonts w:asciiTheme="minorHAnsi" w:hAnsiTheme="minorHAnsi" w:cstheme="minorHAnsi"/>
          <w:color w:val="000000"/>
        </w:rPr>
        <w:t>i bezpieczne użytkowanie. Instrukcja techniczna obsługi (eksploatacji) jest również</w:t>
      </w:r>
      <w:r w:rsidR="00E840B9" w:rsidRPr="00310614">
        <w:rPr>
          <w:rFonts w:asciiTheme="minorHAnsi" w:hAnsiTheme="minorHAnsi" w:cstheme="minorHAnsi"/>
          <w:color w:val="000000"/>
        </w:rPr>
        <w:t xml:space="preserve"> </w:t>
      </w:r>
      <w:r w:rsidRPr="00310614">
        <w:rPr>
          <w:rFonts w:asciiTheme="minorHAnsi" w:hAnsiTheme="minorHAnsi" w:cstheme="minorHAnsi"/>
          <w:color w:val="000000"/>
        </w:rPr>
        <w:t>składnikiem dokumentacji powykonawczej obiektu budowlanego.</w:t>
      </w:r>
    </w:p>
    <w:p w:rsidR="00E840B9" w:rsidRPr="00310614" w:rsidRDefault="00E840B9" w:rsidP="00E840B9">
      <w:pPr>
        <w:jc w:val="both"/>
        <w:rPr>
          <w:rFonts w:asciiTheme="minorHAnsi" w:hAnsiTheme="minorHAnsi" w:cstheme="minorHAnsi"/>
          <w:color w:val="000000"/>
        </w:rPr>
      </w:pPr>
    </w:p>
    <w:p w:rsidR="009D0328" w:rsidRPr="00310614" w:rsidRDefault="009D0328" w:rsidP="00E834EB">
      <w:pPr>
        <w:jc w:val="both"/>
        <w:rPr>
          <w:rFonts w:asciiTheme="minorHAnsi" w:hAnsiTheme="minorHAnsi" w:cstheme="minorHAnsi"/>
          <w:color w:val="000000"/>
        </w:rPr>
      </w:pPr>
      <w:r w:rsidRPr="00310614">
        <w:rPr>
          <w:rFonts w:asciiTheme="minorHAnsi" w:hAnsiTheme="minorHAnsi" w:cstheme="minorHAnsi"/>
          <w:i/>
          <w:iCs/>
          <w:color w:val="000000"/>
        </w:rPr>
        <w:t xml:space="preserve">- istotne wymagania </w:t>
      </w:r>
      <w:r w:rsidRPr="00310614">
        <w:rPr>
          <w:rFonts w:asciiTheme="minorHAnsi" w:hAnsiTheme="minorHAnsi" w:cstheme="minorHAnsi"/>
          <w:color w:val="000000"/>
        </w:rPr>
        <w:t>- wymagania dotyczące bezpieczeństwa, zdrowia i pewnych innych</w:t>
      </w:r>
      <w:r w:rsidR="00C44B90" w:rsidRPr="00310614">
        <w:rPr>
          <w:rFonts w:asciiTheme="minorHAnsi" w:hAnsiTheme="minorHAnsi" w:cstheme="minorHAnsi"/>
          <w:color w:val="000000"/>
        </w:rPr>
        <w:t xml:space="preserve"> </w:t>
      </w:r>
      <w:r w:rsidRPr="00310614">
        <w:rPr>
          <w:rFonts w:asciiTheme="minorHAnsi" w:hAnsiTheme="minorHAnsi" w:cstheme="minorHAnsi"/>
          <w:color w:val="000000"/>
        </w:rPr>
        <w:t>aspektów interesu wspólnego, jakie maja spełniać roboty budowlane.</w:t>
      </w:r>
    </w:p>
    <w:p w:rsidR="00E834EB" w:rsidRPr="00310614" w:rsidRDefault="00E834EB" w:rsidP="00E834EB">
      <w:pPr>
        <w:jc w:val="both"/>
        <w:rPr>
          <w:rFonts w:asciiTheme="minorHAnsi" w:hAnsiTheme="minorHAnsi" w:cstheme="minorHAnsi"/>
          <w:color w:val="000000"/>
        </w:rPr>
      </w:pPr>
    </w:p>
    <w:p w:rsidR="009D0328" w:rsidRPr="00310614" w:rsidRDefault="009D0328" w:rsidP="00E834EB">
      <w:pPr>
        <w:jc w:val="both"/>
        <w:rPr>
          <w:rFonts w:asciiTheme="minorHAnsi" w:hAnsiTheme="minorHAnsi" w:cstheme="minorHAnsi"/>
          <w:color w:val="000000"/>
        </w:rPr>
      </w:pPr>
      <w:r w:rsidRPr="00310614">
        <w:rPr>
          <w:rFonts w:asciiTheme="minorHAnsi" w:hAnsiTheme="minorHAnsi" w:cstheme="minorHAnsi"/>
          <w:i/>
          <w:iCs/>
          <w:color w:val="000000"/>
        </w:rPr>
        <w:t>- normy europejskie -</w:t>
      </w:r>
      <w:r w:rsidRPr="00310614">
        <w:rPr>
          <w:rFonts w:asciiTheme="minorHAnsi" w:hAnsiTheme="minorHAnsi" w:cstheme="minorHAnsi"/>
          <w:color w:val="000000"/>
        </w:rPr>
        <w:t xml:space="preserve"> normy przyjęte przez Europejski Komitet Standaryzacji (CEN) oraz</w:t>
      </w:r>
      <w:r w:rsidR="00C44B90" w:rsidRPr="00310614">
        <w:rPr>
          <w:rFonts w:asciiTheme="minorHAnsi" w:hAnsiTheme="minorHAnsi" w:cstheme="minorHAnsi"/>
          <w:color w:val="000000"/>
        </w:rPr>
        <w:t xml:space="preserve"> </w:t>
      </w:r>
      <w:r w:rsidRPr="00310614">
        <w:rPr>
          <w:rFonts w:asciiTheme="minorHAnsi" w:hAnsiTheme="minorHAnsi" w:cstheme="minorHAnsi"/>
          <w:color w:val="000000"/>
        </w:rPr>
        <w:t>Europejski Komitet Standaryzacji elektrotechnicznej (CENELEC) jako „standardy europejskie</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(EN)” lub „dokumenty harmonizacyjne (HD)”, zgodnie z ogólnymi zasadami działania tych</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organizacji.</w:t>
      </w:r>
    </w:p>
    <w:p w:rsidR="000B6073" w:rsidRPr="00310614" w:rsidRDefault="000B6073" w:rsidP="00E834EB">
      <w:pPr>
        <w:jc w:val="both"/>
        <w:rPr>
          <w:rFonts w:asciiTheme="minorHAnsi" w:hAnsiTheme="minorHAnsi" w:cstheme="minorHAnsi"/>
          <w:color w:val="000000"/>
        </w:rPr>
      </w:pPr>
    </w:p>
    <w:p w:rsidR="009D0328" w:rsidRPr="00310614" w:rsidRDefault="009D0328" w:rsidP="00E834EB">
      <w:pPr>
        <w:jc w:val="both"/>
        <w:rPr>
          <w:rFonts w:asciiTheme="minorHAnsi" w:hAnsiTheme="minorHAnsi" w:cstheme="minorHAnsi"/>
          <w:color w:val="000000"/>
        </w:rPr>
      </w:pPr>
      <w:r w:rsidRPr="00310614">
        <w:rPr>
          <w:rFonts w:asciiTheme="minorHAnsi" w:hAnsiTheme="minorHAnsi" w:cstheme="minorHAnsi"/>
          <w:i/>
          <w:iCs/>
          <w:color w:val="000000"/>
        </w:rPr>
        <w:t xml:space="preserve">- przedmiar robót </w:t>
      </w:r>
      <w:r w:rsidRPr="00310614">
        <w:rPr>
          <w:rFonts w:asciiTheme="minorHAnsi" w:hAnsiTheme="minorHAnsi" w:cstheme="minorHAnsi"/>
          <w:color w:val="000000"/>
        </w:rPr>
        <w:t>- zestawienie przewidzianych do wykonania robót podstawowych</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w kolejności technologicznej ich wykonania, ze szczegółowym opisem lub wskazaniem</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podstaw ustalających szczegółowy opis z wyliczeniem i zestawieniem ilości jednostek</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przedmiarowych robót podstawowych.</w:t>
      </w:r>
    </w:p>
    <w:p w:rsidR="00E834EB" w:rsidRPr="00310614" w:rsidRDefault="00E834EB" w:rsidP="00E834EB">
      <w:pPr>
        <w:jc w:val="both"/>
        <w:rPr>
          <w:rFonts w:asciiTheme="minorHAnsi" w:hAnsiTheme="minorHAnsi" w:cstheme="minorHAnsi"/>
          <w:i/>
          <w:iCs/>
          <w:color w:val="000000"/>
        </w:rPr>
      </w:pPr>
    </w:p>
    <w:p w:rsidR="009D0328" w:rsidRPr="00310614" w:rsidRDefault="009D0328" w:rsidP="00E834EB">
      <w:pPr>
        <w:jc w:val="both"/>
        <w:rPr>
          <w:rFonts w:asciiTheme="minorHAnsi" w:hAnsiTheme="minorHAnsi" w:cstheme="minorHAnsi"/>
          <w:color w:val="000000"/>
        </w:rPr>
      </w:pPr>
      <w:r w:rsidRPr="00310614">
        <w:rPr>
          <w:rFonts w:asciiTheme="minorHAnsi" w:hAnsiTheme="minorHAnsi" w:cstheme="minorHAnsi"/>
          <w:i/>
          <w:iCs/>
          <w:color w:val="000000"/>
        </w:rPr>
        <w:t xml:space="preserve">- robota podstawowa </w:t>
      </w:r>
      <w:r w:rsidRPr="00310614">
        <w:rPr>
          <w:rFonts w:asciiTheme="minorHAnsi" w:hAnsiTheme="minorHAnsi" w:cstheme="minorHAnsi"/>
          <w:color w:val="000000"/>
        </w:rPr>
        <w:t>- minimalny zakres prac, które po wykonaniu są możliwe do odebrania</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pod względem ilości i wymogów jakościowych oraz uwzględniają przyjęty stopień scalenia</w:t>
      </w:r>
      <w:r w:rsidR="00E834EB" w:rsidRPr="00310614">
        <w:rPr>
          <w:rFonts w:asciiTheme="minorHAnsi" w:hAnsiTheme="minorHAnsi" w:cstheme="minorHAnsi"/>
          <w:color w:val="000000"/>
        </w:rPr>
        <w:t xml:space="preserve"> </w:t>
      </w:r>
      <w:r w:rsidRPr="00310614">
        <w:rPr>
          <w:rFonts w:asciiTheme="minorHAnsi" w:hAnsiTheme="minorHAnsi" w:cstheme="minorHAnsi"/>
          <w:color w:val="000000"/>
        </w:rPr>
        <w:t>robót.</w:t>
      </w:r>
    </w:p>
    <w:p w:rsidR="00195F9D" w:rsidRPr="00310614" w:rsidRDefault="00195F9D" w:rsidP="00124365">
      <w:pPr>
        <w:jc w:val="both"/>
        <w:rPr>
          <w:rFonts w:asciiTheme="minorHAnsi" w:hAnsiTheme="minorHAnsi" w:cstheme="minorHAnsi"/>
          <w:i/>
          <w:iCs/>
          <w:color w:val="000000"/>
        </w:rPr>
      </w:pPr>
    </w:p>
    <w:p w:rsidR="009D0328" w:rsidRPr="00310614" w:rsidRDefault="009D0328" w:rsidP="00124365">
      <w:pPr>
        <w:jc w:val="both"/>
        <w:rPr>
          <w:rFonts w:asciiTheme="minorHAnsi" w:hAnsiTheme="minorHAnsi" w:cstheme="minorHAnsi"/>
          <w:color w:val="000000"/>
        </w:rPr>
      </w:pPr>
      <w:r w:rsidRPr="00310614">
        <w:rPr>
          <w:rFonts w:asciiTheme="minorHAnsi" w:hAnsiTheme="minorHAnsi" w:cstheme="minorHAnsi"/>
          <w:i/>
          <w:iCs/>
          <w:color w:val="000000"/>
        </w:rPr>
        <w:lastRenderedPageBreak/>
        <w:t>- Wspólny Słowniku Zamówień -</w:t>
      </w:r>
      <w:r w:rsidRPr="00310614">
        <w:rPr>
          <w:rFonts w:asciiTheme="minorHAnsi" w:hAnsiTheme="minorHAnsi" w:cstheme="minorHAnsi"/>
          <w:color w:val="000000"/>
        </w:rPr>
        <w:t xml:space="preserve"> jest systemem klasyfikacji produktów, usług i robót</w:t>
      </w:r>
      <w:r w:rsidR="00124365" w:rsidRPr="00310614">
        <w:rPr>
          <w:rFonts w:asciiTheme="minorHAnsi" w:hAnsiTheme="minorHAnsi" w:cstheme="minorHAnsi"/>
          <w:color w:val="000000"/>
        </w:rPr>
        <w:t xml:space="preserve"> </w:t>
      </w:r>
      <w:r w:rsidRPr="00310614">
        <w:rPr>
          <w:rFonts w:asciiTheme="minorHAnsi" w:hAnsiTheme="minorHAnsi" w:cstheme="minorHAnsi"/>
          <w:color w:val="000000"/>
        </w:rPr>
        <w:t>budowlanych, stworzonych na potrzeby zamówień publicznych. Składa się ze słownika</w:t>
      </w:r>
      <w:r w:rsidR="00124365" w:rsidRPr="00310614">
        <w:rPr>
          <w:rFonts w:asciiTheme="minorHAnsi" w:hAnsiTheme="minorHAnsi" w:cstheme="minorHAnsi"/>
          <w:color w:val="000000"/>
        </w:rPr>
        <w:t xml:space="preserve"> </w:t>
      </w:r>
      <w:r w:rsidRPr="00310614">
        <w:rPr>
          <w:rFonts w:asciiTheme="minorHAnsi" w:hAnsiTheme="minorHAnsi" w:cstheme="minorHAnsi"/>
          <w:color w:val="000000"/>
        </w:rPr>
        <w:t>głównego oraz słownika uzupełniającego. Obowiązuje we wszystkich krajach Unii</w:t>
      </w:r>
      <w:r w:rsidR="00124365" w:rsidRPr="00310614">
        <w:rPr>
          <w:rFonts w:asciiTheme="minorHAnsi" w:hAnsiTheme="minorHAnsi" w:cstheme="minorHAnsi"/>
          <w:color w:val="000000"/>
        </w:rPr>
        <w:t xml:space="preserve"> </w:t>
      </w:r>
      <w:r w:rsidRPr="00310614">
        <w:rPr>
          <w:rFonts w:asciiTheme="minorHAnsi" w:hAnsiTheme="minorHAnsi" w:cstheme="minorHAnsi"/>
          <w:color w:val="000000"/>
        </w:rPr>
        <w:t>Europejskiej. Zgodnie z postanowieniami rozporządzenia 2151/2003, stosowanie kodów CPV</w:t>
      </w:r>
      <w:r w:rsidR="00124365" w:rsidRPr="00310614">
        <w:rPr>
          <w:rFonts w:asciiTheme="minorHAnsi" w:hAnsiTheme="minorHAnsi" w:cstheme="minorHAnsi"/>
          <w:color w:val="000000"/>
        </w:rPr>
        <w:t xml:space="preserve"> </w:t>
      </w:r>
      <w:r w:rsidRPr="00310614">
        <w:rPr>
          <w:rFonts w:asciiTheme="minorHAnsi" w:hAnsiTheme="minorHAnsi" w:cstheme="minorHAnsi"/>
          <w:color w:val="000000"/>
        </w:rPr>
        <w:t>do określania przedmiotu zamówienia przez zamawiających z ówczesnych Państw</w:t>
      </w:r>
      <w:r w:rsidR="00124365" w:rsidRPr="00310614">
        <w:rPr>
          <w:rFonts w:asciiTheme="minorHAnsi" w:hAnsiTheme="minorHAnsi" w:cstheme="minorHAnsi"/>
          <w:color w:val="000000"/>
        </w:rPr>
        <w:t xml:space="preserve"> </w:t>
      </w:r>
      <w:r w:rsidRPr="00310614">
        <w:rPr>
          <w:rFonts w:asciiTheme="minorHAnsi" w:hAnsiTheme="minorHAnsi" w:cstheme="minorHAnsi"/>
          <w:color w:val="000000"/>
        </w:rPr>
        <w:t>Członkowskich UE stało się obowiązkowe z dniem 20 grudnia 2003 r.</w:t>
      </w:r>
    </w:p>
    <w:p w:rsidR="00124365" w:rsidRPr="00310614" w:rsidRDefault="00124365">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1.5. Ogólne wymagania dotyczące </w:t>
      </w:r>
      <w:r w:rsidR="001417BC" w:rsidRPr="00310614">
        <w:rPr>
          <w:rFonts w:asciiTheme="minorHAnsi" w:hAnsiTheme="minorHAnsi" w:cstheme="minorHAnsi"/>
          <w:b/>
          <w:bCs/>
          <w:color w:val="000000"/>
        </w:rPr>
        <w:t>r</w:t>
      </w:r>
      <w:r w:rsidRPr="00310614">
        <w:rPr>
          <w:rFonts w:asciiTheme="minorHAnsi" w:hAnsiTheme="minorHAnsi" w:cstheme="minorHAnsi"/>
          <w:b/>
          <w:bCs/>
          <w:color w:val="000000"/>
        </w:rPr>
        <w:t>obót</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Podstawą wykonania robót jest Projekt Architektoniczno–Budowlany opisany w punkcie 1.1</w:t>
      </w:r>
      <w:r w:rsidR="00BD489E" w:rsidRPr="00310614">
        <w:rPr>
          <w:rFonts w:asciiTheme="minorHAnsi" w:hAnsiTheme="minorHAnsi" w:cstheme="minorHAnsi"/>
          <w:color w:val="000000"/>
        </w:rPr>
        <w:t>.</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 xml:space="preserve">Wykonawca </w:t>
      </w:r>
      <w:r w:rsidR="00057417" w:rsidRPr="00310614">
        <w:rPr>
          <w:rFonts w:asciiTheme="minorHAnsi" w:hAnsiTheme="minorHAnsi" w:cstheme="minorHAnsi"/>
          <w:color w:val="000000"/>
        </w:rPr>
        <w:t>r</w:t>
      </w:r>
      <w:r w:rsidRPr="00310614">
        <w:rPr>
          <w:rFonts w:asciiTheme="minorHAnsi" w:hAnsiTheme="minorHAnsi" w:cstheme="minorHAnsi"/>
          <w:color w:val="000000"/>
        </w:rPr>
        <w:t>obót jest odpowiedzialny za jakość ich wykonania oraz za ich zgodność</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z Dokumentacją Projektową ST i Inspektora Nadzoru. Niezależnie od postanowień Warunków</w:t>
      </w:r>
      <w:r w:rsidR="001417BC" w:rsidRPr="00310614">
        <w:rPr>
          <w:rFonts w:asciiTheme="minorHAnsi" w:hAnsiTheme="minorHAnsi" w:cstheme="minorHAnsi"/>
          <w:color w:val="000000"/>
        </w:rPr>
        <w:t xml:space="preserve"> </w:t>
      </w:r>
      <w:r w:rsidRPr="00310614">
        <w:rPr>
          <w:rFonts w:asciiTheme="minorHAnsi" w:hAnsiTheme="minorHAnsi" w:cstheme="minorHAnsi"/>
          <w:color w:val="000000"/>
        </w:rPr>
        <w:t>Szczególnych - normy państwowe, instrukcje i przepisy wymienione w Specyfikacjach</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Technicznych będą stosowane przez Wykonawcę w języku polskim.</w:t>
      </w:r>
    </w:p>
    <w:p w:rsidR="00B54C64" w:rsidRPr="00310614" w:rsidRDefault="00B54C64">
      <w:pPr>
        <w:rPr>
          <w:rFonts w:asciiTheme="minorHAnsi" w:hAnsiTheme="minorHAnsi" w:cstheme="minorHAnsi"/>
          <w:b/>
          <w:b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b/>
          <w:bCs/>
          <w:color w:val="000000"/>
        </w:rPr>
        <w:t xml:space="preserve">1.5.1. </w:t>
      </w:r>
      <w:r w:rsidRPr="00310614">
        <w:rPr>
          <w:rFonts w:asciiTheme="minorHAnsi" w:hAnsiTheme="minorHAnsi" w:cstheme="minorHAnsi"/>
          <w:color w:val="000000"/>
        </w:rPr>
        <w:t>Przekazanie Terenu Budowy</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Zamawiający w terminie określonym w umowie przekaże Wykonawcy Teren Budowy wraz ze</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wszystkimi wymaganymi uzgodnieniami prawnymi i administracyjnymi, Dziennik Budowy</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oraz dwa egzemplarze Dokumentacji Projektowej i dwa komplety ST.</w:t>
      </w:r>
    </w:p>
    <w:p w:rsidR="00B54C64" w:rsidRPr="00310614" w:rsidRDefault="00B54C64">
      <w:pPr>
        <w:rPr>
          <w:rFonts w:asciiTheme="minorHAnsi" w:hAnsiTheme="minorHAnsi" w:cstheme="minorHAnsi"/>
          <w:b/>
          <w:b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b/>
          <w:bCs/>
          <w:color w:val="000000"/>
        </w:rPr>
        <w:t xml:space="preserve">1.5.2. </w:t>
      </w:r>
      <w:r w:rsidRPr="00310614">
        <w:rPr>
          <w:rFonts w:asciiTheme="minorHAnsi" w:hAnsiTheme="minorHAnsi" w:cstheme="minorHAnsi"/>
          <w:color w:val="000000"/>
        </w:rPr>
        <w:t>Dokumentacja Projektowa</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Wykonawca zobowiązany jest w cenie umowy opracować dokumentację;</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1. Projekt organizacji i harmonogram robót</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2. Projekt zaplecza technicznego budowy</w:t>
      </w:r>
    </w:p>
    <w:p w:rsidR="00B54C64" w:rsidRPr="00310614" w:rsidRDefault="00B54C64">
      <w:pPr>
        <w:rPr>
          <w:rFonts w:asciiTheme="minorHAnsi" w:hAnsiTheme="minorHAnsi" w:cstheme="minorHAnsi"/>
          <w:b/>
          <w:b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b/>
          <w:bCs/>
          <w:color w:val="000000"/>
        </w:rPr>
        <w:t>1.5.3</w:t>
      </w:r>
      <w:r w:rsidRPr="00310614">
        <w:rPr>
          <w:rFonts w:asciiTheme="minorHAnsi" w:hAnsiTheme="minorHAnsi" w:cstheme="minorHAnsi"/>
          <w:color w:val="000000"/>
        </w:rPr>
        <w:t xml:space="preserve">. Zgodność </w:t>
      </w:r>
      <w:r w:rsidR="00AC309F" w:rsidRPr="00310614">
        <w:rPr>
          <w:rFonts w:asciiTheme="minorHAnsi" w:hAnsiTheme="minorHAnsi" w:cstheme="minorHAnsi"/>
          <w:color w:val="000000"/>
        </w:rPr>
        <w:t>r</w:t>
      </w:r>
      <w:r w:rsidRPr="00310614">
        <w:rPr>
          <w:rFonts w:asciiTheme="minorHAnsi" w:hAnsiTheme="minorHAnsi" w:cstheme="minorHAnsi"/>
          <w:color w:val="000000"/>
        </w:rPr>
        <w:t>obót z Dokumentacją Projektową i ST</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Dokumentacja Projektowa, Specyfikacje Techniczne oraz dodatkowe dokumenty przekazane</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przez Inspektora Nadzoru. Wykonawcy stanowią część umowy (kontraktu), a wymagania</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wyszczególnione choćby w jednym z nich są obowiązujące dla Wykonawcy, tak jakby zawarte</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były w całej dokumentacji.</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Wykonawca nie może wykorzystywać błędów lub opuszczeń w Dokumentacji Projektowej,</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a o ich wykryciu powinien natychmiast powiadomić Inspektora Nadzoru., który dokona</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odpowiednich zmian lub poprawek. W przypadku rozbieżności opis wymiarów ważniejszy jest</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od odczytów ze skali rysunków. Wszystkie wykonane </w:t>
      </w:r>
      <w:r w:rsidR="00AC309F" w:rsidRPr="00310614">
        <w:rPr>
          <w:rFonts w:asciiTheme="minorHAnsi" w:hAnsiTheme="minorHAnsi" w:cstheme="minorHAnsi"/>
          <w:color w:val="000000"/>
        </w:rPr>
        <w:t>r</w:t>
      </w:r>
      <w:r w:rsidRPr="00310614">
        <w:rPr>
          <w:rFonts w:asciiTheme="minorHAnsi" w:hAnsiTheme="minorHAnsi" w:cstheme="minorHAnsi"/>
          <w:color w:val="000000"/>
        </w:rPr>
        <w:t>oboty i dostarczone materiały będą</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zgodne z Dokumentacją Projektową i ST.</w:t>
      </w:r>
    </w:p>
    <w:p w:rsidR="009D0328" w:rsidRPr="00310614" w:rsidRDefault="009D0328" w:rsidP="00BD489E">
      <w:pPr>
        <w:jc w:val="both"/>
        <w:rPr>
          <w:rFonts w:asciiTheme="minorHAnsi" w:hAnsiTheme="minorHAnsi" w:cstheme="minorHAnsi"/>
          <w:color w:val="000000"/>
        </w:rPr>
      </w:pPr>
      <w:r w:rsidRPr="00310614">
        <w:rPr>
          <w:rFonts w:asciiTheme="minorHAnsi" w:hAnsiTheme="minorHAnsi" w:cstheme="minorHAnsi"/>
          <w:color w:val="000000"/>
        </w:rPr>
        <w:t>Dane określone w Dokumentacji projektowej i w ST będą uważane za wartości docelowe, od</w:t>
      </w:r>
    </w:p>
    <w:p w:rsidR="00B54C64" w:rsidRPr="00310614" w:rsidRDefault="009D0328" w:rsidP="00EE21DE">
      <w:pPr>
        <w:jc w:val="both"/>
        <w:rPr>
          <w:rFonts w:asciiTheme="minorHAnsi" w:hAnsiTheme="minorHAnsi" w:cstheme="minorHAnsi"/>
          <w:color w:val="000000"/>
        </w:rPr>
      </w:pPr>
      <w:r w:rsidRPr="00310614">
        <w:rPr>
          <w:rFonts w:asciiTheme="minorHAnsi" w:hAnsiTheme="minorHAnsi" w:cstheme="minorHAnsi"/>
          <w:color w:val="000000"/>
        </w:rPr>
        <w:t>których dopuszczalne są odchylenia w ramach określonego przedziału tolerancji. Cechy</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materiałów i elementów budowli muszą być jednorodne i wykazywać bliską zgodność z</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określonymi wymaganiami, a rozrzuty tych cech nie mogą przekraczać dopuszczalnego</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przedziału tolerancji. W przypadku gdy materiały lub </w:t>
      </w:r>
      <w:r w:rsidR="00AC309F" w:rsidRPr="00310614">
        <w:rPr>
          <w:rFonts w:asciiTheme="minorHAnsi" w:hAnsiTheme="minorHAnsi" w:cstheme="minorHAnsi"/>
          <w:color w:val="000000"/>
        </w:rPr>
        <w:t>roboty</w:t>
      </w:r>
      <w:r w:rsidRPr="00310614">
        <w:rPr>
          <w:rFonts w:asciiTheme="minorHAnsi" w:hAnsiTheme="minorHAnsi" w:cstheme="minorHAnsi"/>
          <w:color w:val="000000"/>
        </w:rPr>
        <w:t xml:space="preserve"> nie będą w pełni zgodne z</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Dokumentacją Projektową lub ST i wpłynie to na niezadawalającą jakość elementu budowli, to</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takie materiały będą niezwłocznie zastąpione innymi, a </w:t>
      </w:r>
      <w:r w:rsidR="00AC309F" w:rsidRPr="00310614">
        <w:rPr>
          <w:rFonts w:asciiTheme="minorHAnsi" w:hAnsiTheme="minorHAnsi" w:cstheme="minorHAnsi"/>
          <w:color w:val="000000"/>
        </w:rPr>
        <w:t>wykonane elementy</w:t>
      </w:r>
      <w:r w:rsidRPr="00310614">
        <w:rPr>
          <w:rFonts w:asciiTheme="minorHAnsi" w:hAnsiTheme="minorHAnsi" w:cstheme="minorHAnsi"/>
          <w:color w:val="000000"/>
        </w:rPr>
        <w:t xml:space="preserve"> rozebrane na koszt</w:t>
      </w:r>
      <w:r w:rsidR="00BD489E" w:rsidRPr="00310614">
        <w:rPr>
          <w:rFonts w:asciiTheme="minorHAnsi" w:hAnsiTheme="minorHAnsi" w:cstheme="minorHAnsi"/>
          <w:color w:val="000000"/>
        </w:rPr>
        <w:t xml:space="preserve"> </w:t>
      </w:r>
      <w:r w:rsidRPr="00310614">
        <w:rPr>
          <w:rFonts w:asciiTheme="minorHAnsi" w:hAnsiTheme="minorHAnsi" w:cstheme="minorHAnsi"/>
          <w:color w:val="000000"/>
        </w:rPr>
        <w:t>wykonawcy.</w:t>
      </w:r>
    </w:p>
    <w:p w:rsidR="00EE21DE" w:rsidRPr="00310614" w:rsidRDefault="00EE21DE" w:rsidP="00EE21DE">
      <w:pPr>
        <w:jc w:val="both"/>
        <w:rPr>
          <w:rFonts w:asciiTheme="minorHAnsi" w:hAnsiTheme="minorHAnsi" w:cstheme="minorHAnsi"/>
          <w:b/>
          <w:b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b/>
          <w:bCs/>
          <w:color w:val="000000"/>
        </w:rPr>
        <w:t xml:space="preserve">1.5.4. </w:t>
      </w:r>
      <w:r w:rsidRPr="00310614">
        <w:rPr>
          <w:rFonts w:asciiTheme="minorHAnsi" w:hAnsiTheme="minorHAnsi" w:cstheme="minorHAnsi"/>
          <w:color w:val="000000"/>
        </w:rPr>
        <w:t>Zabezpieczenie Terenu Budowy</w:t>
      </w:r>
    </w:p>
    <w:p w:rsidR="009D0328" w:rsidRPr="00310614" w:rsidRDefault="009D0328" w:rsidP="009D1ABE">
      <w:pPr>
        <w:jc w:val="both"/>
        <w:rPr>
          <w:rFonts w:asciiTheme="minorHAnsi" w:hAnsiTheme="minorHAnsi" w:cstheme="minorHAnsi"/>
          <w:color w:val="000000"/>
        </w:rPr>
      </w:pPr>
      <w:r w:rsidRPr="00310614">
        <w:rPr>
          <w:rFonts w:asciiTheme="minorHAnsi" w:hAnsiTheme="minorHAnsi" w:cstheme="minorHAnsi"/>
          <w:color w:val="000000"/>
        </w:rPr>
        <w:t>Wykonawca jest zobowiązany do zabezpieczenia Terenu Budowy w okresie trwania realizacji</w:t>
      </w:r>
      <w:r w:rsidR="009D1AB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budowy, aż do zakończenia i odbioru ostatecznego </w:t>
      </w:r>
      <w:r w:rsidR="005C45BA" w:rsidRPr="00310614">
        <w:rPr>
          <w:rFonts w:asciiTheme="minorHAnsi" w:hAnsiTheme="minorHAnsi" w:cstheme="minorHAnsi"/>
          <w:color w:val="000000"/>
        </w:rPr>
        <w:t>r</w:t>
      </w:r>
      <w:r w:rsidRPr="00310614">
        <w:rPr>
          <w:rFonts w:asciiTheme="minorHAnsi" w:hAnsiTheme="minorHAnsi" w:cstheme="minorHAnsi"/>
          <w:color w:val="000000"/>
        </w:rPr>
        <w:t>obót. Wykonawca dostarczy, zainstaluje</w:t>
      </w:r>
      <w:r w:rsidR="009D1ABE" w:rsidRPr="00310614">
        <w:rPr>
          <w:rFonts w:asciiTheme="minorHAnsi" w:hAnsiTheme="minorHAnsi" w:cstheme="minorHAnsi"/>
          <w:color w:val="000000"/>
        </w:rPr>
        <w:t xml:space="preserve"> </w:t>
      </w:r>
      <w:r w:rsidRPr="00310614">
        <w:rPr>
          <w:rFonts w:asciiTheme="minorHAnsi" w:hAnsiTheme="minorHAnsi" w:cstheme="minorHAnsi"/>
          <w:color w:val="000000"/>
        </w:rPr>
        <w:t>i będzie utrzymywać tymczasowe urządzenia zabezpieczające, w tym ogrodzenia, poręcze,</w:t>
      </w:r>
      <w:r w:rsidR="009D1ABE" w:rsidRPr="00310614">
        <w:rPr>
          <w:rFonts w:asciiTheme="minorHAnsi" w:hAnsiTheme="minorHAnsi" w:cstheme="minorHAnsi"/>
          <w:color w:val="000000"/>
        </w:rPr>
        <w:t xml:space="preserve"> </w:t>
      </w:r>
      <w:r w:rsidRPr="00310614">
        <w:rPr>
          <w:rFonts w:asciiTheme="minorHAnsi" w:hAnsiTheme="minorHAnsi" w:cstheme="minorHAnsi"/>
          <w:color w:val="000000"/>
        </w:rPr>
        <w:t>oświetlenie, sygnały i znaki ostrzegawcze, dozorców, wszelkie inne środki niezbędne do</w:t>
      </w:r>
      <w:r w:rsidR="009D1ABE" w:rsidRPr="00310614">
        <w:rPr>
          <w:rFonts w:asciiTheme="minorHAnsi" w:hAnsiTheme="minorHAnsi" w:cstheme="minorHAnsi"/>
          <w:color w:val="000000"/>
        </w:rPr>
        <w:t xml:space="preserve"> </w:t>
      </w:r>
      <w:r w:rsidR="00C06966" w:rsidRPr="00310614">
        <w:rPr>
          <w:rFonts w:asciiTheme="minorHAnsi" w:hAnsiTheme="minorHAnsi" w:cstheme="minorHAnsi"/>
          <w:color w:val="000000"/>
        </w:rPr>
        <w:lastRenderedPageBreak/>
        <w:t>ochrony</w:t>
      </w:r>
      <w:r w:rsidRPr="00310614">
        <w:rPr>
          <w:rFonts w:asciiTheme="minorHAnsi" w:hAnsiTheme="minorHAnsi" w:cstheme="minorHAnsi"/>
          <w:color w:val="000000"/>
        </w:rPr>
        <w:t>. Koszt zabezpieczenia Terenu Budowy nie podlega odrębnej zapłacie</w:t>
      </w:r>
      <w:r w:rsidR="009D1ABE" w:rsidRPr="00310614">
        <w:rPr>
          <w:rFonts w:asciiTheme="minorHAnsi" w:hAnsiTheme="minorHAnsi" w:cstheme="minorHAnsi"/>
          <w:color w:val="000000"/>
        </w:rPr>
        <w:t xml:space="preserve"> </w:t>
      </w:r>
      <w:r w:rsidRPr="00310614">
        <w:rPr>
          <w:rFonts w:asciiTheme="minorHAnsi" w:hAnsiTheme="minorHAnsi" w:cstheme="minorHAnsi"/>
          <w:color w:val="000000"/>
        </w:rPr>
        <w:t>i przyjmuje się, że jest włączony w cenę umowną.</w:t>
      </w:r>
    </w:p>
    <w:p w:rsidR="00B54C64" w:rsidRPr="00310614" w:rsidRDefault="00B54C64" w:rsidP="00AE3354">
      <w:pPr>
        <w:jc w:val="both"/>
        <w:rPr>
          <w:rFonts w:asciiTheme="minorHAnsi" w:hAnsiTheme="minorHAnsi" w:cstheme="minorHAnsi"/>
          <w:b/>
          <w:bCs/>
          <w:color w:val="000000"/>
        </w:rPr>
      </w:pP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b/>
          <w:bCs/>
          <w:color w:val="000000"/>
        </w:rPr>
        <w:t xml:space="preserve">1.5.5. </w:t>
      </w:r>
      <w:r w:rsidRPr="00310614">
        <w:rPr>
          <w:rFonts w:asciiTheme="minorHAnsi" w:hAnsiTheme="minorHAnsi" w:cstheme="minorHAnsi"/>
          <w:color w:val="000000"/>
        </w:rPr>
        <w:t xml:space="preserve">Ochrona środowiska w czasie wykonywania </w:t>
      </w:r>
      <w:r w:rsidR="00AE3354" w:rsidRPr="00310614">
        <w:rPr>
          <w:rFonts w:asciiTheme="minorHAnsi" w:hAnsiTheme="minorHAnsi" w:cstheme="minorHAnsi"/>
          <w:color w:val="000000"/>
        </w:rPr>
        <w:t>r</w:t>
      </w:r>
      <w:r w:rsidRPr="00310614">
        <w:rPr>
          <w:rFonts w:asciiTheme="minorHAnsi" w:hAnsiTheme="minorHAnsi" w:cstheme="minorHAnsi"/>
          <w:color w:val="000000"/>
        </w:rPr>
        <w:t>obót</w:t>
      </w:r>
      <w:r w:rsidR="00AE3354" w:rsidRPr="00310614">
        <w:rPr>
          <w:rFonts w:asciiTheme="minorHAnsi" w:hAnsiTheme="minorHAnsi" w:cstheme="minorHAnsi"/>
          <w:color w:val="000000"/>
        </w:rPr>
        <w:t>.</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 xml:space="preserve">Wykonawca ma obowiązek znać i stosować w czasie prowadzenia </w:t>
      </w:r>
      <w:r w:rsidR="00E0384E" w:rsidRPr="00310614">
        <w:rPr>
          <w:rFonts w:asciiTheme="minorHAnsi" w:hAnsiTheme="minorHAnsi" w:cstheme="minorHAnsi"/>
          <w:color w:val="000000"/>
        </w:rPr>
        <w:t>prac</w:t>
      </w:r>
      <w:r w:rsidRPr="00310614">
        <w:rPr>
          <w:rFonts w:asciiTheme="minorHAnsi" w:hAnsiTheme="minorHAnsi" w:cstheme="minorHAnsi"/>
          <w:color w:val="000000"/>
        </w:rPr>
        <w:t xml:space="preserve"> wszelkie przepisy</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 xml:space="preserve">dotyczące ochrony środowiska naturalnego. W okresie trwania budowy i wykańczania </w:t>
      </w:r>
      <w:r w:rsidR="00E0384E"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Wykonawca będzie:</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a) utrzymywać Teren Budowy i wykopy w stanie bez wody stojącej,</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b) podejmować wszelkie uzasadnione kroki mające na celu stosowanie się do przepisów</w:t>
      </w:r>
      <w:r w:rsidR="00AE3354" w:rsidRPr="00310614">
        <w:rPr>
          <w:rFonts w:asciiTheme="minorHAnsi" w:hAnsiTheme="minorHAnsi" w:cstheme="minorHAnsi"/>
          <w:color w:val="000000"/>
        </w:rPr>
        <w:t xml:space="preserve"> </w:t>
      </w:r>
      <w:r w:rsidRPr="00310614">
        <w:rPr>
          <w:rFonts w:asciiTheme="minorHAnsi" w:hAnsiTheme="minorHAnsi" w:cstheme="minorHAnsi"/>
          <w:color w:val="000000"/>
        </w:rPr>
        <w:t>i norm dotyczących ochrony środowiska na terenie i wokół Terenu Budowy oraz będzie unikać</w:t>
      </w:r>
      <w:r w:rsidR="00AE3354" w:rsidRPr="00310614">
        <w:rPr>
          <w:rFonts w:asciiTheme="minorHAnsi" w:hAnsiTheme="minorHAnsi" w:cstheme="minorHAnsi"/>
          <w:color w:val="000000"/>
        </w:rPr>
        <w:t xml:space="preserve"> </w:t>
      </w:r>
      <w:r w:rsidRPr="00310614">
        <w:rPr>
          <w:rFonts w:asciiTheme="minorHAnsi" w:hAnsiTheme="minorHAnsi" w:cstheme="minorHAnsi"/>
          <w:color w:val="000000"/>
        </w:rPr>
        <w:t>uszkodzeń lub uciążliwości dla osób lub własności społecznej i innych,</w:t>
      </w:r>
      <w:r w:rsidR="00AE3354" w:rsidRPr="00310614">
        <w:rPr>
          <w:rFonts w:asciiTheme="minorHAnsi" w:hAnsiTheme="minorHAnsi" w:cstheme="minorHAnsi"/>
          <w:color w:val="000000"/>
        </w:rPr>
        <w:t xml:space="preserve"> </w:t>
      </w:r>
      <w:r w:rsidRPr="00310614">
        <w:rPr>
          <w:rFonts w:asciiTheme="minorHAnsi" w:hAnsiTheme="minorHAnsi" w:cstheme="minorHAnsi"/>
          <w:color w:val="000000"/>
        </w:rPr>
        <w:t>a wynikających ze skażenia, hałasu lub innych przyczyn powstałych w następstwie jego</w:t>
      </w:r>
      <w:r w:rsidR="00AE3354" w:rsidRPr="00310614">
        <w:rPr>
          <w:rFonts w:asciiTheme="minorHAnsi" w:hAnsiTheme="minorHAnsi" w:cstheme="minorHAnsi"/>
          <w:color w:val="000000"/>
        </w:rPr>
        <w:t xml:space="preserve"> </w:t>
      </w:r>
      <w:r w:rsidRPr="00310614">
        <w:rPr>
          <w:rFonts w:asciiTheme="minorHAnsi" w:hAnsiTheme="minorHAnsi" w:cstheme="minorHAnsi"/>
          <w:color w:val="000000"/>
        </w:rPr>
        <w:t>sposobu działania. Stosując się do tych wymagań, będzie miał szczególny wzgląd na:</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1) Lokalizację zaplecza, magazynów, składowisk i dróg dojazdowych.</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2) Środki ostrożności i zabezpieczenia przed:</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a) zanieczyszczeniem zbiorników i cieków wodnych pyłami lub substancjami toksycznymi,</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b) zanieczyszczeniem powietrza pyłami i gazami,</w:t>
      </w:r>
    </w:p>
    <w:p w:rsidR="009D0328" w:rsidRPr="00310614" w:rsidRDefault="009D0328" w:rsidP="00AE3354">
      <w:pPr>
        <w:jc w:val="both"/>
        <w:rPr>
          <w:rFonts w:asciiTheme="minorHAnsi" w:hAnsiTheme="minorHAnsi" w:cstheme="minorHAnsi"/>
          <w:color w:val="000000"/>
        </w:rPr>
      </w:pPr>
      <w:r w:rsidRPr="00310614">
        <w:rPr>
          <w:rFonts w:asciiTheme="minorHAnsi" w:hAnsiTheme="minorHAnsi" w:cstheme="minorHAnsi"/>
          <w:color w:val="000000"/>
        </w:rPr>
        <w:t>c) możliwością powstania pożaru.</w:t>
      </w:r>
    </w:p>
    <w:p w:rsidR="00B54C64" w:rsidRPr="00310614" w:rsidRDefault="00B54C64" w:rsidP="00F4441B">
      <w:pPr>
        <w:jc w:val="both"/>
        <w:rPr>
          <w:rFonts w:asciiTheme="minorHAnsi" w:hAnsiTheme="minorHAnsi" w:cstheme="minorHAnsi"/>
          <w:b/>
          <w:bCs/>
          <w:color w:val="000000"/>
        </w:rPr>
      </w:pPr>
    </w:p>
    <w:p w:rsidR="009D0328" w:rsidRPr="00310614" w:rsidRDefault="009D0328" w:rsidP="00F4441B">
      <w:pPr>
        <w:jc w:val="both"/>
        <w:rPr>
          <w:rFonts w:asciiTheme="minorHAnsi" w:hAnsiTheme="minorHAnsi" w:cstheme="minorHAnsi"/>
          <w:color w:val="000000"/>
        </w:rPr>
      </w:pPr>
      <w:r w:rsidRPr="00310614">
        <w:rPr>
          <w:rFonts w:asciiTheme="minorHAnsi" w:hAnsiTheme="minorHAnsi" w:cstheme="minorHAnsi"/>
          <w:b/>
          <w:bCs/>
          <w:color w:val="000000"/>
        </w:rPr>
        <w:t xml:space="preserve">1.5.6. </w:t>
      </w:r>
      <w:r w:rsidRPr="00310614">
        <w:rPr>
          <w:rFonts w:asciiTheme="minorHAnsi" w:hAnsiTheme="minorHAnsi" w:cstheme="minorHAnsi"/>
          <w:color w:val="000000"/>
        </w:rPr>
        <w:t>Ochrona przeciwpożarowa</w:t>
      </w:r>
    </w:p>
    <w:p w:rsidR="009D0328" w:rsidRPr="00310614" w:rsidRDefault="009D0328" w:rsidP="00F4441B">
      <w:pPr>
        <w:jc w:val="both"/>
        <w:rPr>
          <w:rFonts w:asciiTheme="minorHAnsi" w:hAnsiTheme="minorHAnsi" w:cstheme="minorHAnsi"/>
          <w:color w:val="000000"/>
        </w:rPr>
      </w:pPr>
      <w:r w:rsidRPr="00310614">
        <w:rPr>
          <w:rFonts w:asciiTheme="minorHAnsi" w:hAnsiTheme="minorHAnsi" w:cstheme="minorHAnsi"/>
          <w:color w:val="000000"/>
        </w:rPr>
        <w:t>Wykonawca będzie przestrzegać przepisów ochrony przeciwpożarowej.</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Wykonawca będzie utrzymywać sprawny sprzęt przeciwpożarowy wymagany przez</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odpowiednie przepisy , w pomieszczeniach biurowych i magazynach oraz w maszynach</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i pojazdach.</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Materiały łatwopalne będą składowane w sposób zgodny z odpowiednimi przepisami</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i zabezpieczone przed dostępem osób trzecich. Wykonawca będzie odpowiedzialny za wszelkie</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straty spowodowane pożarem wywołanym jako rezultat realizacji Robót albo przez personel</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Wykonawcy.</w:t>
      </w:r>
    </w:p>
    <w:p w:rsidR="00B54C64" w:rsidRPr="00310614" w:rsidRDefault="00B54C64" w:rsidP="00F4441B">
      <w:pPr>
        <w:jc w:val="both"/>
        <w:rPr>
          <w:rFonts w:asciiTheme="minorHAnsi" w:hAnsiTheme="minorHAnsi" w:cstheme="minorHAnsi"/>
          <w:b/>
          <w:bCs/>
          <w:color w:val="000000"/>
        </w:rPr>
      </w:pPr>
    </w:p>
    <w:p w:rsidR="009D0328" w:rsidRPr="00310614" w:rsidRDefault="009D0328" w:rsidP="00F4441B">
      <w:pPr>
        <w:jc w:val="both"/>
        <w:rPr>
          <w:rFonts w:asciiTheme="minorHAnsi" w:hAnsiTheme="minorHAnsi" w:cstheme="minorHAnsi"/>
          <w:color w:val="000000"/>
        </w:rPr>
      </w:pPr>
      <w:r w:rsidRPr="00310614">
        <w:rPr>
          <w:rFonts w:asciiTheme="minorHAnsi" w:hAnsiTheme="minorHAnsi" w:cstheme="minorHAnsi"/>
          <w:b/>
          <w:bCs/>
          <w:color w:val="000000"/>
        </w:rPr>
        <w:t xml:space="preserve">1.5.7. </w:t>
      </w:r>
      <w:r w:rsidRPr="00310614">
        <w:rPr>
          <w:rFonts w:asciiTheme="minorHAnsi" w:hAnsiTheme="minorHAnsi" w:cstheme="minorHAnsi"/>
          <w:color w:val="000000"/>
        </w:rPr>
        <w:t>Materiały szkodliwe dla otoczenia</w:t>
      </w:r>
    </w:p>
    <w:p w:rsidR="009D0328" w:rsidRPr="00310614" w:rsidRDefault="009D0328" w:rsidP="00F4441B">
      <w:pPr>
        <w:jc w:val="both"/>
        <w:rPr>
          <w:rFonts w:asciiTheme="minorHAnsi" w:hAnsiTheme="minorHAnsi" w:cstheme="minorHAnsi"/>
          <w:color w:val="000000"/>
        </w:rPr>
      </w:pPr>
      <w:r w:rsidRPr="00310614">
        <w:rPr>
          <w:rFonts w:asciiTheme="minorHAnsi" w:hAnsiTheme="minorHAnsi" w:cstheme="minorHAnsi"/>
          <w:color w:val="000000"/>
        </w:rPr>
        <w:t>Materiały, które w sposób trwały są szkodliwe dla otoczenia, nie będą dopuszczone do użycia.</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Nie dopuszcza się użycia materiałów wywołujących szkodliwe promieniowanie</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o stężeniu większym od dopuszczalnego, określonego odpowiednimi przepisami. Wszelkie</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materiały odpadowe użyte do </w:t>
      </w:r>
      <w:r w:rsidR="00C12DF1" w:rsidRPr="00310614">
        <w:rPr>
          <w:rFonts w:asciiTheme="minorHAnsi" w:hAnsiTheme="minorHAnsi" w:cstheme="minorHAnsi"/>
          <w:color w:val="000000"/>
        </w:rPr>
        <w:t>r</w:t>
      </w:r>
      <w:r w:rsidRPr="00310614">
        <w:rPr>
          <w:rFonts w:asciiTheme="minorHAnsi" w:hAnsiTheme="minorHAnsi" w:cstheme="minorHAnsi"/>
          <w:color w:val="000000"/>
        </w:rPr>
        <w:t>obót będą miały świadectwa dopuszczenia, wydane przez</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uprawnioną jednostkę, jednoznacznie określające brak szkodliwego oddziaływania tych</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materiałów na środowisko.</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Materiały, które są szkodliwe dla otoczenia tylko w czasie </w:t>
      </w:r>
      <w:r w:rsidR="00C12DF1" w:rsidRPr="00310614">
        <w:rPr>
          <w:rFonts w:asciiTheme="minorHAnsi" w:hAnsiTheme="minorHAnsi" w:cstheme="minorHAnsi"/>
          <w:color w:val="000000"/>
        </w:rPr>
        <w:t>r</w:t>
      </w:r>
      <w:r w:rsidRPr="00310614">
        <w:rPr>
          <w:rFonts w:asciiTheme="minorHAnsi" w:hAnsiTheme="minorHAnsi" w:cstheme="minorHAnsi"/>
          <w:color w:val="000000"/>
        </w:rPr>
        <w:t xml:space="preserve">obót, a po zakończeniu </w:t>
      </w:r>
      <w:r w:rsidR="00C12DF1" w:rsidRPr="00310614">
        <w:rPr>
          <w:rFonts w:asciiTheme="minorHAnsi" w:hAnsiTheme="minorHAnsi" w:cstheme="minorHAnsi"/>
          <w:color w:val="000000"/>
        </w:rPr>
        <w:t>r</w:t>
      </w:r>
      <w:r w:rsidRPr="00310614">
        <w:rPr>
          <w:rFonts w:asciiTheme="minorHAnsi" w:hAnsiTheme="minorHAnsi" w:cstheme="minorHAnsi"/>
          <w:color w:val="000000"/>
        </w:rPr>
        <w:t>obót ich</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szkodliwość zanika (np. materiały pylaste), mogą być użyte pod warunkiem przestrzegania</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wymagań technologicznych wbudowania. Jeżeli wymagają tego odpowiednie przepisy,</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Zamawiający powinien otrzymać zgodę na użycie tych materiałów od właściwych organów</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administracji państwowej. Jeżeli Wykonawca użył materiałów szkodliwych dla otoczenia</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zgodnie ze Specyfikacjami, a ich użycie spowodowało jakiekolwiek zagrożenie środowiska, to</w:t>
      </w:r>
      <w:r w:rsidR="00F4441B" w:rsidRPr="00310614">
        <w:rPr>
          <w:rFonts w:asciiTheme="minorHAnsi" w:hAnsiTheme="minorHAnsi" w:cstheme="minorHAnsi"/>
          <w:color w:val="000000"/>
        </w:rPr>
        <w:t xml:space="preserve"> </w:t>
      </w:r>
      <w:r w:rsidRPr="00310614">
        <w:rPr>
          <w:rFonts w:asciiTheme="minorHAnsi" w:hAnsiTheme="minorHAnsi" w:cstheme="minorHAnsi"/>
          <w:color w:val="000000"/>
        </w:rPr>
        <w:t>konsekwencje tego poniesie Zamawiający.</w:t>
      </w:r>
    </w:p>
    <w:p w:rsidR="00B54C64" w:rsidRPr="00310614" w:rsidRDefault="00B54C64" w:rsidP="00B54C64">
      <w:pPr>
        <w:jc w:val="both"/>
        <w:rPr>
          <w:rFonts w:asciiTheme="minorHAnsi" w:hAnsiTheme="minorHAnsi" w:cstheme="minorHAnsi"/>
          <w:b/>
          <w:bCs/>
          <w:color w:val="000000"/>
        </w:rPr>
      </w:pPr>
    </w:p>
    <w:p w:rsidR="009D0328" w:rsidRPr="00310614" w:rsidRDefault="009D0328" w:rsidP="00B54C64">
      <w:pPr>
        <w:jc w:val="both"/>
        <w:rPr>
          <w:rFonts w:asciiTheme="minorHAnsi" w:hAnsiTheme="minorHAnsi" w:cstheme="minorHAnsi"/>
          <w:color w:val="000000"/>
        </w:rPr>
      </w:pPr>
      <w:r w:rsidRPr="00310614">
        <w:rPr>
          <w:rFonts w:asciiTheme="minorHAnsi" w:hAnsiTheme="minorHAnsi" w:cstheme="minorHAnsi"/>
          <w:b/>
          <w:bCs/>
          <w:color w:val="000000"/>
        </w:rPr>
        <w:t>1.5.8</w:t>
      </w:r>
      <w:r w:rsidRPr="00310614">
        <w:rPr>
          <w:rFonts w:asciiTheme="minorHAnsi" w:hAnsiTheme="minorHAnsi" w:cstheme="minorHAnsi"/>
          <w:color w:val="000000"/>
        </w:rPr>
        <w:t>. Ochrona własności publicznej i prywatnej</w:t>
      </w:r>
    </w:p>
    <w:p w:rsidR="00B54C64" w:rsidRPr="00310614" w:rsidRDefault="009D0328" w:rsidP="00EE21DE">
      <w:pPr>
        <w:jc w:val="both"/>
        <w:rPr>
          <w:rFonts w:asciiTheme="minorHAnsi" w:hAnsiTheme="minorHAnsi" w:cstheme="minorHAnsi"/>
          <w:color w:val="000000"/>
        </w:rPr>
      </w:pPr>
      <w:r w:rsidRPr="00310614">
        <w:rPr>
          <w:rFonts w:asciiTheme="minorHAnsi" w:hAnsiTheme="minorHAnsi" w:cstheme="minorHAnsi"/>
          <w:color w:val="000000"/>
        </w:rPr>
        <w:t>Wykonawca odpowiada za ochronę instalacji na powierzchni ziemi i za urządzenia podziemne,</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takie jak rurociągi, kable itp. oraz uzyska od odpowiednich władz, będących właścicielami tych</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urządzeń, potwierdzenie informacji dostarczonych mu przez Zamawiającego w ramach planu</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ich lokalizacji. Wykonawca zapewni właściwe oznaczenie i zabezpieczenie przed</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uszkodzeniem tych instalacji i urządzeń w czasie trwania budowy.</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Wykonawca jest </w:t>
      </w:r>
      <w:r w:rsidRPr="00310614">
        <w:rPr>
          <w:rFonts w:asciiTheme="minorHAnsi" w:hAnsiTheme="minorHAnsi" w:cstheme="minorHAnsi"/>
          <w:color w:val="000000"/>
        </w:rPr>
        <w:lastRenderedPageBreak/>
        <w:t>zobowiązany umieścić w swoim harmonogramie rezerwę czasową dla</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wszelkiego rodzaju </w:t>
      </w:r>
      <w:r w:rsidR="00C12DF1" w:rsidRPr="00310614">
        <w:rPr>
          <w:rFonts w:asciiTheme="minorHAnsi" w:hAnsiTheme="minorHAnsi" w:cstheme="minorHAnsi"/>
          <w:color w:val="000000"/>
        </w:rPr>
        <w:t>r</w:t>
      </w:r>
      <w:r w:rsidRPr="00310614">
        <w:rPr>
          <w:rFonts w:asciiTheme="minorHAnsi" w:hAnsiTheme="minorHAnsi" w:cstheme="minorHAnsi"/>
          <w:color w:val="000000"/>
        </w:rPr>
        <w:t>obót, które mają być wykonane w zakresie przełożenia instalacji</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i urządzeń podziemnych na Terenie Budowy i powiadomić Inspektora Nadzoru i władze</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lokalne o zamiarze rozpoczęcia </w:t>
      </w:r>
      <w:r w:rsidR="00050927" w:rsidRPr="00310614">
        <w:rPr>
          <w:rFonts w:asciiTheme="minorHAnsi" w:hAnsiTheme="minorHAnsi" w:cstheme="minorHAnsi"/>
          <w:color w:val="000000"/>
        </w:rPr>
        <w:t>r</w:t>
      </w:r>
      <w:r w:rsidRPr="00310614">
        <w:rPr>
          <w:rFonts w:asciiTheme="minorHAnsi" w:hAnsiTheme="minorHAnsi" w:cstheme="minorHAnsi"/>
          <w:color w:val="000000"/>
        </w:rPr>
        <w:t>obót. O fakcie przypadkowego uszkodzenia tych instalacji</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Wykonawca bezzwłocznie powiadomi Inspektora Nadzoru i zainteresowane władze oraz</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będzie z nimi współpracował, dostarczając wszelkiej pomocy potrzebnej przy dokonywaniu</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napraw. Wykonawca będzie odpowiadać za wszelkie spowodowane przez jego działania</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uszkodzenia instalacji na powierzchni ziemi i urządzeń podziemnych wykazanych</w:t>
      </w:r>
      <w:r w:rsidR="00B54C64" w:rsidRPr="00310614">
        <w:rPr>
          <w:rFonts w:asciiTheme="minorHAnsi" w:hAnsiTheme="minorHAnsi" w:cstheme="minorHAnsi"/>
          <w:color w:val="000000"/>
        </w:rPr>
        <w:t xml:space="preserve"> </w:t>
      </w:r>
      <w:r w:rsidRPr="00310614">
        <w:rPr>
          <w:rFonts w:asciiTheme="minorHAnsi" w:hAnsiTheme="minorHAnsi" w:cstheme="minorHAnsi"/>
          <w:color w:val="000000"/>
        </w:rPr>
        <w:t>w dokumentach dostarczonych mu przez Zamawiającego.</w:t>
      </w:r>
    </w:p>
    <w:p w:rsidR="00EE21DE" w:rsidRPr="00310614" w:rsidRDefault="00EE21DE" w:rsidP="00EE21DE">
      <w:pPr>
        <w:jc w:val="both"/>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2. MATERIAŁY</w:t>
      </w: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2.1. </w:t>
      </w:r>
      <w:r w:rsidRPr="00310614">
        <w:rPr>
          <w:rFonts w:asciiTheme="minorHAnsi" w:hAnsiTheme="minorHAnsi" w:cstheme="minorHAnsi"/>
          <w:color w:val="000000"/>
        </w:rPr>
        <w:t>Ź</w:t>
      </w:r>
      <w:r w:rsidRPr="00310614">
        <w:rPr>
          <w:rFonts w:asciiTheme="minorHAnsi" w:hAnsiTheme="minorHAnsi" w:cstheme="minorHAnsi"/>
          <w:b/>
          <w:bCs/>
          <w:color w:val="000000"/>
        </w:rPr>
        <w:t>ródła uzyskania materiałów</w:t>
      </w:r>
    </w:p>
    <w:p w:rsidR="009D0328" w:rsidRPr="00310614" w:rsidRDefault="009D0328" w:rsidP="00F628D4">
      <w:pPr>
        <w:jc w:val="both"/>
        <w:rPr>
          <w:rFonts w:asciiTheme="minorHAnsi" w:hAnsiTheme="minorHAnsi" w:cstheme="minorHAnsi"/>
          <w:color w:val="000000"/>
        </w:rPr>
      </w:pPr>
      <w:r w:rsidRPr="00310614">
        <w:rPr>
          <w:rFonts w:asciiTheme="minorHAnsi" w:hAnsiTheme="minorHAnsi" w:cstheme="minorHAnsi"/>
          <w:color w:val="000000"/>
        </w:rPr>
        <w:t>Co najmniej na trzy tygodnie przed zaplanowanym wykorzystaniem jakichkolwiek materiałów</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przeznaczonych do </w:t>
      </w:r>
      <w:r w:rsidR="00DE24BE" w:rsidRPr="00310614">
        <w:rPr>
          <w:rFonts w:asciiTheme="minorHAnsi" w:hAnsiTheme="minorHAnsi" w:cstheme="minorHAnsi"/>
          <w:color w:val="000000"/>
        </w:rPr>
        <w:t>wykonywania prac,</w:t>
      </w:r>
      <w:r w:rsidRPr="00310614">
        <w:rPr>
          <w:rFonts w:asciiTheme="minorHAnsi" w:hAnsiTheme="minorHAnsi" w:cstheme="minorHAnsi"/>
          <w:color w:val="000000"/>
        </w:rPr>
        <w:t xml:space="preserve"> Wykonawca przedstawi szczegółowe informacje dotyczące</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proponowanego źródła wytwarzania, zamawiania lub wydobywania tych materiałów</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i odpowiednie świadectwa badań laboratoryjnych oraz próbki do zatwierdzenia przez</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Inspektora Nadzoru. Zatwierdzenie partii (części) materiałów z danego źródła nie oznacza</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automatycznie, że wszelkie materiały z danego źródła uzyskają zatwierdzenie.</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Wykonawca zobowiązany jest do prowadzenia badań w celu udokumentowania, że materiały</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uzyskane z dopuszczonego źródła w sposób ciągły spełniają wymagania Specyfikacji</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Technicznych w czasie postępu </w:t>
      </w:r>
      <w:r w:rsidR="00057417" w:rsidRPr="00310614">
        <w:rPr>
          <w:rFonts w:asciiTheme="minorHAnsi" w:hAnsiTheme="minorHAnsi" w:cstheme="minorHAnsi"/>
          <w:color w:val="000000"/>
        </w:rPr>
        <w:t>r</w:t>
      </w:r>
      <w:r w:rsidRPr="00310614">
        <w:rPr>
          <w:rFonts w:asciiTheme="minorHAnsi" w:hAnsiTheme="minorHAnsi" w:cstheme="minorHAnsi"/>
          <w:color w:val="000000"/>
        </w:rPr>
        <w:t>obót.</w:t>
      </w:r>
    </w:p>
    <w:p w:rsidR="00F628D4" w:rsidRPr="00310614" w:rsidRDefault="00F628D4">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2.2. Pozyskiwanie materiałów miejscowych</w:t>
      </w:r>
    </w:p>
    <w:p w:rsidR="009D0328" w:rsidRPr="00310614" w:rsidRDefault="009D0328" w:rsidP="00F628D4">
      <w:pPr>
        <w:jc w:val="both"/>
        <w:rPr>
          <w:rFonts w:asciiTheme="minorHAnsi" w:hAnsiTheme="minorHAnsi" w:cstheme="minorHAnsi"/>
          <w:color w:val="000000"/>
        </w:rPr>
      </w:pPr>
      <w:r w:rsidRPr="00310614">
        <w:rPr>
          <w:rFonts w:asciiTheme="minorHAnsi" w:hAnsiTheme="minorHAnsi" w:cstheme="minorHAnsi"/>
          <w:color w:val="000000"/>
        </w:rPr>
        <w:t>Wykonawca odpowiada za uzyskanie pozwoleń od właścicieli i odnośnych władz</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na pozyskanie materiałów z jakichkolwiek źródeł miejscowych, włączając w to źródła</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wskazane przez Zamawiającego i jest zobowiązany dostarczyć Inspektorowi Nadzoru</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wymagane dokumenty przed rozpoczęciem eksploatacji źródła.</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Wykonawca przedstawi dokumentację zawierającą raporty z badań terenowych</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i laboratoryjnych oraz proponowaną przez siebie metodę wydobycia i selekcji do zatwierdzenia</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Inspektorowi Nadzoru. Wykonawca ponosi odpowiedzialność za spełnienie wymagań</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ilościowych i jakościowych materiałów z jakiegokolwiek źródła. Wykonawca poniesie</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wszystkie koszty a w tym: opłaty, wynagrodzenia i jakiekolwiek inne koszty związane</w:t>
      </w:r>
      <w:r w:rsidR="00F628D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 dostarczeniem materiałów do </w:t>
      </w:r>
      <w:r w:rsidR="00057417" w:rsidRPr="00310614">
        <w:rPr>
          <w:rFonts w:asciiTheme="minorHAnsi" w:hAnsiTheme="minorHAnsi" w:cstheme="minorHAnsi"/>
          <w:color w:val="000000"/>
        </w:rPr>
        <w:t>prac budowlanych</w:t>
      </w:r>
      <w:r w:rsidRPr="00310614">
        <w:rPr>
          <w:rFonts w:asciiTheme="minorHAnsi" w:hAnsiTheme="minorHAnsi" w:cstheme="minorHAnsi"/>
          <w:color w:val="000000"/>
        </w:rPr>
        <w:t>.</w:t>
      </w:r>
    </w:p>
    <w:p w:rsidR="00F628D4" w:rsidRPr="00310614" w:rsidRDefault="00F628D4">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2.3.Przechowywanie i składowanie materiałów</w:t>
      </w:r>
    </w:p>
    <w:p w:rsidR="009D0328" w:rsidRPr="00310614" w:rsidRDefault="009D0328" w:rsidP="00475D09">
      <w:pPr>
        <w:jc w:val="both"/>
        <w:rPr>
          <w:rFonts w:asciiTheme="minorHAnsi" w:hAnsiTheme="minorHAnsi" w:cstheme="minorHAnsi"/>
          <w:color w:val="000000"/>
        </w:rPr>
      </w:pPr>
      <w:r w:rsidRPr="00310614">
        <w:rPr>
          <w:rFonts w:asciiTheme="minorHAnsi" w:hAnsiTheme="minorHAnsi" w:cstheme="minorHAnsi"/>
          <w:color w:val="000000"/>
        </w:rPr>
        <w:t>Wykonawca zapewni, aby tymczasowo składowane materiały, do czasu gdy będą one</w:t>
      </w:r>
      <w:r w:rsidR="00475D09" w:rsidRPr="00310614">
        <w:rPr>
          <w:rFonts w:asciiTheme="minorHAnsi" w:hAnsiTheme="minorHAnsi" w:cstheme="minorHAnsi"/>
          <w:color w:val="000000"/>
        </w:rPr>
        <w:t xml:space="preserve"> </w:t>
      </w:r>
      <w:r w:rsidR="00537C0E" w:rsidRPr="00310614">
        <w:rPr>
          <w:rFonts w:asciiTheme="minorHAnsi" w:hAnsiTheme="minorHAnsi" w:cstheme="minorHAnsi"/>
          <w:color w:val="000000"/>
        </w:rPr>
        <w:t>potrzebne</w:t>
      </w:r>
      <w:r w:rsidRPr="00310614">
        <w:rPr>
          <w:rFonts w:asciiTheme="minorHAnsi" w:hAnsiTheme="minorHAnsi" w:cstheme="minorHAnsi"/>
          <w:color w:val="000000"/>
        </w:rPr>
        <w:t>, były zabezpieczone przed zanieczyszczeniem, zachowały swoją jakość</w:t>
      </w:r>
      <w:r w:rsidR="00475D09" w:rsidRPr="00310614">
        <w:rPr>
          <w:rFonts w:asciiTheme="minorHAnsi" w:hAnsiTheme="minorHAnsi" w:cstheme="minorHAnsi"/>
          <w:color w:val="000000"/>
        </w:rPr>
        <w:t xml:space="preserve"> </w:t>
      </w:r>
      <w:r w:rsidRPr="00310614">
        <w:rPr>
          <w:rFonts w:asciiTheme="minorHAnsi" w:hAnsiTheme="minorHAnsi" w:cstheme="minorHAnsi"/>
          <w:color w:val="000000"/>
        </w:rPr>
        <w:t>i właściwość i były dostępne do kontroli przez Inspektora Nadzoru. Miejsca</w:t>
      </w:r>
      <w:r w:rsidR="00475D09" w:rsidRPr="00310614">
        <w:rPr>
          <w:rFonts w:asciiTheme="minorHAnsi" w:hAnsiTheme="minorHAnsi" w:cstheme="minorHAnsi"/>
          <w:color w:val="000000"/>
        </w:rPr>
        <w:t xml:space="preserve"> </w:t>
      </w:r>
      <w:r w:rsidRPr="00310614">
        <w:rPr>
          <w:rFonts w:asciiTheme="minorHAnsi" w:hAnsiTheme="minorHAnsi" w:cstheme="minorHAnsi"/>
          <w:color w:val="000000"/>
        </w:rPr>
        <w:t>czasowego składowania będą zlokalizowane w obrębie Terenu Budowy w miejscach</w:t>
      </w:r>
      <w:r w:rsidR="00475D09" w:rsidRPr="00310614">
        <w:rPr>
          <w:rFonts w:asciiTheme="minorHAnsi" w:hAnsiTheme="minorHAnsi" w:cstheme="minorHAnsi"/>
          <w:color w:val="000000"/>
        </w:rPr>
        <w:t xml:space="preserve"> </w:t>
      </w:r>
      <w:r w:rsidRPr="00310614">
        <w:rPr>
          <w:rFonts w:asciiTheme="minorHAnsi" w:hAnsiTheme="minorHAnsi" w:cstheme="minorHAnsi"/>
          <w:color w:val="000000"/>
        </w:rPr>
        <w:t>uzgodnionych z Inspektorem Nadzoru lub poza Terenem Budowy w miejscach</w:t>
      </w:r>
      <w:r w:rsidR="00475D09" w:rsidRPr="00310614">
        <w:rPr>
          <w:rFonts w:asciiTheme="minorHAnsi" w:hAnsiTheme="minorHAnsi" w:cstheme="minorHAnsi"/>
          <w:color w:val="000000"/>
        </w:rPr>
        <w:t xml:space="preserve"> </w:t>
      </w:r>
      <w:r w:rsidRPr="00310614">
        <w:rPr>
          <w:rFonts w:asciiTheme="minorHAnsi" w:hAnsiTheme="minorHAnsi" w:cstheme="minorHAnsi"/>
          <w:color w:val="000000"/>
        </w:rPr>
        <w:t>zorganizowanych przez Wykonawcę.</w:t>
      </w:r>
    </w:p>
    <w:p w:rsidR="00475D09" w:rsidRPr="00310614" w:rsidRDefault="00475D09">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2.4.Materiały nie odpowiadające wymaganiom</w:t>
      </w:r>
    </w:p>
    <w:p w:rsidR="009D0328" w:rsidRPr="00310614" w:rsidRDefault="009D0328" w:rsidP="002515F5">
      <w:pPr>
        <w:jc w:val="both"/>
        <w:rPr>
          <w:rFonts w:asciiTheme="minorHAnsi" w:hAnsiTheme="minorHAnsi" w:cstheme="minorHAnsi"/>
          <w:color w:val="000000"/>
        </w:rPr>
      </w:pPr>
      <w:r w:rsidRPr="00310614">
        <w:rPr>
          <w:rFonts w:asciiTheme="minorHAnsi" w:hAnsiTheme="minorHAnsi" w:cstheme="minorHAnsi"/>
          <w:color w:val="000000"/>
        </w:rPr>
        <w:t>Materiały nie odpowiadające wymaganiom zostaną przez Wykonawcę wywiezione z Terenu</w:t>
      </w:r>
      <w:r w:rsidR="00537C0E" w:rsidRPr="00310614">
        <w:rPr>
          <w:rFonts w:asciiTheme="minorHAnsi" w:hAnsiTheme="minorHAnsi" w:cstheme="minorHAnsi"/>
          <w:color w:val="000000"/>
        </w:rPr>
        <w:t xml:space="preserve"> </w:t>
      </w:r>
      <w:r w:rsidRPr="00310614">
        <w:rPr>
          <w:rFonts w:asciiTheme="minorHAnsi" w:hAnsiTheme="minorHAnsi" w:cstheme="minorHAnsi"/>
          <w:color w:val="000000"/>
        </w:rPr>
        <w:t>Budowy, bądź złożone w miejscu wskazanym przez Inspektora Nadzoru. Jeśli Inspektor</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Nadzoru zezwoli Wykonawcy na użycie tych materiałów do innych robót niż te, dla </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których</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zostały zakupione to koszt tych materiałów zostanie przewartościowany przez Inspektora</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Nadzoru.</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Każdy rodzaj </w:t>
      </w:r>
      <w:r w:rsidR="00537C0E" w:rsidRPr="00310614">
        <w:rPr>
          <w:rFonts w:asciiTheme="minorHAnsi" w:hAnsiTheme="minorHAnsi" w:cstheme="minorHAnsi"/>
          <w:color w:val="000000"/>
        </w:rPr>
        <w:t>r</w:t>
      </w:r>
      <w:r w:rsidRPr="00310614">
        <w:rPr>
          <w:rFonts w:asciiTheme="minorHAnsi" w:hAnsiTheme="minorHAnsi" w:cstheme="minorHAnsi"/>
          <w:color w:val="000000"/>
        </w:rPr>
        <w:t>obót, w którym znajdują się niezbadane i nie zaakceptowane materiały,</w:t>
      </w:r>
      <w:r w:rsidR="002515F5" w:rsidRPr="00310614">
        <w:rPr>
          <w:rFonts w:asciiTheme="minorHAnsi" w:hAnsiTheme="minorHAnsi" w:cstheme="minorHAnsi"/>
          <w:color w:val="000000"/>
        </w:rPr>
        <w:t xml:space="preserve"> </w:t>
      </w:r>
      <w:r w:rsidRPr="00310614">
        <w:rPr>
          <w:rFonts w:asciiTheme="minorHAnsi" w:hAnsiTheme="minorHAnsi" w:cstheme="minorHAnsi"/>
          <w:color w:val="000000"/>
        </w:rPr>
        <w:t>Wykonawca wykonuje na własne ryzyko, licząc się z jego nie przyjęciem i niezapłaceniem.</w:t>
      </w:r>
    </w:p>
    <w:p w:rsidR="002515F5" w:rsidRPr="00310614" w:rsidRDefault="002515F5">
      <w:pPr>
        <w:rPr>
          <w:rFonts w:asciiTheme="minorHAnsi" w:hAnsiTheme="minorHAnsi" w:cstheme="minorHAnsi"/>
          <w:b/>
          <w:bCs/>
          <w:color w:val="000000"/>
        </w:rPr>
      </w:pPr>
    </w:p>
    <w:p w:rsidR="00F224D3" w:rsidRDefault="00F224D3">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2.5. Wariantowe stosowanie materiałów</w:t>
      </w:r>
    </w:p>
    <w:p w:rsidR="009D0328" w:rsidRPr="00310614" w:rsidRDefault="009D0328" w:rsidP="00195A4F">
      <w:pPr>
        <w:jc w:val="both"/>
        <w:rPr>
          <w:rFonts w:asciiTheme="minorHAnsi" w:hAnsiTheme="minorHAnsi" w:cstheme="minorHAnsi"/>
          <w:color w:val="000000"/>
        </w:rPr>
      </w:pPr>
      <w:r w:rsidRPr="00310614">
        <w:rPr>
          <w:rFonts w:asciiTheme="minorHAnsi" w:hAnsiTheme="minorHAnsi" w:cstheme="minorHAnsi"/>
          <w:color w:val="000000"/>
        </w:rPr>
        <w:t>Jeśli Dokumentacja Projektowa lub ST przewidują możliwość wariantowego zastosowania</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rodzaju materiału w wykonywanych </w:t>
      </w:r>
      <w:r w:rsidR="00537C0E" w:rsidRPr="00310614">
        <w:rPr>
          <w:rFonts w:asciiTheme="minorHAnsi" w:hAnsiTheme="minorHAnsi" w:cstheme="minorHAnsi"/>
          <w:color w:val="000000"/>
        </w:rPr>
        <w:t>r</w:t>
      </w:r>
      <w:r w:rsidRPr="00310614">
        <w:rPr>
          <w:rFonts w:asciiTheme="minorHAnsi" w:hAnsiTheme="minorHAnsi" w:cstheme="minorHAnsi"/>
          <w:color w:val="000000"/>
        </w:rPr>
        <w:t>obotach, Wykonawca powiadomi Inspektora Nadzoru</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o swoim zamiarze co najmniej 3 tygodnie przed użyciem materiału, albo w okresie dłuższym,</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jeśli będzie to wymagane dla badań prowadzonych przez Inspektora Nadzoru. Wybrany</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i zaakceptowany rodzaj materiału nie może być później zmieniany bez zgody Inspektora</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Nadzoru .</w:t>
      </w:r>
    </w:p>
    <w:p w:rsidR="001C0D27" w:rsidRPr="00310614" w:rsidRDefault="001C0D27">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3. SPRZĘT</w:t>
      </w:r>
    </w:p>
    <w:p w:rsidR="009D0328" w:rsidRPr="00310614" w:rsidRDefault="009D0328" w:rsidP="00195A4F">
      <w:pPr>
        <w:jc w:val="both"/>
        <w:rPr>
          <w:rFonts w:asciiTheme="minorHAnsi" w:hAnsiTheme="minorHAnsi" w:cstheme="minorHAnsi"/>
          <w:color w:val="000000"/>
        </w:rPr>
      </w:pPr>
      <w:r w:rsidRPr="00310614">
        <w:rPr>
          <w:rFonts w:asciiTheme="minorHAnsi" w:hAnsiTheme="minorHAnsi" w:cstheme="minorHAnsi"/>
          <w:color w:val="000000"/>
        </w:rPr>
        <w:t>Wykonawca zobowiązany jest do używania tylko takiego sprzętu, który nie spowoduje</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niekorzystnego wpływu na jakość wykonywanych </w:t>
      </w:r>
      <w:r w:rsidR="00B31B84" w:rsidRPr="00310614">
        <w:rPr>
          <w:rFonts w:asciiTheme="minorHAnsi" w:hAnsiTheme="minorHAnsi" w:cstheme="minorHAnsi"/>
          <w:color w:val="000000"/>
        </w:rPr>
        <w:t>r</w:t>
      </w:r>
      <w:r w:rsidRPr="00310614">
        <w:rPr>
          <w:rFonts w:asciiTheme="minorHAnsi" w:hAnsiTheme="minorHAnsi" w:cstheme="minorHAnsi"/>
          <w:color w:val="000000"/>
        </w:rPr>
        <w:t xml:space="preserve">obót. Sprzęt używany do </w:t>
      </w:r>
      <w:r w:rsidR="00B31B84" w:rsidRPr="00310614">
        <w:rPr>
          <w:rFonts w:asciiTheme="minorHAnsi" w:hAnsiTheme="minorHAnsi" w:cstheme="minorHAnsi"/>
          <w:color w:val="000000"/>
        </w:rPr>
        <w:t xml:space="preserve">wykonywania prac </w:t>
      </w:r>
      <w:r w:rsidRPr="00310614">
        <w:rPr>
          <w:rFonts w:asciiTheme="minorHAnsi" w:hAnsiTheme="minorHAnsi" w:cstheme="minorHAnsi"/>
          <w:color w:val="000000"/>
        </w:rPr>
        <w:t xml:space="preserve"> powinien</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być zgodny z ofertą Wykonawcy i odpowiadać pod względem typów i ilości wskazaniom</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zawartym w ST, PZJ lub projekcie organizacji </w:t>
      </w:r>
      <w:r w:rsidR="00B31B84" w:rsidRPr="00310614">
        <w:rPr>
          <w:rFonts w:asciiTheme="minorHAnsi" w:hAnsiTheme="minorHAnsi" w:cstheme="minorHAnsi"/>
          <w:color w:val="000000"/>
        </w:rPr>
        <w:t>r</w:t>
      </w:r>
      <w:r w:rsidRPr="00310614">
        <w:rPr>
          <w:rFonts w:asciiTheme="minorHAnsi" w:hAnsiTheme="minorHAnsi" w:cstheme="minorHAnsi"/>
          <w:color w:val="000000"/>
        </w:rPr>
        <w:t>obót zaakceptowanym przez Inspektora</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Nadzoru; w przypadku braku ustaleń w takich dokumentach sprzęt powinien być uzgodniony</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i zaakceptowany przez Inspektora Nadzoru.</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Liczba i wydajność sprzętu będzie gwarantować przeprowadzenie </w:t>
      </w:r>
      <w:r w:rsidR="00B31B84" w:rsidRPr="00310614">
        <w:rPr>
          <w:rFonts w:asciiTheme="minorHAnsi" w:hAnsiTheme="minorHAnsi" w:cstheme="minorHAnsi"/>
          <w:color w:val="000000"/>
        </w:rPr>
        <w:t>r</w:t>
      </w:r>
      <w:r w:rsidRPr="00310614">
        <w:rPr>
          <w:rFonts w:asciiTheme="minorHAnsi" w:hAnsiTheme="minorHAnsi" w:cstheme="minorHAnsi"/>
          <w:color w:val="000000"/>
        </w:rPr>
        <w:t>obót zgodnie z zasadami</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określonymi w Dokumentacji Projektowej, ST i wskazaniach Inspektora Nadzoru w terminie</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przewidzianym umową.</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Sprzęt będący własnością Wykonawcy lub wynajęty do wykonania </w:t>
      </w:r>
      <w:r w:rsidR="00B31B84" w:rsidRPr="00310614">
        <w:rPr>
          <w:rFonts w:asciiTheme="minorHAnsi" w:hAnsiTheme="minorHAnsi" w:cstheme="minorHAnsi"/>
          <w:color w:val="000000"/>
        </w:rPr>
        <w:t>r</w:t>
      </w:r>
      <w:r w:rsidRPr="00310614">
        <w:rPr>
          <w:rFonts w:asciiTheme="minorHAnsi" w:hAnsiTheme="minorHAnsi" w:cstheme="minorHAnsi"/>
          <w:color w:val="000000"/>
        </w:rPr>
        <w:t>obót ma być</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utrzymywany w dobrym stanie i gotowości do pracy. Będzie on zgodny z normami ochrony</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środowiska i przepisami dotyczącymi jego użytkowania. Wykonawca dostarczy Inspektorowi</w:t>
      </w:r>
    </w:p>
    <w:p w:rsidR="009D0328" w:rsidRPr="00310614" w:rsidRDefault="009D0328" w:rsidP="00195A4F">
      <w:pPr>
        <w:jc w:val="both"/>
        <w:rPr>
          <w:rFonts w:asciiTheme="minorHAnsi" w:hAnsiTheme="minorHAnsi" w:cstheme="minorHAnsi"/>
          <w:color w:val="000000"/>
        </w:rPr>
      </w:pPr>
      <w:r w:rsidRPr="00310614">
        <w:rPr>
          <w:rFonts w:asciiTheme="minorHAnsi" w:hAnsiTheme="minorHAnsi" w:cstheme="minorHAnsi"/>
          <w:color w:val="000000"/>
        </w:rPr>
        <w:t>Nadzoru kopie dokumentów potwierdzających dopuszczenie sprzętu do użytkowania, tam</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gdzie jest to wymagane przepisami.</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Jeżeli Dokumentacja Projektowa lub ST przewidują możliwość wariantowego użycia sprzętu</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przy wykonywanych </w:t>
      </w:r>
      <w:r w:rsidR="00B31B84" w:rsidRPr="00310614">
        <w:rPr>
          <w:rFonts w:asciiTheme="minorHAnsi" w:hAnsiTheme="minorHAnsi" w:cstheme="minorHAnsi"/>
          <w:color w:val="000000"/>
        </w:rPr>
        <w:t>pracach</w:t>
      </w:r>
      <w:r w:rsidRPr="00310614">
        <w:rPr>
          <w:rFonts w:asciiTheme="minorHAnsi" w:hAnsiTheme="minorHAnsi" w:cstheme="minorHAnsi"/>
          <w:color w:val="000000"/>
        </w:rPr>
        <w:t>, Wykonawca powiadomi Inspektora Nadzoru o swoim zamiarze</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wyboru i uzyska jego akceptację przed użyciem sprzętu. Wybrany sprzęt, po akceptacji</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Inspektora Nadzoru, nie może być później zmieniany bez jego zgody. Jakikolwiek sprzęt,</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maszyny, urządzenia i narzędzia nie gwarantujące zachowania warunków umowy zostaną</w:t>
      </w:r>
      <w:r w:rsidR="00195A4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przez Inspektora Nadzoru zdyskwalifikowane i niedopuszczone do </w:t>
      </w:r>
      <w:r w:rsidR="00B31B84" w:rsidRPr="00310614">
        <w:rPr>
          <w:rFonts w:asciiTheme="minorHAnsi" w:hAnsiTheme="minorHAnsi" w:cstheme="minorHAnsi"/>
          <w:color w:val="000000"/>
        </w:rPr>
        <w:t>r</w:t>
      </w:r>
      <w:r w:rsidRPr="00310614">
        <w:rPr>
          <w:rFonts w:asciiTheme="minorHAnsi" w:hAnsiTheme="minorHAnsi" w:cstheme="minorHAnsi"/>
          <w:color w:val="000000"/>
        </w:rPr>
        <w:t>obót.</w:t>
      </w:r>
    </w:p>
    <w:p w:rsidR="00195A4F" w:rsidRPr="00310614" w:rsidRDefault="00195A4F">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4.TRANSPORT</w:t>
      </w:r>
    </w:p>
    <w:p w:rsidR="009D0328" w:rsidRPr="00310614" w:rsidRDefault="009D0328" w:rsidP="00680824">
      <w:pPr>
        <w:jc w:val="both"/>
        <w:rPr>
          <w:rFonts w:asciiTheme="minorHAnsi" w:hAnsiTheme="minorHAnsi" w:cstheme="minorHAnsi"/>
          <w:color w:val="000000"/>
        </w:rPr>
      </w:pPr>
      <w:r w:rsidRPr="00310614">
        <w:rPr>
          <w:rFonts w:asciiTheme="minorHAnsi" w:hAnsiTheme="minorHAnsi" w:cstheme="minorHAnsi"/>
          <w:color w:val="000000"/>
        </w:rPr>
        <w:t>Wykonawca stosować się będzie do ustawowych ograniczeń obciążenia na oś przy transporcie</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materiałów/sprzętu na i z terenu </w:t>
      </w:r>
      <w:r w:rsidR="009F69A1" w:rsidRPr="00310614">
        <w:rPr>
          <w:rFonts w:asciiTheme="minorHAnsi" w:hAnsiTheme="minorHAnsi" w:cstheme="minorHAnsi"/>
          <w:color w:val="000000"/>
        </w:rPr>
        <w:t>prac budowlanych</w:t>
      </w:r>
      <w:r w:rsidRPr="00310614">
        <w:rPr>
          <w:rFonts w:asciiTheme="minorHAnsi" w:hAnsiTheme="minorHAnsi" w:cstheme="minorHAnsi"/>
          <w:color w:val="000000"/>
        </w:rPr>
        <w:t>. Uzyska on wszelkie niezbędne pozwolenia od władz co</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do przewozu nietypowych ładunków i w sposób ciągły będzie o każdym takim przewozie</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powiadamiał Inspektora Nadzoru.</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Wykonawca jest zobowiązany do stosowania tylko takich środków transportu, które nie wpłyną</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niekorzystnie na jakość wykonywanych </w:t>
      </w:r>
      <w:r w:rsidR="009F69A1" w:rsidRPr="00310614">
        <w:rPr>
          <w:rFonts w:asciiTheme="minorHAnsi" w:hAnsiTheme="minorHAnsi" w:cstheme="minorHAnsi"/>
          <w:color w:val="000000"/>
        </w:rPr>
        <w:t>r</w:t>
      </w:r>
      <w:r w:rsidRPr="00310614">
        <w:rPr>
          <w:rFonts w:asciiTheme="minorHAnsi" w:hAnsiTheme="minorHAnsi" w:cstheme="minorHAnsi"/>
          <w:color w:val="000000"/>
        </w:rPr>
        <w:t>obót i właściwości przewożonych materiałów.</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Liczba środków transportu będzie zapewniać prowadzenie </w:t>
      </w:r>
      <w:r w:rsidR="00B31B84" w:rsidRPr="00310614">
        <w:rPr>
          <w:rFonts w:asciiTheme="minorHAnsi" w:hAnsiTheme="minorHAnsi" w:cstheme="minorHAnsi"/>
          <w:color w:val="000000"/>
        </w:rPr>
        <w:t>r</w:t>
      </w:r>
      <w:r w:rsidRPr="00310614">
        <w:rPr>
          <w:rFonts w:asciiTheme="minorHAnsi" w:hAnsiTheme="minorHAnsi" w:cstheme="minorHAnsi"/>
          <w:color w:val="000000"/>
        </w:rPr>
        <w:t>obót zgodnie z zasadami</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określonymi w Dokumentacji Projektowej, ST i wskazaniach Inspektora Nadzoru, w terminie</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przewidzianym umową.</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Środki transportu nie odpowiadające warunkom dopuszczalnych obciążeń na osie mogą być</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użyte przez Wykonawcę pod warunkiem przywrócenia do stanu pierwotnego użytkowanych</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odcinków dróg publicznych na koszt Wykonawcy.</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Wykonawca będzie usuwać na bieżąco, na własny koszt, wszelkie zanieczyszczenia</w:t>
      </w:r>
      <w:r w:rsidR="00680824" w:rsidRPr="00310614">
        <w:rPr>
          <w:rFonts w:asciiTheme="minorHAnsi" w:hAnsiTheme="minorHAnsi" w:cstheme="minorHAnsi"/>
          <w:color w:val="000000"/>
        </w:rPr>
        <w:t xml:space="preserve"> </w:t>
      </w:r>
      <w:r w:rsidRPr="00310614">
        <w:rPr>
          <w:rFonts w:asciiTheme="minorHAnsi" w:hAnsiTheme="minorHAnsi" w:cstheme="minorHAnsi"/>
          <w:color w:val="000000"/>
        </w:rPr>
        <w:t>spowodowane jego pojazdami na drogach publicznych oraz dojazdach do Terenu Budowy.</w:t>
      </w:r>
    </w:p>
    <w:p w:rsidR="00041DD1" w:rsidRDefault="00041DD1">
      <w:pPr>
        <w:rPr>
          <w:rFonts w:asciiTheme="minorHAnsi" w:hAnsiTheme="minorHAnsi" w:cstheme="minorHAnsi"/>
          <w:b/>
          <w:bCs/>
          <w:color w:val="000000"/>
        </w:rPr>
      </w:pPr>
    </w:p>
    <w:p w:rsidR="00F224D3" w:rsidRDefault="00F224D3">
      <w:pPr>
        <w:rPr>
          <w:rFonts w:asciiTheme="minorHAnsi" w:hAnsiTheme="minorHAnsi" w:cstheme="minorHAnsi"/>
          <w:b/>
          <w:bCs/>
          <w:color w:val="000000"/>
        </w:rPr>
      </w:pPr>
    </w:p>
    <w:p w:rsidR="00F224D3" w:rsidRPr="00310614" w:rsidRDefault="00F224D3">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lastRenderedPageBreak/>
        <w:t>5. WYKONANIE ROBÓT</w:t>
      </w: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5.1. Ogólne zasady wykonywania Robót</w:t>
      </w:r>
    </w:p>
    <w:p w:rsidR="00DC74AD" w:rsidRPr="00310614" w:rsidRDefault="009D0328" w:rsidP="00DC74AD">
      <w:pPr>
        <w:jc w:val="both"/>
        <w:rPr>
          <w:rFonts w:asciiTheme="minorHAnsi" w:hAnsiTheme="minorHAnsi" w:cstheme="minorHAnsi"/>
          <w:color w:val="000000"/>
        </w:rPr>
      </w:pPr>
      <w:r w:rsidRPr="00310614">
        <w:rPr>
          <w:rFonts w:asciiTheme="minorHAnsi" w:hAnsiTheme="minorHAnsi" w:cstheme="minorHAnsi"/>
          <w:color w:val="000000"/>
        </w:rPr>
        <w:t xml:space="preserve">Wykonawca jest odpowiedzialny za prowadzenie </w:t>
      </w:r>
      <w:r w:rsidR="009F69A1" w:rsidRPr="00310614">
        <w:rPr>
          <w:rFonts w:asciiTheme="minorHAnsi" w:hAnsiTheme="minorHAnsi" w:cstheme="minorHAnsi"/>
          <w:color w:val="000000"/>
        </w:rPr>
        <w:t>r</w:t>
      </w:r>
      <w:r w:rsidRPr="00310614">
        <w:rPr>
          <w:rFonts w:asciiTheme="minorHAnsi" w:hAnsiTheme="minorHAnsi" w:cstheme="minorHAnsi"/>
          <w:color w:val="000000"/>
        </w:rPr>
        <w:t>obót zgodnie z Umową oraz za jakość</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zastosowanych materiałów i wykonywanych </w:t>
      </w:r>
      <w:r w:rsidR="00041DD1" w:rsidRPr="00310614">
        <w:rPr>
          <w:rFonts w:asciiTheme="minorHAnsi" w:hAnsiTheme="minorHAnsi" w:cstheme="minorHAnsi"/>
          <w:color w:val="000000"/>
        </w:rPr>
        <w:t>prac</w:t>
      </w:r>
      <w:r w:rsidRPr="00310614">
        <w:rPr>
          <w:rFonts w:asciiTheme="minorHAnsi" w:hAnsiTheme="minorHAnsi" w:cstheme="minorHAnsi"/>
          <w:color w:val="000000"/>
        </w:rPr>
        <w:t>, za ich zgodność z Dokumentacją</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Projektową wymaganiami ST, PZJ, projektu organizacji </w:t>
      </w:r>
      <w:r w:rsidR="00DE24BE" w:rsidRPr="00310614">
        <w:rPr>
          <w:rFonts w:asciiTheme="minorHAnsi" w:hAnsiTheme="minorHAnsi" w:cstheme="minorHAnsi"/>
          <w:color w:val="000000"/>
        </w:rPr>
        <w:t>r</w:t>
      </w:r>
      <w:r w:rsidRPr="00310614">
        <w:rPr>
          <w:rFonts w:asciiTheme="minorHAnsi" w:hAnsiTheme="minorHAnsi" w:cstheme="minorHAnsi"/>
          <w:color w:val="000000"/>
        </w:rPr>
        <w:t>obót oraz poleceniami Inspektora</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Nadzoru.</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Wykonawca ponosi odpowiedzialność za dokładne wytyczenie w </w:t>
      </w:r>
      <w:r w:rsidR="00041DD1" w:rsidRPr="00310614">
        <w:rPr>
          <w:rFonts w:asciiTheme="minorHAnsi" w:hAnsiTheme="minorHAnsi" w:cstheme="minorHAnsi"/>
          <w:color w:val="000000"/>
        </w:rPr>
        <w:t>terenie</w:t>
      </w:r>
      <w:r w:rsidRPr="00310614">
        <w:rPr>
          <w:rFonts w:asciiTheme="minorHAnsi" w:hAnsiTheme="minorHAnsi" w:cstheme="minorHAnsi"/>
          <w:color w:val="000000"/>
        </w:rPr>
        <w:t xml:space="preserve"> i wyznaczenie</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wysokości</w:t>
      </w:r>
      <w:r w:rsidR="00041DD1" w:rsidRPr="00310614">
        <w:rPr>
          <w:rFonts w:asciiTheme="minorHAnsi" w:hAnsiTheme="minorHAnsi" w:cstheme="minorHAnsi"/>
          <w:color w:val="000000"/>
        </w:rPr>
        <w:t>,</w:t>
      </w:r>
      <w:r w:rsidRPr="00310614">
        <w:rPr>
          <w:rFonts w:asciiTheme="minorHAnsi" w:hAnsiTheme="minorHAnsi" w:cstheme="minorHAnsi"/>
          <w:color w:val="000000"/>
        </w:rPr>
        <w:t xml:space="preserve"> wszystkich elementów </w:t>
      </w:r>
      <w:r w:rsidR="009F69A1" w:rsidRPr="00310614">
        <w:rPr>
          <w:rFonts w:asciiTheme="minorHAnsi" w:hAnsiTheme="minorHAnsi" w:cstheme="minorHAnsi"/>
          <w:color w:val="000000"/>
        </w:rPr>
        <w:t>r</w:t>
      </w:r>
      <w:r w:rsidRPr="00310614">
        <w:rPr>
          <w:rFonts w:asciiTheme="minorHAnsi" w:hAnsiTheme="minorHAnsi" w:cstheme="minorHAnsi"/>
          <w:color w:val="000000"/>
        </w:rPr>
        <w:t>obót zgodnie z wymiarami i rzędnymi określonymi</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w Dokumentacji Projektowej lub przekazanymi na piśmie przez Inspektora Nadzoru.</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Następstwa jakiegokolwiek błędu spowodowanego przez Wykonawcę w wytyczeniu</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i wyznaczaniu </w:t>
      </w:r>
      <w:r w:rsidR="00041DD1" w:rsidRPr="00310614">
        <w:rPr>
          <w:rFonts w:asciiTheme="minorHAnsi" w:hAnsiTheme="minorHAnsi" w:cstheme="minorHAnsi"/>
          <w:color w:val="000000"/>
        </w:rPr>
        <w:t>r</w:t>
      </w:r>
      <w:r w:rsidRPr="00310614">
        <w:rPr>
          <w:rFonts w:asciiTheme="minorHAnsi" w:hAnsiTheme="minorHAnsi" w:cstheme="minorHAnsi"/>
          <w:color w:val="000000"/>
        </w:rPr>
        <w:t>obót zostaną, jeśli wymagać tego będzie Inspektor Nadzoru, poprawione przez</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Wykonawcę na własny koszt. Sprawdzenie wytyczenia </w:t>
      </w:r>
      <w:r w:rsidR="00CE36C0" w:rsidRPr="00310614">
        <w:rPr>
          <w:rFonts w:asciiTheme="minorHAnsi" w:hAnsiTheme="minorHAnsi" w:cstheme="minorHAnsi"/>
          <w:color w:val="000000"/>
        </w:rPr>
        <w:t>r</w:t>
      </w:r>
      <w:r w:rsidRPr="00310614">
        <w:rPr>
          <w:rFonts w:asciiTheme="minorHAnsi" w:hAnsiTheme="minorHAnsi" w:cstheme="minorHAnsi"/>
          <w:color w:val="000000"/>
        </w:rPr>
        <w:t>obót lub wyznaczenia wysokości</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przez Inspektora Nadzoru nie zwalnia Wykonawcy od odpowiedzialności za ich dokładność.</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Decyzje Inspektora Nadzoru dotyczące akceptacji lub odrzucenia materiałów i elementów</w:t>
      </w:r>
      <w:r w:rsidR="00DC74AD" w:rsidRPr="00310614">
        <w:rPr>
          <w:rFonts w:asciiTheme="minorHAnsi" w:hAnsiTheme="minorHAnsi" w:cstheme="minorHAnsi"/>
          <w:color w:val="000000"/>
        </w:rPr>
        <w:t xml:space="preserve"> </w:t>
      </w:r>
      <w:r w:rsidR="00CE36C0" w:rsidRPr="00310614">
        <w:rPr>
          <w:rFonts w:asciiTheme="minorHAnsi" w:hAnsiTheme="minorHAnsi" w:cstheme="minorHAnsi"/>
          <w:color w:val="000000"/>
        </w:rPr>
        <w:t>r</w:t>
      </w:r>
      <w:r w:rsidRPr="00310614">
        <w:rPr>
          <w:rFonts w:asciiTheme="minorHAnsi" w:hAnsiTheme="minorHAnsi" w:cstheme="minorHAnsi"/>
          <w:color w:val="000000"/>
        </w:rPr>
        <w:t>obót będą oparte na wymaganiach sformułowanych w Kontrakcie, Dokumentacji Projektowej</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i w ST, a także w normach i wytycznych. Przy podejmowaniu decyzji Inspektor Nadzoru</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uwzględni wyniki badań materiałów i </w:t>
      </w:r>
      <w:r w:rsidR="00CE36C0" w:rsidRPr="00310614">
        <w:rPr>
          <w:rFonts w:asciiTheme="minorHAnsi" w:hAnsiTheme="minorHAnsi" w:cstheme="minorHAnsi"/>
          <w:color w:val="000000"/>
        </w:rPr>
        <w:t>r</w:t>
      </w:r>
      <w:r w:rsidRPr="00310614">
        <w:rPr>
          <w:rFonts w:asciiTheme="minorHAnsi" w:hAnsiTheme="minorHAnsi" w:cstheme="minorHAnsi"/>
          <w:color w:val="000000"/>
        </w:rPr>
        <w:t>obót, rozrzuty normalnie występujące przy produkcji</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i przy badaniach materiałów, doświadczenia z przeszłości, wyniki badań naukowych oraz inne</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czynniki wpływające na rozważaną kwestię. Polecenia Inspektora Nadzoru będą wykonywane</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nie później niż w czasie przez niego wyznaczonym, po ich otrzymaniu przez Wykonawcę, pod</w:t>
      </w:r>
      <w:r w:rsidR="00DC74AD"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groźbą zatrzymania </w:t>
      </w:r>
      <w:r w:rsidR="00CE36C0" w:rsidRPr="00310614">
        <w:rPr>
          <w:rFonts w:asciiTheme="minorHAnsi" w:hAnsiTheme="minorHAnsi" w:cstheme="minorHAnsi"/>
          <w:color w:val="000000"/>
        </w:rPr>
        <w:t>r</w:t>
      </w:r>
      <w:r w:rsidRPr="00310614">
        <w:rPr>
          <w:rFonts w:asciiTheme="minorHAnsi" w:hAnsiTheme="minorHAnsi" w:cstheme="minorHAnsi"/>
          <w:color w:val="000000"/>
        </w:rPr>
        <w:t>obót. Skutki finansowe z tego tytułu ponosi Wykonawca.</w:t>
      </w:r>
      <w:r w:rsidR="00DC74AD" w:rsidRPr="00310614">
        <w:rPr>
          <w:rFonts w:asciiTheme="minorHAnsi" w:hAnsiTheme="minorHAnsi" w:cstheme="minorHAnsi"/>
          <w:color w:val="000000"/>
        </w:rPr>
        <w:t xml:space="preserve"> </w:t>
      </w:r>
    </w:p>
    <w:p w:rsidR="00DC74AD" w:rsidRPr="00310614" w:rsidRDefault="00DC74AD" w:rsidP="00DC74AD">
      <w:pPr>
        <w:jc w:val="both"/>
        <w:rPr>
          <w:rFonts w:asciiTheme="minorHAnsi" w:hAnsiTheme="minorHAnsi" w:cstheme="minorHAnsi"/>
          <w:color w:val="000000"/>
        </w:rPr>
      </w:pPr>
    </w:p>
    <w:p w:rsidR="009D0328" w:rsidRPr="00310614" w:rsidRDefault="009D0328" w:rsidP="00DC74AD">
      <w:pPr>
        <w:jc w:val="both"/>
        <w:rPr>
          <w:rFonts w:asciiTheme="minorHAnsi" w:hAnsiTheme="minorHAnsi" w:cstheme="minorHAnsi"/>
          <w:b/>
          <w:bCs/>
          <w:color w:val="000000"/>
        </w:rPr>
      </w:pPr>
      <w:r w:rsidRPr="00310614">
        <w:rPr>
          <w:rFonts w:asciiTheme="minorHAnsi" w:hAnsiTheme="minorHAnsi" w:cstheme="minorHAnsi"/>
          <w:b/>
          <w:bCs/>
          <w:color w:val="000000"/>
        </w:rPr>
        <w:t>6. KONTROLA JAKO</w:t>
      </w:r>
      <w:r w:rsidRPr="00310614">
        <w:rPr>
          <w:rFonts w:asciiTheme="minorHAnsi" w:hAnsiTheme="minorHAnsi" w:cstheme="minorHAnsi"/>
          <w:color w:val="000000"/>
        </w:rPr>
        <w:t>Ś</w:t>
      </w:r>
      <w:r w:rsidRPr="00310614">
        <w:rPr>
          <w:rFonts w:asciiTheme="minorHAnsi" w:hAnsiTheme="minorHAnsi" w:cstheme="minorHAnsi"/>
          <w:b/>
          <w:bCs/>
          <w:color w:val="000000"/>
        </w:rPr>
        <w:t>CI ROBÓT</w:t>
      </w: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6.1. Program zapewnienia jako</w:t>
      </w:r>
      <w:r w:rsidRPr="00310614">
        <w:rPr>
          <w:rFonts w:asciiTheme="minorHAnsi" w:hAnsiTheme="minorHAnsi" w:cstheme="minorHAnsi"/>
          <w:color w:val="000000"/>
        </w:rPr>
        <w:t>ś</w:t>
      </w:r>
      <w:r w:rsidRPr="00310614">
        <w:rPr>
          <w:rFonts w:asciiTheme="minorHAnsi" w:hAnsiTheme="minorHAnsi" w:cstheme="minorHAnsi"/>
          <w:b/>
          <w:bCs/>
          <w:color w:val="000000"/>
        </w:rPr>
        <w:t>ci (PZJ)</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Do obowiązków Wykonawcy należy opracowanie i przedstawienie do aprobaty Inspektora</w:t>
      </w:r>
      <w:r w:rsidR="00CE36C0" w:rsidRPr="00310614">
        <w:rPr>
          <w:rFonts w:asciiTheme="minorHAnsi" w:hAnsiTheme="minorHAnsi" w:cstheme="minorHAnsi"/>
          <w:color w:val="000000"/>
        </w:rPr>
        <w:t xml:space="preserve"> </w:t>
      </w:r>
      <w:r w:rsidRPr="00310614">
        <w:rPr>
          <w:rFonts w:asciiTheme="minorHAnsi" w:hAnsiTheme="minorHAnsi" w:cstheme="minorHAnsi"/>
          <w:color w:val="000000"/>
        </w:rPr>
        <w:t>Nadzoru programu zapewnienia jakości, w którym przedstawi on zamierzony sposób</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wykonywania </w:t>
      </w:r>
      <w:r w:rsidR="00CE36C0" w:rsidRPr="00310614">
        <w:rPr>
          <w:rFonts w:asciiTheme="minorHAnsi" w:hAnsiTheme="minorHAnsi" w:cstheme="minorHAnsi"/>
          <w:color w:val="000000"/>
        </w:rPr>
        <w:t>r</w:t>
      </w:r>
      <w:r w:rsidRPr="00310614">
        <w:rPr>
          <w:rFonts w:asciiTheme="minorHAnsi" w:hAnsiTheme="minorHAnsi" w:cstheme="minorHAnsi"/>
          <w:color w:val="000000"/>
        </w:rPr>
        <w:t>obót, możliwości techniczne, kadrowe i organizacyjne gwarantujące</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wykonanie </w:t>
      </w:r>
      <w:r w:rsidR="00CE36C0" w:rsidRPr="00310614">
        <w:rPr>
          <w:rFonts w:asciiTheme="minorHAnsi" w:hAnsiTheme="minorHAnsi" w:cstheme="minorHAnsi"/>
          <w:color w:val="000000"/>
        </w:rPr>
        <w:t>r</w:t>
      </w:r>
      <w:r w:rsidRPr="00310614">
        <w:rPr>
          <w:rFonts w:asciiTheme="minorHAnsi" w:hAnsiTheme="minorHAnsi" w:cstheme="minorHAnsi"/>
          <w:color w:val="000000"/>
        </w:rPr>
        <w:t>obót zgodnie z Dokumentacją Projektową, ST oraz poleceniami i ustaleniami</w:t>
      </w:r>
      <w:r w:rsidR="00CE36C0" w:rsidRPr="00310614">
        <w:rPr>
          <w:rFonts w:asciiTheme="minorHAnsi" w:hAnsiTheme="minorHAnsi" w:cstheme="minorHAnsi"/>
          <w:color w:val="000000"/>
        </w:rPr>
        <w:t xml:space="preserve"> </w:t>
      </w:r>
      <w:r w:rsidRPr="00310614">
        <w:rPr>
          <w:rFonts w:asciiTheme="minorHAnsi" w:hAnsiTheme="minorHAnsi" w:cstheme="minorHAnsi"/>
          <w:color w:val="000000"/>
        </w:rPr>
        <w:t>przekazanymi przez Inspektora Nadzoru. Program zapewnienia jakości będzie zawierać:</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a) część ogólną opisującą:</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-organizację wykonania robót , w tym terminy i sposób prowadzenia robót, BHP,</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-wykaz zespołów roboczych, ich kwalifikację i przygotowanie praktyczne,</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-wykaz osób odpowiedzialnych za jakość i terminowość wykonania poszczególnych</w:t>
      </w:r>
      <w:r w:rsidR="00E02E89" w:rsidRPr="00310614">
        <w:rPr>
          <w:rFonts w:asciiTheme="minorHAnsi" w:hAnsiTheme="minorHAnsi" w:cstheme="minorHAnsi"/>
          <w:color w:val="000000"/>
        </w:rPr>
        <w:t xml:space="preserve"> </w:t>
      </w:r>
      <w:r w:rsidR="00087226" w:rsidRPr="00310614">
        <w:rPr>
          <w:rFonts w:asciiTheme="minorHAnsi" w:hAnsiTheme="minorHAnsi" w:cstheme="minorHAnsi"/>
          <w:color w:val="000000"/>
        </w:rPr>
        <w:t>elementów</w:t>
      </w:r>
      <w:r w:rsidRPr="00310614">
        <w:rPr>
          <w:rFonts w:asciiTheme="minorHAnsi" w:hAnsiTheme="minorHAnsi" w:cstheme="minorHAnsi"/>
          <w:color w:val="000000"/>
        </w:rPr>
        <w:t>,</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-system (sposób i procedurę) proponowanej kontroli i sterowania jakością wykonywanych</w:t>
      </w:r>
      <w:r w:rsidR="00E02E89" w:rsidRPr="00310614">
        <w:rPr>
          <w:rFonts w:asciiTheme="minorHAnsi" w:hAnsiTheme="minorHAnsi" w:cstheme="minorHAnsi"/>
          <w:color w:val="000000"/>
        </w:rPr>
        <w:t xml:space="preserve"> </w:t>
      </w:r>
      <w:r w:rsidR="00CE36C0"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-wyposażenie w sprzęt i urządzenia do pomiarów i kontroli (opis laboratorium własnego</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lub laboratorium, któremu Wykonawca zamierza zlecić prowadzenie badań),</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-sposób oraz formę gromadzenia wyników badań laboratoryjnych, zapis pomiarów, nastaw</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mechanizmów sterujących, a także wyciąganych wniosków i zastosowanych korekt</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w procesie technologicznym, proponowany sposób i formę przekazywania tych informacji</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Inspektorowi Nadzoru);</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 xml:space="preserve">b) część szczegółową opisującą dla każdego asortymentu </w:t>
      </w:r>
      <w:r w:rsidR="00B54C52"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-wykaz maszyn i urządzeń stosowanych na budowie z ich parametrami technicznymi oraz</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wyposażeniem w mechanizmy do sterowania i urządzenia pomiarowo-kontrolne,</w:t>
      </w:r>
    </w:p>
    <w:p w:rsidR="009D0328"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-rodzaje i ilość środków transportu oraz urządzeń do magazynowania i załadunku</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materiałów,</w:t>
      </w:r>
      <w:r w:rsidR="00E02E89" w:rsidRPr="00310614">
        <w:rPr>
          <w:rFonts w:asciiTheme="minorHAnsi" w:hAnsiTheme="minorHAnsi" w:cstheme="minorHAnsi"/>
          <w:color w:val="000000"/>
        </w:rPr>
        <w:t xml:space="preserve"> </w:t>
      </w:r>
      <w:r w:rsidR="008378FF">
        <w:rPr>
          <w:rFonts w:asciiTheme="minorHAnsi" w:hAnsiTheme="minorHAnsi" w:cstheme="minorHAnsi"/>
          <w:color w:val="000000"/>
        </w:rPr>
        <w:t>spoiw, lepiszczy, kruszyw itp.</w:t>
      </w:r>
    </w:p>
    <w:p w:rsidR="008378FF" w:rsidRDefault="008378FF" w:rsidP="00E02E89">
      <w:pPr>
        <w:jc w:val="both"/>
        <w:rPr>
          <w:rFonts w:asciiTheme="minorHAnsi" w:hAnsiTheme="minorHAnsi" w:cstheme="minorHAnsi"/>
          <w:color w:val="000000"/>
        </w:rPr>
      </w:pPr>
    </w:p>
    <w:p w:rsidR="008378FF" w:rsidRPr="00310614" w:rsidRDefault="008378FF" w:rsidP="00E02E89">
      <w:pPr>
        <w:jc w:val="both"/>
        <w:rPr>
          <w:rFonts w:asciiTheme="minorHAnsi" w:hAnsiTheme="minorHAnsi" w:cstheme="minorHAnsi"/>
          <w:color w:val="000000"/>
        </w:rPr>
      </w:pP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lastRenderedPageBreak/>
        <w:t>-sposób zabezpieczenia i ochrony ładunków przed utratą ich właściwości w czasie transportu,</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-sposób i procedurę pomiarów i badań (rodzaj i częstotliwość, pobieranie próbek, legalizacja</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i sprawdzanie urządzeń itp.) prowadzonych podczas dostaw materiałów, wytwarzania</w:t>
      </w:r>
      <w:r w:rsidR="00E02E89"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mieszanek i wykonywania poszczególnych elementów </w:t>
      </w:r>
      <w:r w:rsidR="004A6383"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E02E89">
      <w:pPr>
        <w:jc w:val="both"/>
        <w:rPr>
          <w:rFonts w:asciiTheme="minorHAnsi" w:hAnsiTheme="minorHAnsi" w:cstheme="minorHAnsi"/>
          <w:color w:val="000000"/>
        </w:rPr>
      </w:pPr>
      <w:r w:rsidRPr="00310614">
        <w:rPr>
          <w:rFonts w:asciiTheme="minorHAnsi" w:hAnsiTheme="minorHAnsi" w:cstheme="minorHAnsi"/>
          <w:color w:val="000000"/>
        </w:rPr>
        <w:t xml:space="preserve">-sposób postępowania z materiałami i </w:t>
      </w:r>
      <w:r w:rsidR="00B13D5F" w:rsidRPr="00310614">
        <w:rPr>
          <w:rFonts w:asciiTheme="minorHAnsi" w:hAnsiTheme="minorHAnsi" w:cstheme="minorHAnsi"/>
          <w:color w:val="000000"/>
        </w:rPr>
        <w:t>r</w:t>
      </w:r>
      <w:r w:rsidRPr="00310614">
        <w:rPr>
          <w:rFonts w:asciiTheme="minorHAnsi" w:hAnsiTheme="minorHAnsi" w:cstheme="minorHAnsi"/>
          <w:color w:val="000000"/>
        </w:rPr>
        <w:t>obotami nie odpowiadającymi wymaganiom.</w:t>
      </w:r>
    </w:p>
    <w:p w:rsidR="00E02E89" w:rsidRPr="00310614" w:rsidRDefault="00E02E89">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6.2. Zasady kontroli jakości </w:t>
      </w:r>
      <w:r w:rsidR="004A6383" w:rsidRPr="00310614">
        <w:rPr>
          <w:rFonts w:asciiTheme="minorHAnsi" w:hAnsiTheme="minorHAnsi" w:cstheme="minorHAnsi"/>
          <w:b/>
          <w:bCs/>
          <w:color w:val="000000"/>
        </w:rPr>
        <w:t>r</w:t>
      </w:r>
      <w:r w:rsidRPr="00310614">
        <w:rPr>
          <w:rFonts w:asciiTheme="minorHAnsi" w:hAnsiTheme="minorHAnsi" w:cstheme="minorHAnsi"/>
          <w:b/>
          <w:bCs/>
          <w:color w:val="000000"/>
        </w:rPr>
        <w:t>obót</w:t>
      </w:r>
    </w:p>
    <w:p w:rsidR="009D0328" w:rsidRPr="00310614" w:rsidRDefault="009D0328" w:rsidP="00967B5E">
      <w:pPr>
        <w:tabs>
          <w:tab w:val="left" w:pos="705"/>
        </w:tabs>
        <w:spacing w:before="45" w:after="45"/>
        <w:jc w:val="both"/>
        <w:rPr>
          <w:rFonts w:asciiTheme="minorHAnsi" w:hAnsiTheme="minorHAnsi" w:cstheme="minorHAnsi"/>
          <w:color w:val="000000"/>
        </w:rPr>
      </w:pPr>
      <w:r w:rsidRPr="00310614">
        <w:rPr>
          <w:rFonts w:asciiTheme="minorHAnsi" w:hAnsiTheme="minorHAnsi" w:cstheme="minorHAnsi"/>
          <w:color w:val="000000"/>
        </w:rPr>
        <w:t xml:space="preserve">Celem kontroli </w:t>
      </w:r>
      <w:r w:rsidR="00087226" w:rsidRPr="00310614">
        <w:rPr>
          <w:rFonts w:asciiTheme="minorHAnsi" w:hAnsiTheme="minorHAnsi" w:cstheme="minorHAnsi"/>
          <w:color w:val="000000"/>
        </w:rPr>
        <w:t>r</w:t>
      </w:r>
      <w:r w:rsidRPr="00310614">
        <w:rPr>
          <w:rFonts w:asciiTheme="minorHAnsi" w:hAnsiTheme="minorHAnsi" w:cstheme="minorHAnsi"/>
          <w:color w:val="000000"/>
        </w:rPr>
        <w:t>obót będzie takie sterowanie ich przygotowaniem i wykonaniem, aby</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osiągnąć założoną jako</w:t>
      </w:r>
      <w:r w:rsidR="00087226" w:rsidRPr="00310614">
        <w:rPr>
          <w:rFonts w:asciiTheme="minorHAnsi" w:hAnsiTheme="minorHAnsi" w:cstheme="minorHAnsi"/>
          <w:color w:val="000000"/>
        </w:rPr>
        <w:t>ść</w:t>
      </w:r>
      <w:r w:rsidRPr="00310614">
        <w:rPr>
          <w:rFonts w:asciiTheme="minorHAnsi" w:hAnsiTheme="minorHAnsi" w:cstheme="minorHAnsi"/>
          <w:color w:val="000000"/>
        </w:rPr>
        <w:t>.</w:t>
      </w:r>
      <w:r w:rsidR="00353EB8" w:rsidRPr="00310614">
        <w:rPr>
          <w:rFonts w:asciiTheme="minorHAnsi" w:hAnsiTheme="minorHAnsi" w:cstheme="minorHAnsi"/>
          <w:color w:val="000000"/>
        </w:rPr>
        <w:t xml:space="preserve"> </w:t>
      </w:r>
      <w:r w:rsidR="00967B5E" w:rsidRPr="00310614">
        <w:rPr>
          <w:rFonts w:asciiTheme="minorHAnsi" w:hAnsiTheme="minorHAnsi" w:cstheme="minorHAnsi"/>
          <w:color w:val="000000"/>
        </w:rPr>
        <w:t xml:space="preserve">Wykonawca jest odpowiedzialny za pełną kontrolę jakości robót i stosowanych materiałów. Inspektor nadzoru ustali jaki zakres kontroli jest konieczny, aby zapewnić wykonanie robót zgodnie z umową. Wszystkie koszty związane z organizowaniem i prowadzeniem badań materiałów i robót ponosi Wykonawca. </w:t>
      </w:r>
      <w:r w:rsidRPr="00310614">
        <w:rPr>
          <w:rFonts w:asciiTheme="minorHAnsi" w:hAnsiTheme="minorHAnsi" w:cstheme="minorHAnsi"/>
          <w:color w:val="000000"/>
        </w:rPr>
        <w:t>Wykonawca zapewni odpowiedni system kontroli, włączając personel, laboratorium, sprzęt,</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zaopatrzenie i wszystkie urządzenia niezbędne do pobierania próbek</w:t>
      </w:r>
      <w:r w:rsidR="00661E71" w:rsidRPr="00310614">
        <w:rPr>
          <w:rFonts w:asciiTheme="minorHAnsi" w:hAnsiTheme="minorHAnsi" w:cstheme="minorHAnsi"/>
          <w:color w:val="000000"/>
        </w:rPr>
        <w:t xml:space="preserve"> i</w:t>
      </w:r>
      <w:r w:rsidRPr="00310614">
        <w:rPr>
          <w:rFonts w:asciiTheme="minorHAnsi" w:hAnsiTheme="minorHAnsi" w:cstheme="minorHAnsi"/>
          <w:color w:val="000000"/>
        </w:rPr>
        <w:t xml:space="preserve"> badań materiałów</w:t>
      </w:r>
      <w:r w:rsidR="00661E71" w:rsidRPr="00310614">
        <w:rPr>
          <w:rFonts w:asciiTheme="minorHAnsi" w:hAnsiTheme="minorHAnsi" w:cstheme="minorHAnsi"/>
          <w:color w:val="000000"/>
        </w:rPr>
        <w:t>.</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Przed zatwierdzeniem systemu kontroli Inspektor Nadzoru może zażądać od Wykonawcy</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przeprowadzenia badań w celu zademonstrowania, że poziom ich wykonywania jest</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zadowalający.</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Wykonawca będzie przeprowadzać pomiary i badania materiałów oraz </w:t>
      </w:r>
      <w:r w:rsidR="00661E71" w:rsidRPr="00310614">
        <w:rPr>
          <w:rFonts w:asciiTheme="minorHAnsi" w:hAnsiTheme="minorHAnsi" w:cstheme="minorHAnsi"/>
          <w:color w:val="000000"/>
        </w:rPr>
        <w:t>r</w:t>
      </w:r>
      <w:r w:rsidRPr="00310614">
        <w:rPr>
          <w:rFonts w:asciiTheme="minorHAnsi" w:hAnsiTheme="minorHAnsi" w:cstheme="minorHAnsi"/>
          <w:color w:val="000000"/>
        </w:rPr>
        <w:t>obót</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 częstotliwością zapewniającą stwierdzenie, że </w:t>
      </w:r>
      <w:r w:rsidR="00661E71" w:rsidRPr="00310614">
        <w:rPr>
          <w:rFonts w:asciiTheme="minorHAnsi" w:hAnsiTheme="minorHAnsi" w:cstheme="minorHAnsi"/>
          <w:color w:val="000000"/>
        </w:rPr>
        <w:t>r</w:t>
      </w:r>
      <w:r w:rsidRPr="00310614">
        <w:rPr>
          <w:rFonts w:asciiTheme="minorHAnsi" w:hAnsiTheme="minorHAnsi" w:cstheme="minorHAnsi"/>
          <w:color w:val="000000"/>
        </w:rPr>
        <w:t>oboty wykonano zgodnie z wymaganiami</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zawartymi w Dokumentacji Projektowej i ST.</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Minimalne wymagania co do zakresu badań i ich częstotliwość są określone w ST, normach</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i </w:t>
      </w:r>
      <w:r w:rsidR="00353EB8" w:rsidRPr="00310614">
        <w:rPr>
          <w:rFonts w:asciiTheme="minorHAnsi" w:hAnsiTheme="minorHAnsi" w:cstheme="minorHAnsi"/>
          <w:color w:val="000000"/>
        </w:rPr>
        <w:t xml:space="preserve"> w</w:t>
      </w:r>
      <w:r w:rsidRPr="00310614">
        <w:rPr>
          <w:rFonts w:asciiTheme="minorHAnsi" w:hAnsiTheme="minorHAnsi" w:cstheme="minorHAnsi"/>
          <w:color w:val="000000"/>
        </w:rPr>
        <w:t>ytycznych. W przypadku gdy nie zostały one tam określone, Inspektor Nadzoru ustali jaki</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zakres kontroli jest konieczny, aby zapewnić wykonanie </w:t>
      </w:r>
      <w:r w:rsidR="00661E71" w:rsidRPr="00310614">
        <w:rPr>
          <w:rFonts w:asciiTheme="minorHAnsi" w:hAnsiTheme="minorHAnsi" w:cstheme="minorHAnsi"/>
          <w:color w:val="000000"/>
        </w:rPr>
        <w:t>r</w:t>
      </w:r>
      <w:r w:rsidRPr="00310614">
        <w:rPr>
          <w:rFonts w:asciiTheme="minorHAnsi" w:hAnsiTheme="minorHAnsi" w:cstheme="minorHAnsi"/>
          <w:color w:val="000000"/>
        </w:rPr>
        <w:t>obót zgodnie z Umową.</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Wykonawca dostarczy Inspektorowi Nadzoru świadectwa, że wszystkie stosowane urządzenia</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i sprzęt badawczy posiadają ważną legalizację, zostały prawidłowo wykalibrowane</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i odpowiadają wymaganiom norm określających procedury badań. Wszystkie koszty związane</w:t>
      </w:r>
      <w:r w:rsidR="00353EB8" w:rsidRPr="00310614">
        <w:rPr>
          <w:rFonts w:asciiTheme="minorHAnsi" w:hAnsiTheme="minorHAnsi" w:cstheme="minorHAnsi"/>
          <w:color w:val="000000"/>
        </w:rPr>
        <w:t xml:space="preserve"> </w:t>
      </w:r>
      <w:r w:rsidRPr="00310614">
        <w:rPr>
          <w:rFonts w:asciiTheme="minorHAnsi" w:hAnsiTheme="minorHAnsi" w:cstheme="minorHAnsi"/>
          <w:color w:val="000000"/>
        </w:rPr>
        <w:t>z organizowaniem i prowadzeniem badań materiałów ponosi Wykonawca.</w:t>
      </w:r>
    </w:p>
    <w:p w:rsidR="00353EB8" w:rsidRPr="00310614" w:rsidRDefault="00353EB8">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6.3. Pobieranie próbek</w:t>
      </w:r>
    </w:p>
    <w:p w:rsidR="009D0328" w:rsidRPr="00310614" w:rsidRDefault="009D0328" w:rsidP="00FC015C">
      <w:pPr>
        <w:jc w:val="both"/>
        <w:rPr>
          <w:rFonts w:asciiTheme="minorHAnsi" w:hAnsiTheme="minorHAnsi" w:cstheme="minorHAnsi"/>
          <w:color w:val="000000"/>
        </w:rPr>
      </w:pPr>
      <w:r w:rsidRPr="00310614">
        <w:rPr>
          <w:rFonts w:asciiTheme="minorHAnsi" w:hAnsiTheme="minorHAnsi" w:cstheme="minorHAnsi"/>
          <w:color w:val="000000"/>
        </w:rPr>
        <w:t>Próbki będą pobierane losowo. Zaleca się stosowanie statystycznych metod pobierania próbek,</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opartych na zasadzie, że wszystkie jednostkowe elementy produkcji mogą być</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z jednakowym prawdopodobieństwem wytypowane do badań. Inspektor Nadzoru będzie mieć</w:t>
      </w:r>
    </w:p>
    <w:p w:rsidR="009D0328" w:rsidRPr="00310614" w:rsidRDefault="009D0328" w:rsidP="00FC015C">
      <w:pPr>
        <w:jc w:val="both"/>
        <w:rPr>
          <w:rFonts w:asciiTheme="minorHAnsi" w:hAnsiTheme="minorHAnsi" w:cstheme="minorHAnsi"/>
          <w:color w:val="000000"/>
        </w:rPr>
      </w:pPr>
      <w:r w:rsidRPr="00310614">
        <w:rPr>
          <w:rFonts w:asciiTheme="minorHAnsi" w:hAnsiTheme="minorHAnsi" w:cstheme="minorHAnsi"/>
          <w:color w:val="000000"/>
        </w:rPr>
        <w:t>zapewnioną możliwość udziału w pobieraniu próbek.</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Na zlecenie Inspektora Nadzoru Wykonawca będzie przeprowadzać dodatkowe badania tych</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materiałów, które budzą wątpliwości co do jakości, o ile kwestionowane materiały nie zostaną</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przez Wykonawcę usunięte lub ulepszone z własnej woli. Koszty tych dodatkowych badań</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pokrywa Wykonawca tylko w przypadku stwierdzenia usterek; w przeciwnym przypadku</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koszty te pokrywa Zamawiający.</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Pojemniki do pobierania próbek będą dostarczone przez Wykonawcę i zatwierdzone przez</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Inspektora Nadzoru. Próbki dostarczone przez Wykonawcę do badań wykonywanych przez</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Inspektora Nadzoru będą odpowiednio opisane i oznakowane, w sposób zaakceptowany przez</w:t>
      </w:r>
      <w:r w:rsidR="00FC015C" w:rsidRPr="00310614">
        <w:rPr>
          <w:rFonts w:asciiTheme="minorHAnsi" w:hAnsiTheme="minorHAnsi" w:cstheme="minorHAnsi"/>
          <w:color w:val="000000"/>
        </w:rPr>
        <w:t xml:space="preserve"> </w:t>
      </w:r>
      <w:r w:rsidRPr="00310614">
        <w:rPr>
          <w:rFonts w:asciiTheme="minorHAnsi" w:hAnsiTheme="minorHAnsi" w:cstheme="minorHAnsi"/>
          <w:color w:val="000000"/>
        </w:rPr>
        <w:t>Inspektora Nadzoru.</w:t>
      </w:r>
    </w:p>
    <w:p w:rsidR="003633FB" w:rsidRPr="00310614" w:rsidRDefault="003633FB">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6.4. Badania i pomiary</w:t>
      </w:r>
    </w:p>
    <w:p w:rsidR="009D0328" w:rsidRPr="00310614" w:rsidRDefault="009D0328" w:rsidP="006C03F3">
      <w:pPr>
        <w:jc w:val="both"/>
        <w:rPr>
          <w:rFonts w:asciiTheme="minorHAnsi" w:hAnsiTheme="minorHAnsi" w:cstheme="minorHAnsi"/>
          <w:color w:val="000000"/>
        </w:rPr>
      </w:pPr>
      <w:r w:rsidRPr="00310614">
        <w:rPr>
          <w:rFonts w:asciiTheme="minorHAnsi" w:hAnsiTheme="minorHAnsi" w:cstheme="minorHAnsi"/>
          <w:color w:val="000000"/>
        </w:rPr>
        <w:t>Wszystkie badania i pomiary będą przeprowadzone zgodnie z wymaganiami norm.</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W przypadku, gdy normy nie obejmują jakiegokolwiek badania wymaganego w ST, można</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stosować wytyczne krajowe, albo inne procedury, zaakceptowane przez Inspektora Nadzoru.</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Przed przystąpieniem do pomiarów lub badań Wykonawca powiadomi Inspektora Nadzoru</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o rodzaju, miejscu i terminie pomiaru lub badania. Po wykonaniu pomiaru lub badania</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Wykonawca przedstawi na piśmie ich wyniki do akceptacji Inspektora Nadzoru .</w:t>
      </w:r>
    </w:p>
    <w:p w:rsidR="006C03F3" w:rsidRPr="00310614" w:rsidRDefault="006C03F3">
      <w:pPr>
        <w:rPr>
          <w:rFonts w:asciiTheme="minorHAnsi" w:hAnsiTheme="minorHAnsi" w:cstheme="minorHAnsi"/>
          <w:b/>
          <w:bCs/>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b/>
          <w:bCs/>
          <w:color w:val="000000"/>
        </w:rPr>
        <w:t>6.5. Raporty z badań</w:t>
      </w:r>
    </w:p>
    <w:p w:rsidR="009D0328" w:rsidRPr="00310614" w:rsidRDefault="009D0328" w:rsidP="006C03F3">
      <w:pPr>
        <w:jc w:val="both"/>
        <w:rPr>
          <w:rFonts w:asciiTheme="minorHAnsi" w:hAnsiTheme="minorHAnsi" w:cstheme="minorHAnsi"/>
          <w:color w:val="000000"/>
        </w:rPr>
      </w:pPr>
      <w:r w:rsidRPr="00310614">
        <w:rPr>
          <w:rFonts w:asciiTheme="minorHAnsi" w:hAnsiTheme="minorHAnsi" w:cstheme="minorHAnsi"/>
          <w:color w:val="000000"/>
        </w:rPr>
        <w:t>Wykonawca będzie przekazywać Inspektorowi Nadzoru kopie raportów z wynikami badań jak</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najszybciej, jednak nie później niż w terminie określonym w programie zapewnienia jakości.</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Wyniki badań (kopie) będą przekazywane Inspektorowi Nadzoru na formularzach według</w:t>
      </w:r>
      <w:r w:rsidR="006C03F3" w:rsidRPr="00310614">
        <w:rPr>
          <w:rFonts w:asciiTheme="minorHAnsi" w:hAnsiTheme="minorHAnsi" w:cstheme="minorHAnsi"/>
          <w:color w:val="000000"/>
        </w:rPr>
        <w:t xml:space="preserve"> </w:t>
      </w:r>
      <w:r w:rsidRPr="00310614">
        <w:rPr>
          <w:rFonts w:asciiTheme="minorHAnsi" w:hAnsiTheme="minorHAnsi" w:cstheme="minorHAnsi"/>
          <w:color w:val="000000"/>
        </w:rPr>
        <w:t>dostarczonego przez niego wzoru lub innych, zaaprobowanych przez niego.</w:t>
      </w:r>
    </w:p>
    <w:p w:rsidR="006C03F3" w:rsidRPr="00310614" w:rsidRDefault="006C03F3">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6.6. Badania prowadzone przez Inspektora Nadzoru</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Do celów kontroli jakości i zatwierdzenia Inspektor Nadzoru uprawniony jest</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do dokonywania kontroli, pobierania próbek i badania materiałów u źródła ich wytwarzania,</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i zapewniona mu będzie wszelka potrzebna do tego pomoc ze strony Wykonawcy</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i producenta materiałów. Inspektor Nadzoru, po uprzedniej weryfikacji systemu kontroli </w:t>
      </w:r>
      <w:r w:rsidR="00AA148A" w:rsidRPr="00310614">
        <w:rPr>
          <w:rFonts w:asciiTheme="minorHAnsi" w:hAnsiTheme="minorHAnsi" w:cstheme="minorHAnsi"/>
          <w:color w:val="000000"/>
        </w:rPr>
        <w:t>r</w:t>
      </w:r>
      <w:r w:rsidRPr="00310614">
        <w:rPr>
          <w:rFonts w:asciiTheme="minorHAnsi" w:hAnsiTheme="minorHAnsi" w:cstheme="minorHAnsi"/>
          <w:color w:val="000000"/>
        </w:rPr>
        <w:t>obót</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prowadzonego przez Wykonawcę, będzie oceniać zgodność materiałów i </w:t>
      </w:r>
      <w:r w:rsidR="00AA148A" w:rsidRPr="00310614">
        <w:rPr>
          <w:rFonts w:asciiTheme="minorHAnsi" w:hAnsiTheme="minorHAnsi" w:cstheme="minorHAnsi"/>
          <w:color w:val="000000"/>
        </w:rPr>
        <w:t>r</w:t>
      </w:r>
      <w:r w:rsidRPr="00310614">
        <w:rPr>
          <w:rFonts w:asciiTheme="minorHAnsi" w:hAnsiTheme="minorHAnsi" w:cstheme="minorHAnsi"/>
          <w:color w:val="000000"/>
        </w:rPr>
        <w:t>obót</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z wymaganiami ST na podstawie wyników badań dostarczonych przez Wykonawcę.</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Inspektor Nadzoru może pobierać próbki materiałów i prowadzić badania niezależnie od</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Wykonawcy. Jeżeli wyniki tych badań wykażą, że raporty Wykonawcy są niewiarygodne, to</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Inspektor Nadzoru poleci Wykonawcy lub zleci niezależnemu laboratorium przeprowadzenie</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powtórnych lub dodatkowych badań, albo oprze się wyłącznie na własnych badaniach przy</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ocenie zgodności materiałów i </w:t>
      </w:r>
      <w:r w:rsidR="00B13D5F" w:rsidRPr="00310614">
        <w:rPr>
          <w:rFonts w:asciiTheme="minorHAnsi" w:hAnsiTheme="minorHAnsi" w:cstheme="minorHAnsi"/>
          <w:color w:val="000000"/>
        </w:rPr>
        <w:t>r</w:t>
      </w:r>
      <w:r w:rsidRPr="00310614">
        <w:rPr>
          <w:rFonts w:asciiTheme="minorHAnsi" w:hAnsiTheme="minorHAnsi" w:cstheme="minorHAnsi"/>
          <w:color w:val="000000"/>
        </w:rPr>
        <w:t>obót z Dokumentacją Projektową i ST. W takim przypadku</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całkowite koszty powtórnych lub dodatkowych badań i pobierania próbek poniesione zostaną</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przez Wykonawcę.</w:t>
      </w:r>
    </w:p>
    <w:p w:rsidR="00120219" w:rsidRPr="00310614" w:rsidRDefault="00120219">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6.7. Certyfikaty i deklaracje</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Inspektor Nadzoru może dopuścić do użycia tylko te materiały, które posiadają:</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certyfikat na znak bezpieczeństwa, wykazujący że zapewniono zgodność z kryteriami</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technicznymi określonymi na podstawie Polskich Norm, aprobat technicznych oraz właściwych</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przepisów i dokumentów technicznych, deklarację zgodności lub certyfikat zgodności z:</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Polską Normą lub aprobatą techniczną w przypadku wyrobów, dla których nie ustanowiono</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Polskiej Normy, jeżeli nie są objęte certyfikacją określoną w pkt 1. i które spełniają wymogi</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Specyfikacji Technicznej.</w:t>
      </w:r>
    </w:p>
    <w:p w:rsidR="009D0328" w:rsidRPr="00310614" w:rsidRDefault="009D0328" w:rsidP="00C430EE">
      <w:pPr>
        <w:jc w:val="both"/>
        <w:rPr>
          <w:rFonts w:asciiTheme="minorHAnsi" w:hAnsiTheme="minorHAnsi" w:cstheme="minorHAnsi"/>
          <w:color w:val="000000"/>
        </w:rPr>
      </w:pPr>
      <w:r w:rsidRPr="00310614">
        <w:rPr>
          <w:rFonts w:asciiTheme="minorHAnsi" w:hAnsiTheme="minorHAnsi" w:cstheme="minorHAnsi"/>
          <w:color w:val="000000"/>
        </w:rPr>
        <w:t>W przypadku materiałów, dla których ww. dokumenty są wymagane przez ST, każda partia</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dostarczona będzie posiadać te dokumenty, określające w sposób jednoznaczny jej</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cechy.</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Produkty przemysłowe muszą posiadać ww. dokumenty wydane przez producenta, a w razie</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potrzeby poparte wynikami badań wykonanych przez niego. Kopie wyników tych badań będą</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dostarczone przez Wykonawcę Inspektorowi Nadzoru. Jakiekolwiek materiały, które nie</w:t>
      </w:r>
      <w:r w:rsidR="00C430EE" w:rsidRPr="00310614">
        <w:rPr>
          <w:rFonts w:asciiTheme="minorHAnsi" w:hAnsiTheme="minorHAnsi" w:cstheme="minorHAnsi"/>
          <w:color w:val="000000"/>
        </w:rPr>
        <w:t xml:space="preserve"> </w:t>
      </w:r>
      <w:r w:rsidRPr="00310614">
        <w:rPr>
          <w:rFonts w:asciiTheme="minorHAnsi" w:hAnsiTheme="minorHAnsi" w:cstheme="minorHAnsi"/>
          <w:color w:val="000000"/>
        </w:rPr>
        <w:t>spełniają tych wymagań będą odrzucone.</w:t>
      </w:r>
    </w:p>
    <w:p w:rsidR="00C430EE" w:rsidRPr="00310614" w:rsidRDefault="00C430EE">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6.8. Dokumenty budowy</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(1) Dziennik Budowy</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Dziennik Budowy jest wymaganym dokumentem prawnym obowiązującym Zamawiającego</w:t>
      </w:r>
      <w:r w:rsidR="00E435E1" w:rsidRPr="00310614">
        <w:rPr>
          <w:rFonts w:asciiTheme="minorHAnsi" w:hAnsiTheme="minorHAnsi" w:cstheme="minorHAnsi"/>
          <w:color w:val="000000"/>
        </w:rPr>
        <w:t xml:space="preserve">  </w:t>
      </w:r>
      <w:r w:rsidRPr="00310614">
        <w:rPr>
          <w:rFonts w:asciiTheme="minorHAnsi" w:hAnsiTheme="minorHAnsi" w:cstheme="minorHAnsi"/>
          <w:color w:val="000000"/>
        </w:rPr>
        <w:t>i Wykonawcę w okresie od przekazania Wykonawcy Terenu Budowy do końca okresu</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gwarancyjnego. Odpowiedzialność za prowadzenie Dziennika Budowy zgodnie</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z obowiązującymi przepisami spoczywa na Wykonawcy.</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Zapisy w Dzienniku Budowy będą dokonywane na bieżąco i będą dotyczyć przebiegu </w:t>
      </w:r>
      <w:r w:rsidR="00E435E1" w:rsidRPr="00310614">
        <w:rPr>
          <w:rFonts w:asciiTheme="minorHAnsi" w:hAnsiTheme="minorHAnsi" w:cstheme="minorHAnsi"/>
          <w:color w:val="000000"/>
        </w:rPr>
        <w:t>r</w:t>
      </w:r>
      <w:r w:rsidRPr="00310614">
        <w:rPr>
          <w:rFonts w:asciiTheme="minorHAnsi" w:hAnsiTheme="minorHAnsi" w:cstheme="minorHAnsi"/>
          <w:color w:val="000000"/>
        </w:rPr>
        <w:t>obót,</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stanu bezpieczeństwa ludzi i mienia oraz technicznej i gospodarczej strony budowy. Każdy</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zapis w Dzienniku Budowy będzie opatrzony datą jego dokonania, podpisem osoby, która</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dokonała zapisu, z podaniem imienia i nazwiska oraz stanowiska służbowego. Zapisy będą</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czytelne, dokonane trwałą techniką, w porządku chronologicznym, bezpośrednio jeden pod</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drugim, bez przerw. Załączone do </w:t>
      </w:r>
      <w:r w:rsidRPr="00310614">
        <w:rPr>
          <w:rFonts w:asciiTheme="minorHAnsi" w:hAnsiTheme="minorHAnsi" w:cstheme="minorHAnsi"/>
          <w:color w:val="000000"/>
        </w:rPr>
        <w:lastRenderedPageBreak/>
        <w:t>Dziennika Budowy protokoły i inne dokumenty będą</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oznaczone kolejnym numerem załącznika i opatrzone datą i podpisem Wykonawcy</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i Inspektora Nadzoru. Do Dziennika Budowy należy wpisywać w szczególności:</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-datę przekazania Wykonawcy Terenu Budowy,</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-datę przekazania przez Zamawiającego Dokumentacji Projektowej,</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-uzgodnienie przez Inspektora Nadzoru programu zapewnienia jakości i harmonogramów</w:t>
      </w:r>
      <w:r w:rsidR="00E435E1" w:rsidRPr="00310614">
        <w:rPr>
          <w:rFonts w:asciiTheme="minorHAnsi" w:hAnsiTheme="minorHAnsi" w:cstheme="minorHAnsi"/>
          <w:color w:val="000000"/>
        </w:rPr>
        <w:t xml:space="preserve"> r</w:t>
      </w:r>
      <w:r w:rsidRPr="00310614">
        <w:rPr>
          <w:rFonts w:asciiTheme="minorHAnsi" w:hAnsiTheme="minorHAnsi" w:cstheme="minorHAnsi"/>
          <w:color w:val="000000"/>
        </w:rPr>
        <w:t>obót,</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-terminy rozpoczęcia i zakończenia poszczególnych elementów</w:t>
      </w:r>
      <w:r w:rsidR="00E435E1" w:rsidRPr="00310614">
        <w:rPr>
          <w:rFonts w:asciiTheme="minorHAnsi" w:hAnsiTheme="minorHAnsi" w:cstheme="minorHAnsi"/>
          <w:color w:val="000000"/>
        </w:rPr>
        <w:t xml:space="preserve"> prac</w:t>
      </w:r>
      <w:r w:rsidRPr="00310614">
        <w:rPr>
          <w:rFonts w:asciiTheme="minorHAnsi" w:hAnsiTheme="minorHAnsi" w:cstheme="minorHAnsi"/>
          <w:color w:val="000000"/>
        </w:rPr>
        <w:t xml:space="preserve">, przebieg </w:t>
      </w:r>
      <w:r w:rsidR="00E435E1"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trudności i przeszkody w ich prowadzeniu, okresy i przyczyny przerw w </w:t>
      </w:r>
      <w:r w:rsidR="00E435E1" w:rsidRPr="00310614">
        <w:rPr>
          <w:rFonts w:asciiTheme="minorHAnsi" w:hAnsiTheme="minorHAnsi" w:cstheme="minorHAnsi"/>
          <w:color w:val="000000"/>
        </w:rPr>
        <w:t>pracach</w:t>
      </w:r>
      <w:r w:rsidRPr="00310614">
        <w:rPr>
          <w:rFonts w:asciiTheme="minorHAnsi" w:hAnsiTheme="minorHAnsi" w:cstheme="minorHAnsi"/>
          <w:color w:val="000000"/>
        </w:rPr>
        <w:t>,</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-uwagi i polecenia Inspektora Nadzoru,</w:t>
      </w:r>
    </w:p>
    <w:p w:rsidR="003771DC"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-daty zarządzania wstrzymania </w:t>
      </w:r>
      <w:r w:rsidR="00E435E1" w:rsidRPr="00310614">
        <w:rPr>
          <w:rFonts w:asciiTheme="minorHAnsi" w:hAnsiTheme="minorHAnsi" w:cstheme="minorHAnsi"/>
          <w:color w:val="000000"/>
        </w:rPr>
        <w:t>r</w:t>
      </w:r>
      <w:r w:rsidRPr="00310614">
        <w:rPr>
          <w:rFonts w:asciiTheme="minorHAnsi" w:hAnsiTheme="minorHAnsi" w:cstheme="minorHAnsi"/>
          <w:color w:val="000000"/>
        </w:rPr>
        <w:t>obót, z podaniem powodu,</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-zgłoszenia i daty odbiorów </w:t>
      </w:r>
      <w:r w:rsidR="005979E7" w:rsidRPr="00310614">
        <w:rPr>
          <w:rFonts w:asciiTheme="minorHAnsi" w:hAnsiTheme="minorHAnsi" w:cstheme="minorHAnsi"/>
          <w:color w:val="000000"/>
        </w:rPr>
        <w:t>r</w:t>
      </w:r>
      <w:r w:rsidRPr="00310614">
        <w:rPr>
          <w:rFonts w:asciiTheme="minorHAnsi" w:hAnsiTheme="minorHAnsi" w:cstheme="minorHAnsi"/>
          <w:color w:val="000000"/>
        </w:rPr>
        <w:t>obót zanikających i ulegających zakryciu, częściowych i</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ostatecznych odbiorów,</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-wyjaśnienia, uwagi i propozycje Wykonawcy,</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-stan pogody i temperaturę powietrza w okresie wykonywania </w:t>
      </w:r>
      <w:r w:rsidR="005979E7" w:rsidRPr="00310614">
        <w:rPr>
          <w:rFonts w:asciiTheme="minorHAnsi" w:hAnsiTheme="minorHAnsi" w:cstheme="minorHAnsi"/>
          <w:color w:val="000000"/>
        </w:rPr>
        <w:t>r</w:t>
      </w:r>
      <w:r w:rsidRPr="00310614">
        <w:rPr>
          <w:rFonts w:asciiTheme="minorHAnsi" w:hAnsiTheme="minorHAnsi" w:cstheme="minorHAnsi"/>
          <w:color w:val="000000"/>
        </w:rPr>
        <w:t>obót podlegających</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ograniczeniom lub wymaganiom szczególnym w związku z warunkami klimatycznymi,</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-zgodność rzeczywistych warunków geotechnicznych z ich opisem w Dokumentacji</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wykonywania </w:t>
      </w:r>
      <w:r w:rsidR="00B13D5F"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-dane dotyczące jakości materiałów, pobierania próbek oraz wyniki przeprowadzonych badań</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z podaniem, kto je przeprowadzał,</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-wyniki prób poszczególnych elementów budowli z podaniem, kto je przeprowadzał,</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 xml:space="preserve">-inne istotne informacje o przebiegu </w:t>
      </w:r>
      <w:r w:rsidR="005979E7" w:rsidRPr="00310614">
        <w:rPr>
          <w:rFonts w:asciiTheme="minorHAnsi" w:hAnsiTheme="minorHAnsi" w:cstheme="minorHAnsi"/>
          <w:color w:val="000000"/>
        </w:rPr>
        <w:t>prac</w:t>
      </w:r>
      <w:r w:rsidRPr="00310614">
        <w:rPr>
          <w:rFonts w:asciiTheme="minorHAnsi" w:hAnsiTheme="minorHAnsi" w:cstheme="minorHAnsi"/>
          <w:color w:val="000000"/>
        </w:rPr>
        <w:t>.</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Propozycje, uwagi i wyjaśnienia Wykonawcy wpisane do Dziennika Budowy będą przedłożone</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Inspektorowi Nadzoru do ustosunkowania się.</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Wpis projektanta do Dziennika Budowy obliguje Inspektora Nadzoru do ustosunkowania się.</w:t>
      </w:r>
    </w:p>
    <w:p w:rsidR="009D0328" w:rsidRPr="00310614" w:rsidRDefault="009D0328" w:rsidP="00004B8F">
      <w:pPr>
        <w:jc w:val="both"/>
        <w:rPr>
          <w:rFonts w:asciiTheme="minorHAnsi" w:hAnsiTheme="minorHAnsi" w:cstheme="minorHAnsi"/>
          <w:color w:val="000000"/>
        </w:rPr>
      </w:pPr>
      <w:r w:rsidRPr="00310614">
        <w:rPr>
          <w:rFonts w:asciiTheme="minorHAnsi" w:hAnsiTheme="minorHAnsi" w:cstheme="minorHAnsi"/>
          <w:color w:val="000000"/>
        </w:rPr>
        <w:t>Projektant nie jest jednak stroną umowy i nie ma uprawnień do wydawania poleceń</w:t>
      </w:r>
      <w:r w:rsidR="00004B8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Wykonawcy </w:t>
      </w:r>
      <w:r w:rsidR="005979E7"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pPr>
        <w:rPr>
          <w:rFonts w:asciiTheme="minorHAnsi" w:hAnsiTheme="minorHAnsi" w:cstheme="minorHAnsi"/>
          <w:color w:val="000000"/>
        </w:rPr>
      </w:pPr>
      <w:r w:rsidRPr="00310614">
        <w:rPr>
          <w:rFonts w:asciiTheme="minorHAnsi" w:hAnsiTheme="minorHAnsi" w:cstheme="minorHAnsi"/>
          <w:color w:val="000000"/>
        </w:rPr>
        <w:t>(2) Rejestr Obmiarów</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Rejestr Obmiarów stanowi dokument pozwalający na rozliczenie faktycznego postępu każdego</w:t>
      </w:r>
      <w:r w:rsidR="009A2DE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 elementów </w:t>
      </w:r>
      <w:r w:rsidR="009231F4" w:rsidRPr="00310614">
        <w:rPr>
          <w:rFonts w:asciiTheme="minorHAnsi" w:hAnsiTheme="minorHAnsi" w:cstheme="minorHAnsi"/>
          <w:color w:val="000000"/>
        </w:rPr>
        <w:t>r</w:t>
      </w:r>
      <w:r w:rsidRPr="00310614">
        <w:rPr>
          <w:rFonts w:asciiTheme="minorHAnsi" w:hAnsiTheme="minorHAnsi" w:cstheme="minorHAnsi"/>
          <w:color w:val="000000"/>
        </w:rPr>
        <w:t xml:space="preserve">obót. Obmiary wykonanych </w:t>
      </w:r>
      <w:r w:rsidR="009231F4" w:rsidRPr="00310614">
        <w:rPr>
          <w:rFonts w:asciiTheme="minorHAnsi" w:hAnsiTheme="minorHAnsi" w:cstheme="minorHAnsi"/>
          <w:color w:val="000000"/>
        </w:rPr>
        <w:t>r</w:t>
      </w:r>
      <w:r w:rsidRPr="00310614">
        <w:rPr>
          <w:rFonts w:asciiTheme="minorHAnsi" w:hAnsiTheme="minorHAnsi" w:cstheme="minorHAnsi"/>
          <w:color w:val="000000"/>
        </w:rPr>
        <w:t>obót przeprowadza się w sposób ciągły</w:t>
      </w:r>
      <w:r w:rsidR="009231F4" w:rsidRPr="00310614">
        <w:rPr>
          <w:rFonts w:asciiTheme="minorHAnsi" w:hAnsiTheme="minorHAnsi" w:cstheme="minorHAnsi"/>
          <w:color w:val="000000"/>
        </w:rPr>
        <w:t xml:space="preserve"> </w:t>
      </w:r>
      <w:r w:rsidRPr="00310614">
        <w:rPr>
          <w:rFonts w:asciiTheme="minorHAnsi" w:hAnsiTheme="minorHAnsi" w:cstheme="minorHAnsi"/>
          <w:color w:val="000000"/>
        </w:rPr>
        <w:t>w jednostkach przyjętych w Kosztorysie i wpisuje do Rejestru Obmiarów.</w:t>
      </w:r>
    </w:p>
    <w:p w:rsidR="009D0328" w:rsidRPr="00310614" w:rsidRDefault="009D0328">
      <w:pPr>
        <w:rPr>
          <w:rFonts w:asciiTheme="minorHAnsi" w:hAnsiTheme="minorHAnsi" w:cstheme="minorHAnsi"/>
          <w:color w:val="000000"/>
        </w:rPr>
      </w:pPr>
      <w:r w:rsidRPr="00310614">
        <w:rPr>
          <w:rFonts w:asciiTheme="minorHAnsi" w:hAnsiTheme="minorHAnsi" w:cstheme="minorHAnsi"/>
          <w:color w:val="000000"/>
        </w:rPr>
        <w:t>(3) Pozostałe dokumenty budowy</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Do dokumentów budowy zalicza się, oprócz wymienionych w pkt (1)-(3), następujące</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dokumenty:</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-pozwolenie na realizację zadania budowlanego,</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-protokoły przekazania Terenu Budowy,</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-umowy cywilnoprawne z osobami trzecimi i inne umowy cywilnoprawne,</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 xml:space="preserve">-protokoły odbioru </w:t>
      </w:r>
      <w:r w:rsidR="009231F4" w:rsidRPr="00310614">
        <w:rPr>
          <w:rFonts w:asciiTheme="minorHAnsi" w:hAnsiTheme="minorHAnsi" w:cstheme="minorHAnsi"/>
          <w:color w:val="000000"/>
        </w:rPr>
        <w:t>r</w:t>
      </w:r>
      <w:r w:rsidRPr="00310614">
        <w:rPr>
          <w:rFonts w:asciiTheme="minorHAnsi" w:hAnsiTheme="minorHAnsi" w:cstheme="minorHAnsi"/>
          <w:color w:val="000000"/>
        </w:rPr>
        <w:t>obót,</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-protokoły narad i ustaleń,</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-korespondencję na budowie.</w:t>
      </w:r>
    </w:p>
    <w:p w:rsidR="009A2DEF" w:rsidRPr="00310614" w:rsidRDefault="009A2DEF">
      <w:pPr>
        <w:rPr>
          <w:rFonts w:asciiTheme="minorHAnsi" w:hAnsiTheme="minorHAnsi" w:cstheme="minorHAnsi"/>
          <w:color w:val="000000"/>
        </w:rPr>
      </w:pPr>
    </w:p>
    <w:p w:rsidR="009D0328" w:rsidRPr="00310614" w:rsidRDefault="009D0328">
      <w:pPr>
        <w:rPr>
          <w:rFonts w:asciiTheme="minorHAnsi" w:hAnsiTheme="minorHAnsi" w:cstheme="minorHAnsi"/>
          <w:color w:val="000000"/>
        </w:rPr>
      </w:pPr>
      <w:r w:rsidRPr="00310614">
        <w:rPr>
          <w:rFonts w:asciiTheme="minorHAnsi" w:hAnsiTheme="minorHAnsi" w:cstheme="minorHAnsi"/>
          <w:color w:val="000000"/>
        </w:rPr>
        <w:t>(4) Przechowywanie dokumentów budowy</w:t>
      </w:r>
    </w:p>
    <w:p w:rsidR="009D0328" w:rsidRPr="00310614" w:rsidRDefault="009D0328" w:rsidP="009A2DEF">
      <w:pPr>
        <w:jc w:val="both"/>
        <w:rPr>
          <w:rFonts w:asciiTheme="minorHAnsi" w:hAnsiTheme="minorHAnsi" w:cstheme="minorHAnsi"/>
          <w:color w:val="000000"/>
        </w:rPr>
      </w:pPr>
      <w:r w:rsidRPr="00310614">
        <w:rPr>
          <w:rFonts w:asciiTheme="minorHAnsi" w:hAnsiTheme="minorHAnsi" w:cstheme="minorHAnsi"/>
          <w:color w:val="000000"/>
        </w:rPr>
        <w:t>Dokumenty budowy będą przechowywane na Terenie Budowy w miejscu odpowiednio</w:t>
      </w:r>
      <w:r w:rsidR="009A2DEF" w:rsidRPr="00310614">
        <w:rPr>
          <w:rFonts w:asciiTheme="minorHAnsi" w:hAnsiTheme="minorHAnsi" w:cstheme="minorHAnsi"/>
          <w:color w:val="000000"/>
        </w:rPr>
        <w:t xml:space="preserve"> </w:t>
      </w:r>
      <w:r w:rsidRPr="00310614">
        <w:rPr>
          <w:rFonts w:asciiTheme="minorHAnsi" w:hAnsiTheme="minorHAnsi" w:cstheme="minorHAnsi"/>
          <w:color w:val="000000"/>
        </w:rPr>
        <w:t>zabezpieczonym. Zaginięcie któregokolwiek z dokumentów budowy spowoduje jego</w:t>
      </w:r>
      <w:r w:rsidR="009A2DEF" w:rsidRPr="00310614">
        <w:rPr>
          <w:rFonts w:asciiTheme="minorHAnsi" w:hAnsiTheme="minorHAnsi" w:cstheme="minorHAnsi"/>
          <w:color w:val="000000"/>
        </w:rPr>
        <w:t xml:space="preserve"> </w:t>
      </w:r>
      <w:r w:rsidRPr="00310614">
        <w:rPr>
          <w:rFonts w:asciiTheme="minorHAnsi" w:hAnsiTheme="minorHAnsi" w:cstheme="minorHAnsi"/>
          <w:color w:val="000000"/>
        </w:rPr>
        <w:t>natychmiastowe odtworzenie w formie przewidzianej z prawem. Wszelkie dokumenty budowy</w:t>
      </w:r>
      <w:r w:rsidR="009A2DEF" w:rsidRPr="00310614">
        <w:rPr>
          <w:rFonts w:asciiTheme="minorHAnsi" w:hAnsiTheme="minorHAnsi" w:cstheme="minorHAnsi"/>
          <w:color w:val="000000"/>
        </w:rPr>
        <w:t xml:space="preserve"> </w:t>
      </w:r>
      <w:r w:rsidRPr="00310614">
        <w:rPr>
          <w:rFonts w:asciiTheme="minorHAnsi" w:hAnsiTheme="minorHAnsi" w:cstheme="minorHAnsi"/>
          <w:color w:val="000000"/>
        </w:rPr>
        <w:t>będą zawsze dostępne dla Inspektora Nadzoru i przedstawione do wglądu na życzenie</w:t>
      </w:r>
      <w:r w:rsidR="009A2DEF" w:rsidRPr="00310614">
        <w:rPr>
          <w:rFonts w:asciiTheme="minorHAnsi" w:hAnsiTheme="minorHAnsi" w:cstheme="minorHAnsi"/>
          <w:color w:val="000000"/>
        </w:rPr>
        <w:t xml:space="preserve"> </w:t>
      </w:r>
      <w:r w:rsidRPr="00310614">
        <w:rPr>
          <w:rFonts w:asciiTheme="minorHAnsi" w:hAnsiTheme="minorHAnsi" w:cstheme="minorHAnsi"/>
          <w:color w:val="000000"/>
        </w:rPr>
        <w:t>Zamawiającego.</w:t>
      </w:r>
    </w:p>
    <w:p w:rsidR="009231F4" w:rsidRPr="00310614" w:rsidRDefault="009231F4">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lastRenderedPageBreak/>
        <w:t>7. OBMIAR ROBÓT</w:t>
      </w: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7.1. Ogólne zasady obmiaru </w:t>
      </w:r>
      <w:r w:rsidR="009231F4" w:rsidRPr="00310614">
        <w:rPr>
          <w:rFonts w:asciiTheme="minorHAnsi" w:hAnsiTheme="minorHAnsi" w:cstheme="minorHAnsi"/>
          <w:b/>
          <w:bCs/>
          <w:color w:val="000000"/>
        </w:rPr>
        <w:t>r</w:t>
      </w:r>
      <w:r w:rsidRPr="00310614">
        <w:rPr>
          <w:rFonts w:asciiTheme="minorHAnsi" w:hAnsiTheme="minorHAnsi" w:cstheme="minorHAnsi"/>
          <w:b/>
          <w:bCs/>
          <w:color w:val="000000"/>
        </w:rPr>
        <w:t>obót</w:t>
      </w:r>
    </w:p>
    <w:p w:rsidR="009D0328" w:rsidRPr="00310614" w:rsidRDefault="009D0328" w:rsidP="00426BBA">
      <w:pPr>
        <w:jc w:val="both"/>
        <w:rPr>
          <w:rFonts w:asciiTheme="minorHAnsi" w:hAnsiTheme="minorHAnsi" w:cstheme="minorHAnsi"/>
          <w:color w:val="000000"/>
        </w:rPr>
      </w:pPr>
      <w:r w:rsidRPr="00310614">
        <w:rPr>
          <w:rFonts w:asciiTheme="minorHAnsi" w:hAnsiTheme="minorHAnsi" w:cstheme="minorHAnsi"/>
          <w:color w:val="000000"/>
        </w:rPr>
        <w:t xml:space="preserve">Obmiar </w:t>
      </w:r>
      <w:r w:rsidR="009231F4" w:rsidRPr="00310614">
        <w:rPr>
          <w:rFonts w:asciiTheme="minorHAnsi" w:hAnsiTheme="minorHAnsi" w:cstheme="minorHAnsi"/>
          <w:color w:val="000000"/>
        </w:rPr>
        <w:t>r</w:t>
      </w:r>
      <w:r w:rsidRPr="00310614">
        <w:rPr>
          <w:rFonts w:asciiTheme="minorHAnsi" w:hAnsiTheme="minorHAnsi" w:cstheme="minorHAnsi"/>
          <w:color w:val="000000"/>
        </w:rPr>
        <w:t xml:space="preserve">obót będzie określać faktyczny zakres wykonywanych </w:t>
      </w:r>
      <w:r w:rsidR="009231F4" w:rsidRPr="00310614">
        <w:rPr>
          <w:rFonts w:asciiTheme="minorHAnsi" w:hAnsiTheme="minorHAnsi" w:cstheme="minorHAnsi"/>
          <w:color w:val="000000"/>
        </w:rPr>
        <w:t>prac</w:t>
      </w:r>
      <w:r w:rsidRPr="00310614">
        <w:rPr>
          <w:rFonts w:asciiTheme="minorHAnsi" w:hAnsiTheme="minorHAnsi" w:cstheme="minorHAnsi"/>
          <w:color w:val="000000"/>
        </w:rPr>
        <w:t xml:space="preserve"> zgodnie</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 Dokumentacją Projektową i ST w jednostkach ustalonych w Kosztorysie. Obmiaru </w:t>
      </w:r>
      <w:r w:rsidR="009231F4" w:rsidRPr="00310614">
        <w:rPr>
          <w:rFonts w:asciiTheme="minorHAnsi" w:hAnsiTheme="minorHAnsi" w:cstheme="minorHAnsi"/>
          <w:color w:val="000000"/>
        </w:rPr>
        <w:t>r</w:t>
      </w:r>
      <w:r w:rsidRPr="00310614">
        <w:rPr>
          <w:rFonts w:asciiTheme="minorHAnsi" w:hAnsiTheme="minorHAnsi" w:cstheme="minorHAnsi"/>
          <w:color w:val="000000"/>
        </w:rPr>
        <w:t>obót</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dokonuje Wykonawca po pisemnym powiadomieniu Inspektora Nadzoru o zakresie</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obmierzanych </w:t>
      </w:r>
      <w:r w:rsidR="009231F4" w:rsidRPr="00310614">
        <w:rPr>
          <w:rFonts w:asciiTheme="minorHAnsi" w:hAnsiTheme="minorHAnsi" w:cstheme="minorHAnsi"/>
          <w:color w:val="000000"/>
        </w:rPr>
        <w:t>r</w:t>
      </w:r>
      <w:r w:rsidRPr="00310614">
        <w:rPr>
          <w:rFonts w:asciiTheme="minorHAnsi" w:hAnsiTheme="minorHAnsi" w:cstheme="minorHAnsi"/>
          <w:color w:val="000000"/>
        </w:rPr>
        <w:t>obót i o terminie obmiaru</w:t>
      </w:r>
      <w:r w:rsidR="009231F4" w:rsidRPr="00310614">
        <w:rPr>
          <w:rFonts w:asciiTheme="minorHAnsi" w:hAnsiTheme="minorHAnsi" w:cstheme="minorHAnsi"/>
          <w:color w:val="000000"/>
        </w:rPr>
        <w:t>, na</w:t>
      </w:r>
      <w:r w:rsidRPr="00310614">
        <w:rPr>
          <w:rFonts w:asciiTheme="minorHAnsi" w:hAnsiTheme="minorHAnsi" w:cstheme="minorHAnsi"/>
          <w:color w:val="000000"/>
        </w:rPr>
        <w:t xml:space="preserve"> co najmniej 3 dni przed tym terminem.</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Wyniki obmiaru będą wpisane do Rejestru Obmiarów.</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Jakikolwiek błąd lub przeoczenie (opuszczenie) w ilościach podanych w Przedmiarze Robót</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lub gdzie indziej w Specyfikacjach Technicznych nie zwalnia Wykonawcy od obowiązku</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ukończenia wszystkich </w:t>
      </w:r>
      <w:r w:rsidR="009231F4" w:rsidRPr="00310614">
        <w:rPr>
          <w:rFonts w:asciiTheme="minorHAnsi" w:hAnsiTheme="minorHAnsi" w:cstheme="minorHAnsi"/>
          <w:color w:val="000000"/>
        </w:rPr>
        <w:t>r</w:t>
      </w:r>
      <w:r w:rsidRPr="00310614">
        <w:rPr>
          <w:rFonts w:asciiTheme="minorHAnsi" w:hAnsiTheme="minorHAnsi" w:cstheme="minorHAnsi"/>
          <w:color w:val="000000"/>
        </w:rPr>
        <w:t>obót. Błędne dane zostaną poprawione według instrukcji Inspektora</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Nadzoru na piśmie.</w:t>
      </w:r>
      <w:r w:rsidR="00426BBA"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Obmiar gotowych </w:t>
      </w:r>
      <w:r w:rsidR="009231F4" w:rsidRPr="00310614">
        <w:rPr>
          <w:rFonts w:asciiTheme="minorHAnsi" w:hAnsiTheme="minorHAnsi" w:cstheme="minorHAnsi"/>
          <w:color w:val="000000"/>
        </w:rPr>
        <w:t>r</w:t>
      </w:r>
      <w:r w:rsidRPr="00310614">
        <w:rPr>
          <w:rFonts w:asciiTheme="minorHAnsi" w:hAnsiTheme="minorHAnsi" w:cstheme="minorHAnsi"/>
          <w:color w:val="000000"/>
        </w:rPr>
        <w:t xml:space="preserve">obót będzie przeprowadzony z częstością </w:t>
      </w:r>
      <w:r w:rsidR="009231F4" w:rsidRPr="00310614">
        <w:rPr>
          <w:rFonts w:asciiTheme="minorHAnsi" w:hAnsiTheme="minorHAnsi" w:cstheme="minorHAnsi"/>
          <w:color w:val="000000"/>
        </w:rPr>
        <w:t xml:space="preserve">umożliwiającą miesięczną </w:t>
      </w:r>
      <w:r w:rsidRPr="00310614">
        <w:rPr>
          <w:rFonts w:asciiTheme="minorHAnsi" w:hAnsiTheme="minorHAnsi" w:cstheme="minorHAnsi"/>
          <w:color w:val="000000"/>
        </w:rPr>
        <w:t>płatności na rzecz Wykonawcy lub w innym czasie określonym w umowie lub oczekiwanym</w:t>
      </w:r>
      <w:r w:rsidR="009231F4" w:rsidRPr="00310614">
        <w:rPr>
          <w:rFonts w:asciiTheme="minorHAnsi" w:hAnsiTheme="minorHAnsi" w:cstheme="minorHAnsi"/>
          <w:color w:val="000000"/>
        </w:rPr>
        <w:t xml:space="preserve"> </w:t>
      </w:r>
      <w:r w:rsidRPr="00310614">
        <w:rPr>
          <w:rFonts w:asciiTheme="minorHAnsi" w:hAnsiTheme="minorHAnsi" w:cstheme="minorHAnsi"/>
          <w:color w:val="000000"/>
        </w:rPr>
        <w:t>przez Wykonawcę i Inspektora Nadzoru.</w:t>
      </w:r>
    </w:p>
    <w:p w:rsidR="00426BBA" w:rsidRPr="00310614" w:rsidRDefault="00426BBA">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7.2. Zasady określania ilości </w:t>
      </w:r>
      <w:r w:rsidR="009231F4" w:rsidRPr="00310614">
        <w:rPr>
          <w:rFonts w:asciiTheme="minorHAnsi" w:hAnsiTheme="minorHAnsi" w:cstheme="minorHAnsi"/>
          <w:b/>
          <w:bCs/>
          <w:color w:val="000000"/>
        </w:rPr>
        <w:t>r</w:t>
      </w:r>
      <w:r w:rsidRPr="00310614">
        <w:rPr>
          <w:rFonts w:asciiTheme="minorHAnsi" w:hAnsiTheme="minorHAnsi" w:cstheme="minorHAnsi"/>
          <w:b/>
          <w:bCs/>
          <w:color w:val="000000"/>
        </w:rPr>
        <w:t>obót i materiałów</w:t>
      </w:r>
    </w:p>
    <w:p w:rsidR="003A42E3"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a) powierzchnie okien i drzwi na podstawie wymiarów zewnętrznych ramy w cm,</w:t>
      </w:r>
      <w:r w:rsidR="003A42E3" w:rsidRPr="00310614">
        <w:rPr>
          <w:rFonts w:asciiTheme="minorHAnsi" w:hAnsiTheme="minorHAnsi" w:cstheme="minorHAnsi"/>
          <w:color w:val="000000"/>
        </w:rPr>
        <w:t xml:space="preserve"> </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b) powierzchnie stropodachu jako sumę poszczególnych połaci po obrysie zewnętrznym</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minus kominy,</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c) powierzchnie ścian zewnętrznych i piwnicznych, jako łączną powierzchnię ściany</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z otworami pomniejszoną o łączną powierzchnię otworów okiennych i drzwiowych,</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d) roboty towarzyszące - wg obmiarów rzeczywistych.</w:t>
      </w:r>
    </w:p>
    <w:p w:rsidR="003A42E3" w:rsidRPr="00310614" w:rsidRDefault="003A42E3">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7.3. Urządzenia i sprzęt pomiarowy</w:t>
      </w:r>
    </w:p>
    <w:p w:rsidR="009D0328" w:rsidRPr="00310614" w:rsidRDefault="009D0328" w:rsidP="003A42E3">
      <w:pPr>
        <w:jc w:val="both"/>
        <w:rPr>
          <w:rFonts w:asciiTheme="minorHAnsi" w:hAnsiTheme="minorHAnsi" w:cstheme="minorHAnsi"/>
          <w:color w:val="000000"/>
        </w:rPr>
      </w:pPr>
      <w:r w:rsidRPr="00310614">
        <w:rPr>
          <w:rFonts w:asciiTheme="minorHAnsi" w:hAnsiTheme="minorHAnsi" w:cstheme="minorHAnsi"/>
          <w:color w:val="000000"/>
        </w:rPr>
        <w:t>Wszystkie urządzenia i sprzęt pomiarowy stosowane w czasie obmiaru Robót będą</w:t>
      </w:r>
      <w:r w:rsidR="003A42E3" w:rsidRPr="00310614">
        <w:rPr>
          <w:rFonts w:asciiTheme="minorHAnsi" w:hAnsiTheme="minorHAnsi" w:cstheme="minorHAnsi"/>
          <w:color w:val="000000"/>
        </w:rPr>
        <w:t xml:space="preserve"> </w:t>
      </w:r>
      <w:r w:rsidRPr="00310614">
        <w:rPr>
          <w:rFonts w:asciiTheme="minorHAnsi" w:hAnsiTheme="minorHAnsi" w:cstheme="minorHAnsi"/>
          <w:color w:val="000000"/>
        </w:rPr>
        <w:t>zaakceptowane przez Inspektora Nadzoru. Urządzenia i sprzęt pomiarowy zostaną dostarczone</w:t>
      </w:r>
      <w:r w:rsidR="003A42E3" w:rsidRPr="00310614">
        <w:rPr>
          <w:rFonts w:asciiTheme="minorHAnsi" w:hAnsiTheme="minorHAnsi" w:cstheme="minorHAnsi"/>
          <w:color w:val="000000"/>
        </w:rPr>
        <w:t xml:space="preserve"> </w:t>
      </w:r>
      <w:r w:rsidRPr="00310614">
        <w:rPr>
          <w:rFonts w:asciiTheme="minorHAnsi" w:hAnsiTheme="minorHAnsi" w:cstheme="minorHAnsi"/>
          <w:color w:val="000000"/>
        </w:rPr>
        <w:t>przez Wykonawcę. Jeżeli urządzenia te lub sprzęt wymagają badań atestujących,</w:t>
      </w:r>
      <w:r w:rsidR="003A42E3" w:rsidRPr="00310614">
        <w:rPr>
          <w:rFonts w:asciiTheme="minorHAnsi" w:hAnsiTheme="minorHAnsi" w:cstheme="minorHAnsi"/>
          <w:color w:val="000000"/>
        </w:rPr>
        <w:t xml:space="preserve"> </w:t>
      </w:r>
      <w:r w:rsidRPr="00310614">
        <w:rPr>
          <w:rFonts w:asciiTheme="minorHAnsi" w:hAnsiTheme="minorHAnsi" w:cstheme="minorHAnsi"/>
          <w:color w:val="000000"/>
        </w:rPr>
        <w:t>to Wykonawca będzie posiadać ważne świadectwa legalizacji. Wszystkie urządzenia</w:t>
      </w:r>
      <w:r w:rsidR="003A42E3" w:rsidRPr="00310614">
        <w:rPr>
          <w:rFonts w:asciiTheme="minorHAnsi" w:hAnsiTheme="minorHAnsi" w:cstheme="minorHAnsi"/>
          <w:color w:val="000000"/>
        </w:rPr>
        <w:t xml:space="preserve"> </w:t>
      </w:r>
      <w:r w:rsidRPr="00310614">
        <w:rPr>
          <w:rFonts w:asciiTheme="minorHAnsi" w:hAnsiTheme="minorHAnsi" w:cstheme="minorHAnsi"/>
          <w:color w:val="000000"/>
        </w:rPr>
        <w:t>pomiarowe będą przez Wykonawcę utrzymywane w dobrym stanie przez cały okres trwania</w:t>
      </w:r>
      <w:r w:rsidR="003A42E3" w:rsidRPr="00310614">
        <w:rPr>
          <w:rFonts w:asciiTheme="minorHAnsi" w:hAnsiTheme="minorHAnsi" w:cstheme="minorHAnsi"/>
          <w:color w:val="000000"/>
        </w:rPr>
        <w:t xml:space="preserve"> </w:t>
      </w:r>
      <w:r w:rsidRPr="00310614">
        <w:rPr>
          <w:rFonts w:asciiTheme="minorHAnsi" w:hAnsiTheme="minorHAnsi" w:cstheme="minorHAnsi"/>
          <w:color w:val="000000"/>
        </w:rPr>
        <w:t>Robót.</w:t>
      </w:r>
    </w:p>
    <w:p w:rsidR="003A42E3" w:rsidRPr="00310614" w:rsidRDefault="003A42E3">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7.4. Czas przeprowadzenia obmiaru</w:t>
      </w:r>
    </w:p>
    <w:p w:rsidR="009D0328" w:rsidRPr="00310614" w:rsidRDefault="009D0328" w:rsidP="002D4996">
      <w:pPr>
        <w:jc w:val="both"/>
        <w:rPr>
          <w:rFonts w:asciiTheme="minorHAnsi" w:hAnsiTheme="minorHAnsi" w:cstheme="minorHAnsi"/>
          <w:color w:val="000000"/>
        </w:rPr>
      </w:pPr>
      <w:r w:rsidRPr="00310614">
        <w:rPr>
          <w:rFonts w:asciiTheme="minorHAnsi" w:hAnsiTheme="minorHAnsi" w:cstheme="minorHAnsi"/>
          <w:color w:val="000000"/>
        </w:rPr>
        <w:t>Obmiary będą przeprowadzone przed częściowym lub ostatecznym odbiorem Robót, a także</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w przypadku występowania dłuższej przerwy w Robotach. Obmiar Robót zanikających</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przeprowadza się w czasie ich wykonywania. Obmiar Robót podlegających zakryciu</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przeprowadza się przed ich zakryciem. Roboty pomiarowe do obmiaru oraz nieodzowne</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obliczenia będą wykonywane w sposób zrozumiały i jednoznaczny. Wymiary</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skomplikowanych powierzchni lub objętości będą uzupełnione odpowiednimi szkicami</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umieszczonymi na karcie Rejestru Obmiarów. W razie braku miejsca szkice mogą być</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dołączone w formie oddzielnego załącznika do Rejestru Obmiarów, którego wzór zostanie</w:t>
      </w:r>
      <w:r w:rsidR="002D4996" w:rsidRPr="00310614">
        <w:rPr>
          <w:rFonts w:asciiTheme="minorHAnsi" w:hAnsiTheme="minorHAnsi" w:cstheme="minorHAnsi"/>
          <w:color w:val="000000"/>
        </w:rPr>
        <w:t xml:space="preserve"> </w:t>
      </w:r>
      <w:r w:rsidRPr="00310614">
        <w:rPr>
          <w:rFonts w:asciiTheme="minorHAnsi" w:hAnsiTheme="minorHAnsi" w:cstheme="minorHAnsi"/>
          <w:color w:val="000000"/>
        </w:rPr>
        <w:t>uzgodniony z Inspektorem Nadzoru.</w:t>
      </w:r>
    </w:p>
    <w:p w:rsidR="002D4996" w:rsidRPr="00310614" w:rsidRDefault="002D4996">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8. ODBIÓR ROBÓT</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W zależności od ustaleń odpowiednich ST Roboty podlegają następującym etapom</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odbioru:</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 xml:space="preserve">a) odbiorowi </w:t>
      </w:r>
      <w:r w:rsidR="00B13D5F" w:rsidRPr="00310614">
        <w:rPr>
          <w:rFonts w:asciiTheme="minorHAnsi" w:hAnsiTheme="minorHAnsi" w:cstheme="minorHAnsi"/>
          <w:color w:val="000000"/>
        </w:rPr>
        <w:t>r</w:t>
      </w:r>
      <w:r w:rsidRPr="00310614">
        <w:rPr>
          <w:rFonts w:asciiTheme="minorHAnsi" w:hAnsiTheme="minorHAnsi" w:cstheme="minorHAnsi"/>
          <w:color w:val="000000"/>
        </w:rPr>
        <w:t>obót zanikających i ulegających zakryciu,</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b) odbiorowi częściowemu,</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c) odbiorowi wstępnemu</w:t>
      </w:r>
    </w:p>
    <w:p w:rsidR="009D0328" w:rsidRPr="00310614" w:rsidRDefault="009D0328" w:rsidP="00941249">
      <w:pPr>
        <w:jc w:val="both"/>
        <w:rPr>
          <w:rFonts w:asciiTheme="minorHAnsi" w:hAnsiTheme="minorHAnsi" w:cstheme="minorHAnsi"/>
          <w:color w:val="000000"/>
        </w:rPr>
      </w:pPr>
      <w:r w:rsidRPr="00310614">
        <w:rPr>
          <w:rFonts w:asciiTheme="minorHAnsi" w:hAnsiTheme="minorHAnsi" w:cstheme="minorHAnsi"/>
          <w:color w:val="000000"/>
        </w:rPr>
        <w:t>d) odbiorowi końcowemu.</w:t>
      </w:r>
    </w:p>
    <w:p w:rsidR="003771DC" w:rsidRPr="00310614" w:rsidRDefault="003771DC">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8.1. Odbiór Robót zanikaj</w:t>
      </w:r>
      <w:r w:rsidRPr="00310614">
        <w:rPr>
          <w:rFonts w:asciiTheme="minorHAnsi" w:hAnsiTheme="minorHAnsi" w:cstheme="minorHAnsi"/>
          <w:color w:val="000000"/>
        </w:rPr>
        <w:t>ą</w:t>
      </w:r>
      <w:r w:rsidRPr="00310614">
        <w:rPr>
          <w:rFonts w:asciiTheme="minorHAnsi" w:hAnsiTheme="minorHAnsi" w:cstheme="minorHAnsi"/>
          <w:b/>
          <w:bCs/>
          <w:color w:val="000000"/>
        </w:rPr>
        <w:t>cych i ulegaj</w:t>
      </w:r>
      <w:r w:rsidRPr="00310614">
        <w:rPr>
          <w:rFonts w:asciiTheme="minorHAnsi" w:hAnsiTheme="minorHAnsi" w:cstheme="minorHAnsi"/>
          <w:color w:val="000000"/>
        </w:rPr>
        <w:t>ą</w:t>
      </w:r>
      <w:r w:rsidRPr="00310614">
        <w:rPr>
          <w:rFonts w:asciiTheme="minorHAnsi" w:hAnsiTheme="minorHAnsi" w:cstheme="minorHAnsi"/>
          <w:b/>
          <w:bCs/>
          <w:color w:val="000000"/>
        </w:rPr>
        <w:t>cych zakryciu</w:t>
      </w:r>
    </w:p>
    <w:p w:rsidR="009D0328" w:rsidRPr="00310614" w:rsidRDefault="009D0328" w:rsidP="003771DC">
      <w:pPr>
        <w:jc w:val="both"/>
        <w:rPr>
          <w:rFonts w:asciiTheme="minorHAnsi" w:hAnsiTheme="minorHAnsi" w:cstheme="minorHAnsi"/>
          <w:color w:val="000000"/>
        </w:rPr>
      </w:pPr>
      <w:r w:rsidRPr="00310614">
        <w:rPr>
          <w:rFonts w:asciiTheme="minorHAnsi" w:hAnsiTheme="minorHAnsi" w:cstheme="minorHAnsi"/>
          <w:color w:val="000000"/>
        </w:rPr>
        <w:t xml:space="preserve">Odbiór </w:t>
      </w:r>
      <w:r w:rsidR="00B13D5F" w:rsidRPr="00310614">
        <w:rPr>
          <w:rFonts w:asciiTheme="minorHAnsi" w:hAnsiTheme="minorHAnsi" w:cstheme="minorHAnsi"/>
          <w:color w:val="000000"/>
        </w:rPr>
        <w:t>r</w:t>
      </w:r>
      <w:r w:rsidRPr="00310614">
        <w:rPr>
          <w:rFonts w:asciiTheme="minorHAnsi" w:hAnsiTheme="minorHAnsi" w:cstheme="minorHAnsi"/>
          <w:color w:val="000000"/>
        </w:rPr>
        <w:t>obót zanikających i ulegających zakryciu polega na finalnej ocenie ilości i jakości</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wykonywanych </w:t>
      </w:r>
      <w:r w:rsidR="00B13D5F" w:rsidRPr="00310614">
        <w:rPr>
          <w:rFonts w:asciiTheme="minorHAnsi" w:hAnsiTheme="minorHAnsi" w:cstheme="minorHAnsi"/>
          <w:color w:val="000000"/>
        </w:rPr>
        <w:t>prac</w:t>
      </w:r>
      <w:r w:rsidRPr="00310614">
        <w:rPr>
          <w:rFonts w:asciiTheme="minorHAnsi" w:hAnsiTheme="minorHAnsi" w:cstheme="minorHAnsi"/>
          <w:color w:val="000000"/>
        </w:rPr>
        <w:t xml:space="preserve">, które w dalszym procesie realizacji ulegną zakryciu. Odbiór </w:t>
      </w:r>
      <w:r w:rsidR="00B13D5F" w:rsidRPr="00310614">
        <w:rPr>
          <w:rFonts w:asciiTheme="minorHAnsi" w:hAnsiTheme="minorHAnsi" w:cstheme="minorHAnsi"/>
          <w:color w:val="000000"/>
        </w:rPr>
        <w:t>r</w:t>
      </w:r>
      <w:r w:rsidRPr="00310614">
        <w:rPr>
          <w:rFonts w:asciiTheme="minorHAnsi" w:hAnsiTheme="minorHAnsi" w:cstheme="minorHAnsi"/>
          <w:color w:val="000000"/>
        </w:rPr>
        <w:t>obót</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zanikających i ulegających zakryciu będzie dokonany w czasie umożliwiającym wykonanie</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ewentualnych korekt i poprawek bez hamowania ogólnego postępu </w:t>
      </w:r>
      <w:r w:rsidR="00B13D5F" w:rsidRPr="00310614">
        <w:rPr>
          <w:rFonts w:asciiTheme="minorHAnsi" w:hAnsiTheme="minorHAnsi" w:cstheme="minorHAnsi"/>
          <w:color w:val="000000"/>
        </w:rPr>
        <w:t>prac</w:t>
      </w:r>
      <w:r w:rsidRPr="00310614">
        <w:rPr>
          <w:rFonts w:asciiTheme="minorHAnsi" w:hAnsiTheme="minorHAnsi" w:cstheme="minorHAnsi"/>
          <w:color w:val="000000"/>
        </w:rPr>
        <w:t>.</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Odbioru </w:t>
      </w:r>
      <w:r w:rsidR="00B13D5F" w:rsidRPr="00310614">
        <w:rPr>
          <w:rFonts w:asciiTheme="minorHAnsi" w:hAnsiTheme="minorHAnsi" w:cstheme="minorHAnsi"/>
          <w:color w:val="000000"/>
        </w:rPr>
        <w:t>r</w:t>
      </w:r>
      <w:r w:rsidRPr="00310614">
        <w:rPr>
          <w:rFonts w:asciiTheme="minorHAnsi" w:hAnsiTheme="minorHAnsi" w:cstheme="minorHAnsi"/>
          <w:color w:val="000000"/>
        </w:rPr>
        <w:t>obót dokonuje Inspektor Nadzoru.</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Gotowość danej części </w:t>
      </w:r>
      <w:r w:rsidR="00B13D5F" w:rsidRPr="00310614">
        <w:rPr>
          <w:rFonts w:asciiTheme="minorHAnsi" w:hAnsiTheme="minorHAnsi" w:cstheme="minorHAnsi"/>
          <w:color w:val="000000"/>
        </w:rPr>
        <w:t>r</w:t>
      </w:r>
      <w:r w:rsidRPr="00310614">
        <w:rPr>
          <w:rFonts w:asciiTheme="minorHAnsi" w:hAnsiTheme="minorHAnsi" w:cstheme="minorHAnsi"/>
          <w:color w:val="000000"/>
        </w:rPr>
        <w:t>obót do odbioru zgłasza Wykonawca wpisem do Dziennika Budowy</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i jednoczesnym powiadomieniem Inspektora Nadzoru. Odbiór będzie przeprowadzony</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niezwłocznie, jednak nie później niż w ciągu 3 dni od daty zgłoszenia wpisem do Dziennika</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Budowy i powiadomienia </w:t>
      </w:r>
      <w:r w:rsidR="003771DC" w:rsidRPr="00310614">
        <w:rPr>
          <w:rFonts w:asciiTheme="minorHAnsi" w:hAnsiTheme="minorHAnsi" w:cstheme="minorHAnsi"/>
          <w:color w:val="000000"/>
        </w:rPr>
        <w:t xml:space="preserve">o tym fakcie Inspektora Nadzoru </w:t>
      </w:r>
      <w:r w:rsidRPr="00310614">
        <w:rPr>
          <w:rFonts w:asciiTheme="minorHAnsi" w:hAnsiTheme="minorHAnsi" w:cstheme="minorHAnsi"/>
          <w:color w:val="000000"/>
        </w:rPr>
        <w:t>Jakość i ilość Robót ulegających zakryciu ocenia Inspektor Nadzoru na podstawie dokumentów</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zawierających komplet wyników badań laboratoryjnych i w oparciu o przeprowadzone</w:t>
      </w:r>
      <w:r w:rsidR="003771DC"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pomiary, w konfrontacji z Dokumentacją Projektową, ST i uprzednimi </w:t>
      </w:r>
      <w:r w:rsidR="003771DC" w:rsidRPr="00310614">
        <w:rPr>
          <w:rFonts w:asciiTheme="minorHAnsi" w:hAnsiTheme="minorHAnsi" w:cstheme="minorHAnsi"/>
          <w:color w:val="000000"/>
        </w:rPr>
        <w:t xml:space="preserve"> u</w:t>
      </w:r>
      <w:r w:rsidRPr="00310614">
        <w:rPr>
          <w:rFonts w:asciiTheme="minorHAnsi" w:hAnsiTheme="minorHAnsi" w:cstheme="minorHAnsi"/>
          <w:color w:val="000000"/>
        </w:rPr>
        <w:t>staleniami.</w:t>
      </w:r>
    </w:p>
    <w:p w:rsidR="003771DC" w:rsidRPr="00310614" w:rsidRDefault="003771DC">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8.2. Odbiór częściowy</w:t>
      </w:r>
    </w:p>
    <w:p w:rsidR="009D0328" w:rsidRPr="00310614" w:rsidRDefault="009D0328" w:rsidP="00270E0B">
      <w:pPr>
        <w:jc w:val="both"/>
        <w:rPr>
          <w:rFonts w:asciiTheme="minorHAnsi" w:hAnsiTheme="minorHAnsi" w:cstheme="minorHAnsi"/>
          <w:color w:val="000000"/>
        </w:rPr>
      </w:pPr>
      <w:r w:rsidRPr="00310614">
        <w:rPr>
          <w:rFonts w:asciiTheme="minorHAnsi" w:hAnsiTheme="minorHAnsi" w:cstheme="minorHAnsi"/>
          <w:color w:val="000000"/>
        </w:rPr>
        <w:t xml:space="preserve">Odbiór częściowy polega na ocenie ilości i jakości wykonanych części </w:t>
      </w:r>
      <w:r w:rsidR="00B13D5F" w:rsidRPr="00310614">
        <w:rPr>
          <w:rFonts w:asciiTheme="minorHAnsi" w:hAnsiTheme="minorHAnsi" w:cstheme="minorHAnsi"/>
          <w:color w:val="000000"/>
        </w:rPr>
        <w:t>r</w:t>
      </w:r>
      <w:r w:rsidRPr="00310614">
        <w:rPr>
          <w:rFonts w:asciiTheme="minorHAnsi" w:hAnsiTheme="minorHAnsi" w:cstheme="minorHAnsi"/>
          <w:color w:val="000000"/>
        </w:rPr>
        <w:t>obót. Odbioru</w:t>
      </w:r>
      <w:r w:rsidR="00270E0B"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częściowego </w:t>
      </w:r>
      <w:r w:rsidR="00B13D5F" w:rsidRPr="00310614">
        <w:rPr>
          <w:rFonts w:asciiTheme="minorHAnsi" w:hAnsiTheme="minorHAnsi" w:cstheme="minorHAnsi"/>
          <w:color w:val="000000"/>
        </w:rPr>
        <w:t>r</w:t>
      </w:r>
      <w:r w:rsidRPr="00310614">
        <w:rPr>
          <w:rFonts w:asciiTheme="minorHAnsi" w:hAnsiTheme="minorHAnsi" w:cstheme="minorHAnsi"/>
          <w:color w:val="000000"/>
        </w:rPr>
        <w:t xml:space="preserve">obót dokonuje się wg zasad jak przy odbiorze ostatecznym </w:t>
      </w:r>
      <w:r w:rsidR="00B13D5F" w:rsidRPr="00310614">
        <w:rPr>
          <w:rFonts w:asciiTheme="minorHAnsi" w:hAnsiTheme="minorHAnsi" w:cstheme="minorHAnsi"/>
          <w:color w:val="000000"/>
        </w:rPr>
        <w:t>r</w:t>
      </w:r>
      <w:r w:rsidRPr="00310614">
        <w:rPr>
          <w:rFonts w:asciiTheme="minorHAnsi" w:hAnsiTheme="minorHAnsi" w:cstheme="minorHAnsi"/>
          <w:color w:val="000000"/>
        </w:rPr>
        <w:t>obót. Odbioru</w:t>
      </w:r>
      <w:r w:rsidR="00270E0B" w:rsidRPr="00310614">
        <w:rPr>
          <w:rFonts w:asciiTheme="minorHAnsi" w:hAnsiTheme="minorHAnsi" w:cstheme="minorHAnsi"/>
          <w:color w:val="000000"/>
        </w:rPr>
        <w:t xml:space="preserve"> </w:t>
      </w:r>
      <w:r w:rsidR="00B13D5F" w:rsidRPr="00310614">
        <w:rPr>
          <w:rFonts w:asciiTheme="minorHAnsi" w:hAnsiTheme="minorHAnsi" w:cstheme="minorHAnsi"/>
          <w:color w:val="000000"/>
        </w:rPr>
        <w:t>r</w:t>
      </w:r>
      <w:r w:rsidRPr="00310614">
        <w:rPr>
          <w:rFonts w:asciiTheme="minorHAnsi" w:hAnsiTheme="minorHAnsi" w:cstheme="minorHAnsi"/>
          <w:color w:val="000000"/>
        </w:rPr>
        <w:t>obót dokonuje Inspektor Nadzoru.</w:t>
      </w:r>
    </w:p>
    <w:p w:rsidR="00492F90" w:rsidRPr="00310614" w:rsidRDefault="00492F90">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 xml:space="preserve">8.3. Odbiór ostateczny </w:t>
      </w:r>
      <w:r w:rsidR="00B13D5F" w:rsidRPr="00310614">
        <w:rPr>
          <w:rFonts w:asciiTheme="minorHAnsi" w:hAnsiTheme="minorHAnsi" w:cstheme="minorHAnsi"/>
          <w:b/>
          <w:bCs/>
          <w:color w:val="000000"/>
        </w:rPr>
        <w:t>r</w:t>
      </w:r>
      <w:r w:rsidRPr="00310614">
        <w:rPr>
          <w:rFonts w:asciiTheme="minorHAnsi" w:hAnsiTheme="minorHAnsi" w:cstheme="minorHAnsi"/>
          <w:b/>
          <w:bCs/>
          <w:color w:val="000000"/>
        </w:rPr>
        <w:t>obót</w:t>
      </w:r>
    </w:p>
    <w:p w:rsidR="009D0328" w:rsidRPr="00310614" w:rsidRDefault="009D0328" w:rsidP="00A36E90">
      <w:pPr>
        <w:jc w:val="both"/>
        <w:rPr>
          <w:rFonts w:asciiTheme="minorHAnsi" w:hAnsiTheme="minorHAnsi" w:cstheme="minorHAnsi"/>
          <w:color w:val="000000"/>
        </w:rPr>
      </w:pPr>
      <w:r w:rsidRPr="00310614">
        <w:rPr>
          <w:rFonts w:asciiTheme="minorHAnsi" w:hAnsiTheme="minorHAnsi" w:cstheme="minorHAnsi"/>
          <w:color w:val="000000"/>
        </w:rPr>
        <w:t xml:space="preserve">Odbiór ostateczny polega na finalnej ocenie rzeczywistego wykonania </w:t>
      </w:r>
      <w:r w:rsidR="00C23C80" w:rsidRPr="00310614">
        <w:rPr>
          <w:rFonts w:asciiTheme="minorHAnsi" w:hAnsiTheme="minorHAnsi" w:cstheme="minorHAnsi"/>
          <w:color w:val="000000"/>
        </w:rPr>
        <w:t>r</w:t>
      </w:r>
      <w:r w:rsidRPr="00310614">
        <w:rPr>
          <w:rFonts w:asciiTheme="minorHAnsi" w:hAnsiTheme="minorHAnsi" w:cstheme="minorHAnsi"/>
          <w:color w:val="000000"/>
        </w:rPr>
        <w:t>obót w odniesieniu do</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ich ilości, jakości i wartości.</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Całkowite zakończenie </w:t>
      </w:r>
      <w:r w:rsidR="00C23C80" w:rsidRPr="00310614">
        <w:rPr>
          <w:rFonts w:asciiTheme="minorHAnsi" w:hAnsiTheme="minorHAnsi" w:cstheme="minorHAnsi"/>
          <w:color w:val="000000"/>
        </w:rPr>
        <w:t>r</w:t>
      </w:r>
      <w:r w:rsidRPr="00310614">
        <w:rPr>
          <w:rFonts w:asciiTheme="minorHAnsi" w:hAnsiTheme="minorHAnsi" w:cstheme="minorHAnsi"/>
          <w:color w:val="000000"/>
        </w:rPr>
        <w:t>obót oraz gotowość do odbioru ostatecznego będzie stwierdzona</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przez Wykonawcę wpisem do Dziennika Budowy z bezzwłocznym powiadomieniem na piśmie</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o tym fakcie Inspektora Nadzoru.</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Odbioru ostatecznego </w:t>
      </w:r>
      <w:r w:rsidR="00C23C80" w:rsidRPr="00310614">
        <w:rPr>
          <w:rFonts w:asciiTheme="minorHAnsi" w:hAnsiTheme="minorHAnsi" w:cstheme="minorHAnsi"/>
          <w:color w:val="000000"/>
        </w:rPr>
        <w:t>r</w:t>
      </w:r>
      <w:r w:rsidRPr="00310614">
        <w:rPr>
          <w:rFonts w:asciiTheme="minorHAnsi" w:hAnsiTheme="minorHAnsi" w:cstheme="minorHAnsi"/>
          <w:color w:val="000000"/>
        </w:rPr>
        <w:t>obót dokona komisja wyznaczona przez Zamawiającego w obecności</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Inspektora Nadzoru i Wykonawcy. Komisja odbierająca </w:t>
      </w:r>
      <w:r w:rsidR="00C23C80" w:rsidRPr="00310614">
        <w:rPr>
          <w:rFonts w:asciiTheme="minorHAnsi" w:hAnsiTheme="minorHAnsi" w:cstheme="minorHAnsi"/>
          <w:color w:val="000000"/>
        </w:rPr>
        <w:t>r</w:t>
      </w:r>
      <w:r w:rsidRPr="00310614">
        <w:rPr>
          <w:rFonts w:asciiTheme="minorHAnsi" w:hAnsiTheme="minorHAnsi" w:cstheme="minorHAnsi"/>
          <w:color w:val="000000"/>
        </w:rPr>
        <w:t xml:space="preserve">oboty dokona ich oceny </w:t>
      </w:r>
      <w:r w:rsidR="00A36E90" w:rsidRPr="00310614">
        <w:rPr>
          <w:rFonts w:asciiTheme="minorHAnsi" w:hAnsiTheme="minorHAnsi" w:cstheme="minorHAnsi"/>
          <w:color w:val="000000"/>
        </w:rPr>
        <w:t xml:space="preserve"> j</w:t>
      </w:r>
      <w:r w:rsidRPr="00310614">
        <w:rPr>
          <w:rFonts w:asciiTheme="minorHAnsi" w:hAnsiTheme="minorHAnsi" w:cstheme="minorHAnsi"/>
          <w:color w:val="000000"/>
        </w:rPr>
        <w:t>akościowej</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na podstawie przedłożonych dokumentów, wyników badań i pomiarów, oceny wizualnej oraz</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zgodności wykonania </w:t>
      </w:r>
      <w:r w:rsidR="00C23C80" w:rsidRPr="00310614">
        <w:rPr>
          <w:rFonts w:asciiTheme="minorHAnsi" w:hAnsiTheme="minorHAnsi" w:cstheme="minorHAnsi"/>
          <w:color w:val="000000"/>
        </w:rPr>
        <w:t>r</w:t>
      </w:r>
      <w:r w:rsidRPr="00310614">
        <w:rPr>
          <w:rFonts w:asciiTheme="minorHAnsi" w:hAnsiTheme="minorHAnsi" w:cstheme="minorHAnsi"/>
          <w:color w:val="000000"/>
        </w:rPr>
        <w:t xml:space="preserve">obót z Dokumentacją Projektową </w:t>
      </w:r>
      <w:r w:rsidR="00A36E90" w:rsidRPr="00310614">
        <w:rPr>
          <w:rFonts w:asciiTheme="minorHAnsi" w:hAnsiTheme="minorHAnsi" w:cstheme="minorHAnsi"/>
          <w:color w:val="000000"/>
        </w:rPr>
        <w:t xml:space="preserve">i ST. </w:t>
      </w:r>
      <w:r w:rsidRPr="00310614">
        <w:rPr>
          <w:rFonts w:asciiTheme="minorHAnsi" w:hAnsiTheme="minorHAnsi" w:cstheme="minorHAnsi"/>
          <w:color w:val="000000"/>
        </w:rPr>
        <w:t xml:space="preserve">W toku odbioru ostatecznego </w:t>
      </w:r>
      <w:r w:rsidR="00C23C80" w:rsidRPr="00310614">
        <w:rPr>
          <w:rFonts w:asciiTheme="minorHAnsi" w:hAnsiTheme="minorHAnsi" w:cstheme="minorHAnsi"/>
          <w:color w:val="000000"/>
        </w:rPr>
        <w:t>r</w:t>
      </w:r>
      <w:r w:rsidRPr="00310614">
        <w:rPr>
          <w:rFonts w:asciiTheme="minorHAnsi" w:hAnsiTheme="minorHAnsi" w:cstheme="minorHAnsi"/>
          <w:color w:val="000000"/>
        </w:rPr>
        <w:t>obót komisja zapozna się z realizacją ustaleń przyjętych</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w trakcie odbiorów robót zanikających i ulegających zakryciu, zwłaszcza w zakresie</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wykonania </w:t>
      </w:r>
      <w:r w:rsidR="00C23C80" w:rsidRPr="00310614">
        <w:rPr>
          <w:rFonts w:asciiTheme="minorHAnsi" w:hAnsiTheme="minorHAnsi" w:cstheme="minorHAnsi"/>
          <w:color w:val="000000"/>
        </w:rPr>
        <w:t>r</w:t>
      </w:r>
      <w:r w:rsidRPr="00310614">
        <w:rPr>
          <w:rFonts w:asciiTheme="minorHAnsi" w:hAnsiTheme="minorHAnsi" w:cstheme="minorHAnsi"/>
          <w:color w:val="000000"/>
        </w:rPr>
        <w:t xml:space="preserve">obót uzupełniających i </w:t>
      </w:r>
      <w:r w:rsidR="00C23C80" w:rsidRPr="00310614">
        <w:rPr>
          <w:rFonts w:asciiTheme="minorHAnsi" w:hAnsiTheme="minorHAnsi" w:cstheme="minorHAnsi"/>
          <w:color w:val="000000"/>
        </w:rPr>
        <w:t>r</w:t>
      </w:r>
      <w:r w:rsidRPr="00310614">
        <w:rPr>
          <w:rFonts w:asciiTheme="minorHAnsi" w:hAnsiTheme="minorHAnsi" w:cstheme="minorHAnsi"/>
          <w:color w:val="000000"/>
        </w:rPr>
        <w:t>obót poprawkowych. W przypadkach niewykonania</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wyznaczonych </w:t>
      </w:r>
      <w:r w:rsidR="00C23C80" w:rsidRPr="00310614">
        <w:rPr>
          <w:rFonts w:asciiTheme="minorHAnsi" w:hAnsiTheme="minorHAnsi" w:cstheme="minorHAnsi"/>
          <w:color w:val="000000"/>
        </w:rPr>
        <w:t>r</w:t>
      </w:r>
      <w:r w:rsidRPr="00310614">
        <w:rPr>
          <w:rFonts w:asciiTheme="minorHAnsi" w:hAnsiTheme="minorHAnsi" w:cstheme="minorHAnsi"/>
          <w:color w:val="000000"/>
        </w:rPr>
        <w:t xml:space="preserve">obót poprawkowych lub </w:t>
      </w:r>
      <w:r w:rsidR="00C23C80" w:rsidRPr="00310614">
        <w:rPr>
          <w:rFonts w:asciiTheme="minorHAnsi" w:hAnsiTheme="minorHAnsi" w:cstheme="minorHAnsi"/>
          <w:color w:val="000000"/>
        </w:rPr>
        <w:t>r</w:t>
      </w:r>
      <w:r w:rsidRPr="00310614">
        <w:rPr>
          <w:rFonts w:asciiTheme="minorHAnsi" w:hAnsiTheme="minorHAnsi" w:cstheme="minorHAnsi"/>
          <w:color w:val="000000"/>
        </w:rPr>
        <w:t>obót uzupełniających w warstwie ścieralnej lub</w:t>
      </w:r>
      <w:r w:rsidR="00A36E90" w:rsidRPr="00310614">
        <w:rPr>
          <w:rFonts w:asciiTheme="minorHAnsi" w:hAnsiTheme="minorHAnsi" w:cstheme="minorHAnsi"/>
          <w:color w:val="000000"/>
        </w:rPr>
        <w:t xml:space="preserve"> </w:t>
      </w:r>
      <w:r w:rsidR="00C23C80" w:rsidRPr="00310614">
        <w:rPr>
          <w:rFonts w:asciiTheme="minorHAnsi" w:hAnsiTheme="minorHAnsi" w:cstheme="minorHAnsi"/>
          <w:color w:val="000000"/>
        </w:rPr>
        <w:t>r</w:t>
      </w:r>
      <w:r w:rsidRPr="00310614">
        <w:rPr>
          <w:rFonts w:asciiTheme="minorHAnsi" w:hAnsiTheme="minorHAnsi" w:cstheme="minorHAnsi"/>
          <w:color w:val="000000"/>
        </w:rPr>
        <w:t>obotach wykończeniowych, komisja przerwie swoje czynności i ustala nowy termin odbioru</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ostatecznego. W przypadku stwierdzenia przez komisję, że jakość wykonywanych </w:t>
      </w:r>
      <w:r w:rsidR="00C23C80" w:rsidRPr="00310614">
        <w:rPr>
          <w:rFonts w:asciiTheme="minorHAnsi" w:hAnsiTheme="minorHAnsi" w:cstheme="minorHAnsi"/>
          <w:color w:val="000000"/>
        </w:rPr>
        <w:t>r</w:t>
      </w:r>
      <w:r w:rsidRPr="00310614">
        <w:rPr>
          <w:rFonts w:asciiTheme="minorHAnsi" w:hAnsiTheme="minorHAnsi" w:cstheme="minorHAnsi"/>
          <w:color w:val="000000"/>
        </w:rPr>
        <w:t>obót</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w poszczególnych asortymentach nieznacznie odbiega od wymaganej Dokumentacją</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Projektową i ST z uwzględnieniem tolerancji i nie ma większego wpływu na cechy</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eksploatacyjne obiektu oraz bezpieczeństwo ruchu, komisja dokona potrąceń, oceniając</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pomniejszoną wartość wykonywanych </w:t>
      </w:r>
      <w:r w:rsidR="00C23C80" w:rsidRPr="00310614">
        <w:rPr>
          <w:rFonts w:asciiTheme="minorHAnsi" w:hAnsiTheme="minorHAnsi" w:cstheme="minorHAnsi"/>
          <w:color w:val="000000"/>
        </w:rPr>
        <w:t>r</w:t>
      </w:r>
      <w:r w:rsidRPr="00310614">
        <w:rPr>
          <w:rFonts w:asciiTheme="minorHAnsi" w:hAnsiTheme="minorHAnsi" w:cstheme="minorHAnsi"/>
          <w:color w:val="000000"/>
        </w:rPr>
        <w:t>obót w stosunku do wymagań przyjętych</w:t>
      </w:r>
      <w:r w:rsidR="00A36E90" w:rsidRPr="00310614">
        <w:rPr>
          <w:rFonts w:asciiTheme="minorHAnsi" w:hAnsiTheme="minorHAnsi" w:cstheme="minorHAnsi"/>
          <w:color w:val="000000"/>
        </w:rPr>
        <w:t xml:space="preserve"> </w:t>
      </w:r>
      <w:r w:rsidRPr="00310614">
        <w:rPr>
          <w:rFonts w:asciiTheme="minorHAnsi" w:hAnsiTheme="minorHAnsi" w:cstheme="minorHAnsi"/>
          <w:color w:val="000000"/>
        </w:rPr>
        <w:t>w Dokumentach Umownych.</w:t>
      </w:r>
    </w:p>
    <w:p w:rsidR="003633FB" w:rsidRDefault="003633FB">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8.3.1. Dokumenty do odbioru ostatecznego</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 xml:space="preserve">Podstawowym dokumentem do dokonania odbioru ostatecznego </w:t>
      </w:r>
      <w:r w:rsidR="00C23C80" w:rsidRPr="00310614">
        <w:rPr>
          <w:rFonts w:asciiTheme="minorHAnsi" w:hAnsiTheme="minorHAnsi" w:cstheme="minorHAnsi"/>
          <w:color w:val="000000"/>
        </w:rPr>
        <w:t>r</w:t>
      </w:r>
      <w:r w:rsidRPr="00310614">
        <w:rPr>
          <w:rFonts w:asciiTheme="minorHAnsi" w:hAnsiTheme="minorHAnsi" w:cstheme="minorHAnsi"/>
          <w:color w:val="000000"/>
        </w:rPr>
        <w:t>obót jest protokół odbioru</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 xml:space="preserve">ostatecznego </w:t>
      </w:r>
      <w:r w:rsidR="00C23C80" w:rsidRPr="00310614">
        <w:rPr>
          <w:rFonts w:asciiTheme="minorHAnsi" w:hAnsiTheme="minorHAnsi" w:cstheme="minorHAnsi"/>
          <w:color w:val="000000"/>
        </w:rPr>
        <w:t>r</w:t>
      </w:r>
      <w:r w:rsidRPr="00310614">
        <w:rPr>
          <w:rFonts w:asciiTheme="minorHAnsi" w:hAnsiTheme="minorHAnsi" w:cstheme="minorHAnsi"/>
          <w:color w:val="000000"/>
        </w:rPr>
        <w:t>obót sporządzony wg wzoru ustalonego przez Zamawiającego. Do odbioru</w:t>
      </w:r>
      <w:r w:rsidR="0022510C" w:rsidRPr="00310614">
        <w:rPr>
          <w:rFonts w:asciiTheme="minorHAnsi" w:hAnsiTheme="minorHAnsi" w:cstheme="minorHAnsi"/>
          <w:color w:val="000000"/>
        </w:rPr>
        <w:t xml:space="preserve"> </w:t>
      </w:r>
      <w:r w:rsidRPr="00310614">
        <w:rPr>
          <w:rFonts w:asciiTheme="minorHAnsi" w:hAnsiTheme="minorHAnsi" w:cstheme="minorHAnsi"/>
          <w:color w:val="000000"/>
        </w:rPr>
        <w:t>ostatecznego Wykonawca jest zobowiązany przygotować następujące dokumenty:</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Dokumentację Projektową podstawową z naniesionymi zmianami oraz dodatkową, jeśli została</w:t>
      </w:r>
      <w:r w:rsidR="0022510C" w:rsidRPr="00310614">
        <w:rPr>
          <w:rFonts w:asciiTheme="minorHAnsi" w:hAnsiTheme="minorHAnsi" w:cstheme="minorHAnsi"/>
          <w:color w:val="000000"/>
        </w:rPr>
        <w:t xml:space="preserve"> </w:t>
      </w:r>
      <w:r w:rsidRPr="00310614">
        <w:rPr>
          <w:rFonts w:asciiTheme="minorHAnsi" w:hAnsiTheme="minorHAnsi" w:cstheme="minorHAnsi"/>
          <w:color w:val="000000"/>
        </w:rPr>
        <w:t>sporządzona w trakcie realizacji Umowy.</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1. Specyfikacje Techniczne (podstawowe z Umowy i ew. uzupełniające lub zamienne).</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2. Recepty i ustalenia technologiczne.</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3. Dokumenty zainstalowanego wyposażenia.</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lastRenderedPageBreak/>
        <w:t>4. Dzienniki Budowy i Rejestry Obmiarów (oryginały).</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5. Wyniki pomiarów kontrolnych oraz badań i oznaczeń laboratoryjnych, zgodnie z ST.</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Deklaracje zgodności lub certyfikaty zgodności wbudowanych materiałów zgodnie z ST</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7. Opinię technologiczną sporządzoną na podstawie wszystkich wyników badań i pomiarów</w:t>
      </w:r>
      <w:r w:rsidR="0022510C" w:rsidRPr="00310614">
        <w:rPr>
          <w:rFonts w:asciiTheme="minorHAnsi" w:hAnsiTheme="minorHAnsi" w:cstheme="minorHAnsi"/>
          <w:color w:val="000000"/>
        </w:rPr>
        <w:t xml:space="preserve"> </w:t>
      </w:r>
      <w:r w:rsidRPr="00310614">
        <w:rPr>
          <w:rFonts w:asciiTheme="minorHAnsi" w:hAnsiTheme="minorHAnsi" w:cstheme="minorHAnsi"/>
          <w:color w:val="000000"/>
        </w:rPr>
        <w:t>załączonych do dokumentów odbioru, wykonanych zgodnie z ST i PZJ .</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8. Rysunki (dokumentacje) na wykonanie robót towarzyszących .</w:t>
      </w: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9. Instrukcje eksploatacyjne.</w:t>
      </w:r>
    </w:p>
    <w:p w:rsidR="00B874F0" w:rsidRPr="00310614" w:rsidRDefault="00B874F0" w:rsidP="0022510C">
      <w:pPr>
        <w:jc w:val="both"/>
        <w:rPr>
          <w:rFonts w:asciiTheme="minorHAnsi" w:hAnsiTheme="minorHAnsi" w:cstheme="minorHAnsi"/>
          <w:color w:val="000000"/>
        </w:rPr>
      </w:pPr>
    </w:p>
    <w:p w:rsidR="009D0328" w:rsidRPr="00310614" w:rsidRDefault="009D0328" w:rsidP="0022510C">
      <w:pPr>
        <w:jc w:val="both"/>
        <w:rPr>
          <w:rFonts w:asciiTheme="minorHAnsi" w:hAnsiTheme="minorHAnsi" w:cstheme="minorHAnsi"/>
          <w:color w:val="000000"/>
        </w:rPr>
      </w:pPr>
      <w:r w:rsidRPr="00310614">
        <w:rPr>
          <w:rFonts w:asciiTheme="minorHAnsi" w:hAnsiTheme="minorHAnsi" w:cstheme="minorHAnsi"/>
          <w:color w:val="000000"/>
        </w:rPr>
        <w:t xml:space="preserve">W przypadku gdy według komisji </w:t>
      </w:r>
      <w:r w:rsidR="00C23C80" w:rsidRPr="00310614">
        <w:rPr>
          <w:rFonts w:asciiTheme="minorHAnsi" w:hAnsiTheme="minorHAnsi" w:cstheme="minorHAnsi"/>
          <w:color w:val="000000"/>
        </w:rPr>
        <w:t>r</w:t>
      </w:r>
      <w:r w:rsidRPr="00310614">
        <w:rPr>
          <w:rFonts w:asciiTheme="minorHAnsi" w:hAnsiTheme="minorHAnsi" w:cstheme="minorHAnsi"/>
          <w:color w:val="000000"/>
        </w:rPr>
        <w:t>oboty pod względem przygotowania dokumentacyjnego</w:t>
      </w:r>
      <w:r w:rsidR="00B874F0" w:rsidRPr="00310614">
        <w:rPr>
          <w:rFonts w:asciiTheme="minorHAnsi" w:hAnsiTheme="minorHAnsi" w:cstheme="minorHAnsi"/>
          <w:color w:val="000000"/>
        </w:rPr>
        <w:t xml:space="preserve"> </w:t>
      </w:r>
      <w:r w:rsidRPr="00310614">
        <w:rPr>
          <w:rFonts w:asciiTheme="minorHAnsi" w:hAnsiTheme="minorHAnsi" w:cstheme="minorHAnsi"/>
          <w:color w:val="000000"/>
        </w:rPr>
        <w:t>nie będą gotowe do odbioru ostatecznego, komisja w porozumieniu z Wykonawcą wyznaczy</w:t>
      </w:r>
      <w:r w:rsidR="00B874F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ponowny termin odbioru ostatecznego </w:t>
      </w:r>
      <w:r w:rsidR="00C23C80" w:rsidRPr="00310614">
        <w:rPr>
          <w:rFonts w:asciiTheme="minorHAnsi" w:hAnsiTheme="minorHAnsi" w:cstheme="minorHAnsi"/>
          <w:color w:val="000000"/>
        </w:rPr>
        <w:t>r</w:t>
      </w:r>
      <w:r w:rsidRPr="00310614">
        <w:rPr>
          <w:rFonts w:asciiTheme="minorHAnsi" w:hAnsiTheme="minorHAnsi" w:cstheme="minorHAnsi"/>
          <w:color w:val="000000"/>
        </w:rPr>
        <w:t>obót. Wszystkie zarządzone przez komisję Roboty</w:t>
      </w:r>
      <w:r w:rsidR="00B874F0" w:rsidRPr="00310614">
        <w:rPr>
          <w:rFonts w:asciiTheme="minorHAnsi" w:hAnsiTheme="minorHAnsi" w:cstheme="minorHAnsi"/>
          <w:color w:val="000000"/>
        </w:rPr>
        <w:t xml:space="preserve"> </w:t>
      </w:r>
      <w:r w:rsidRPr="00310614">
        <w:rPr>
          <w:rFonts w:asciiTheme="minorHAnsi" w:hAnsiTheme="minorHAnsi" w:cstheme="minorHAnsi"/>
          <w:color w:val="000000"/>
        </w:rPr>
        <w:t>poprawkowe lub uzupełniające będą zestawione według wzoru ustalonego przez</w:t>
      </w:r>
      <w:r w:rsidR="00B874F0" w:rsidRPr="00310614">
        <w:rPr>
          <w:rFonts w:asciiTheme="minorHAnsi" w:hAnsiTheme="minorHAnsi" w:cstheme="minorHAnsi"/>
          <w:color w:val="000000"/>
        </w:rPr>
        <w:t xml:space="preserve"> </w:t>
      </w:r>
      <w:r w:rsidRPr="00310614">
        <w:rPr>
          <w:rFonts w:asciiTheme="minorHAnsi" w:hAnsiTheme="minorHAnsi" w:cstheme="minorHAnsi"/>
          <w:color w:val="000000"/>
        </w:rPr>
        <w:t>Zamawiającego.</w:t>
      </w:r>
      <w:r w:rsidR="00B874F0"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Termin wykonania </w:t>
      </w:r>
      <w:r w:rsidR="00C23C80" w:rsidRPr="00310614">
        <w:rPr>
          <w:rFonts w:asciiTheme="minorHAnsi" w:hAnsiTheme="minorHAnsi" w:cstheme="minorHAnsi"/>
          <w:color w:val="000000"/>
        </w:rPr>
        <w:t>r</w:t>
      </w:r>
      <w:r w:rsidRPr="00310614">
        <w:rPr>
          <w:rFonts w:asciiTheme="minorHAnsi" w:hAnsiTheme="minorHAnsi" w:cstheme="minorHAnsi"/>
          <w:color w:val="000000"/>
        </w:rPr>
        <w:t xml:space="preserve">obót poprawkowych i </w:t>
      </w:r>
      <w:r w:rsidR="00C23C80" w:rsidRPr="00310614">
        <w:rPr>
          <w:rFonts w:asciiTheme="minorHAnsi" w:hAnsiTheme="minorHAnsi" w:cstheme="minorHAnsi"/>
          <w:color w:val="000000"/>
        </w:rPr>
        <w:t>r</w:t>
      </w:r>
      <w:r w:rsidRPr="00310614">
        <w:rPr>
          <w:rFonts w:asciiTheme="minorHAnsi" w:hAnsiTheme="minorHAnsi" w:cstheme="minorHAnsi"/>
          <w:color w:val="000000"/>
        </w:rPr>
        <w:t>obót uzupełniających wyznaczy komisja.</w:t>
      </w:r>
    </w:p>
    <w:p w:rsidR="00E5105F" w:rsidRPr="00310614" w:rsidRDefault="00E5105F">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8.4. Odbiór końcowy</w:t>
      </w:r>
    </w:p>
    <w:p w:rsidR="009D0328" w:rsidRPr="00310614" w:rsidRDefault="009D0328" w:rsidP="00E5105F">
      <w:pPr>
        <w:jc w:val="both"/>
        <w:rPr>
          <w:rFonts w:asciiTheme="minorHAnsi" w:hAnsiTheme="minorHAnsi" w:cstheme="minorHAnsi"/>
          <w:color w:val="000000"/>
        </w:rPr>
      </w:pPr>
      <w:r w:rsidRPr="00310614">
        <w:rPr>
          <w:rFonts w:asciiTheme="minorHAnsi" w:hAnsiTheme="minorHAnsi" w:cstheme="minorHAnsi"/>
          <w:color w:val="000000"/>
        </w:rPr>
        <w:t xml:space="preserve">Odbiór końcowy polega na ocenie wykonanych </w:t>
      </w:r>
      <w:r w:rsidR="00C23C80" w:rsidRPr="00310614">
        <w:rPr>
          <w:rFonts w:asciiTheme="minorHAnsi" w:hAnsiTheme="minorHAnsi" w:cstheme="minorHAnsi"/>
          <w:color w:val="000000"/>
        </w:rPr>
        <w:t>r</w:t>
      </w:r>
      <w:r w:rsidRPr="00310614">
        <w:rPr>
          <w:rFonts w:asciiTheme="minorHAnsi" w:hAnsiTheme="minorHAnsi" w:cstheme="minorHAnsi"/>
          <w:color w:val="000000"/>
        </w:rPr>
        <w:t>obót związanych z usunięciem wad</w:t>
      </w:r>
      <w:r w:rsidR="00E5105F" w:rsidRPr="00310614">
        <w:rPr>
          <w:rFonts w:asciiTheme="minorHAnsi" w:hAnsiTheme="minorHAnsi" w:cstheme="minorHAnsi"/>
          <w:color w:val="000000"/>
        </w:rPr>
        <w:t xml:space="preserve"> </w:t>
      </w:r>
      <w:r w:rsidRPr="00310614">
        <w:rPr>
          <w:rFonts w:asciiTheme="minorHAnsi" w:hAnsiTheme="minorHAnsi" w:cstheme="minorHAnsi"/>
          <w:color w:val="000000"/>
        </w:rPr>
        <w:t>stwierdzonych przy odbiorze ostatecznym i zaistniałych w okresie gwarancyjnym. Odbiór</w:t>
      </w:r>
      <w:r w:rsidR="00E5105F" w:rsidRPr="00310614">
        <w:rPr>
          <w:rFonts w:asciiTheme="minorHAnsi" w:hAnsiTheme="minorHAnsi" w:cstheme="minorHAnsi"/>
          <w:color w:val="000000"/>
        </w:rPr>
        <w:t xml:space="preserve"> </w:t>
      </w:r>
      <w:r w:rsidRPr="00310614">
        <w:rPr>
          <w:rFonts w:asciiTheme="minorHAnsi" w:hAnsiTheme="minorHAnsi" w:cstheme="minorHAnsi"/>
          <w:color w:val="000000"/>
        </w:rPr>
        <w:t>pogwarancyjny będzie dokonany na podstawie oceny wizualnej obiektu z uwzględnieniem</w:t>
      </w:r>
      <w:r w:rsidR="00E5105F" w:rsidRPr="00310614">
        <w:rPr>
          <w:rFonts w:asciiTheme="minorHAnsi" w:hAnsiTheme="minorHAnsi" w:cstheme="minorHAnsi"/>
          <w:color w:val="000000"/>
        </w:rPr>
        <w:t xml:space="preserve"> </w:t>
      </w:r>
      <w:r w:rsidRPr="00310614">
        <w:rPr>
          <w:rFonts w:asciiTheme="minorHAnsi" w:hAnsiTheme="minorHAnsi" w:cstheme="minorHAnsi"/>
          <w:color w:val="000000"/>
        </w:rPr>
        <w:t xml:space="preserve">zasad opisanych w punkcie 8.3. „Odbiór ostateczny </w:t>
      </w:r>
      <w:r w:rsidR="00C23C80" w:rsidRPr="00310614">
        <w:rPr>
          <w:rFonts w:asciiTheme="minorHAnsi" w:hAnsiTheme="minorHAnsi" w:cstheme="minorHAnsi"/>
          <w:color w:val="000000"/>
        </w:rPr>
        <w:t>r</w:t>
      </w:r>
      <w:r w:rsidRPr="00310614">
        <w:rPr>
          <w:rFonts w:asciiTheme="minorHAnsi" w:hAnsiTheme="minorHAnsi" w:cstheme="minorHAnsi"/>
          <w:color w:val="000000"/>
        </w:rPr>
        <w:t>obót”.</w:t>
      </w:r>
    </w:p>
    <w:p w:rsidR="00E5105F" w:rsidRPr="00310614" w:rsidRDefault="00E5105F">
      <w:pPr>
        <w:rPr>
          <w:rFonts w:asciiTheme="minorHAnsi" w:hAnsiTheme="minorHAnsi" w:cstheme="minorHAnsi"/>
          <w:b/>
          <w:bCs/>
          <w:color w:val="000000"/>
        </w:rPr>
      </w:pPr>
    </w:p>
    <w:p w:rsidR="009D0328" w:rsidRPr="00310614" w:rsidRDefault="009D0328">
      <w:pPr>
        <w:rPr>
          <w:rFonts w:asciiTheme="minorHAnsi" w:hAnsiTheme="minorHAnsi" w:cstheme="minorHAnsi"/>
          <w:b/>
          <w:bCs/>
          <w:color w:val="000000"/>
        </w:rPr>
      </w:pPr>
      <w:r w:rsidRPr="00310614">
        <w:rPr>
          <w:rFonts w:asciiTheme="minorHAnsi" w:hAnsiTheme="minorHAnsi" w:cstheme="minorHAnsi"/>
          <w:b/>
          <w:bCs/>
          <w:color w:val="000000"/>
        </w:rPr>
        <w:t>9. PRZEPISY ZWIĄZANE</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Ustawa z dnia 23 kwietnia 1694 r. - Kodeks Cywilny,</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Ustawa z dnia 7 lipca 1994 r. - Prawo Budowlane,</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Rozporządzenie Ministra Infrastruktury w sprawie warunków technicznych, jakim powinny</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odpowiadać budynki i ich usytuowanie z dnia 12 kwietnia 2002 r.</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Rozporządzenie Ministra Gospodarki Przestrzennej i Budownictwa w sprawie samodzielnych</w:t>
      </w:r>
    </w:p>
    <w:p w:rsidR="00690144"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funkcji technicznych w budowni</w:t>
      </w:r>
      <w:r w:rsidR="00690144" w:rsidRPr="00310614">
        <w:rPr>
          <w:rFonts w:asciiTheme="minorHAnsi" w:hAnsiTheme="minorHAnsi" w:cstheme="minorHAnsi"/>
          <w:color w:val="000000"/>
        </w:rPr>
        <w:t>ctwie z dnia 30 grudnia 1994 r.</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Rozporządzenie Ministra</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Gospodarki Przestrzennej i Budownictwa w sprawie rodzaju i zakresu opracowań geodezyjno -</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kartograficznych oraz czynności geodezyjnych</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obowiązujących w budownictwie z dnia 21</w:t>
      </w:r>
      <w:r w:rsidR="00690144" w:rsidRPr="00310614">
        <w:rPr>
          <w:rFonts w:asciiTheme="minorHAnsi" w:hAnsiTheme="minorHAnsi" w:cstheme="minorHAnsi"/>
          <w:color w:val="000000"/>
        </w:rPr>
        <w:t xml:space="preserve"> lutego 1995 r.</w:t>
      </w:r>
    </w:p>
    <w:p w:rsidR="009D0328" w:rsidRPr="00310614" w:rsidRDefault="009D0328" w:rsidP="00690144">
      <w:pPr>
        <w:jc w:val="both"/>
        <w:rPr>
          <w:rFonts w:asciiTheme="minorHAnsi" w:hAnsiTheme="minorHAnsi" w:cstheme="minorHAnsi"/>
          <w:color w:val="000000"/>
        </w:rPr>
      </w:pPr>
      <w:r w:rsidRPr="00310614">
        <w:rPr>
          <w:rFonts w:asciiTheme="minorHAnsi" w:hAnsiTheme="minorHAnsi" w:cstheme="minorHAnsi"/>
          <w:color w:val="000000"/>
        </w:rPr>
        <w:t>Rozporządzenie Ministra Infrastruktury w sprawie szczegółowego zakresu i formy planu</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bezpieczeństwa i ochrony zdrowia oraz szczegółowego zakresu rodzajów robót</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budowlanych,</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stwarzających zagrożenie bezpieczeństwa i zdrowia ludzi z dnia 27 sierpnia 2002 r.,</w:t>
      </w:r>
    </w:p>
    <w:p w:rsidR="003633FB" w:rsidRDefault="009D0328" w:rsidP="000C46FC">
      <w:pPr>
        <w:jc w:val="both"/>
        <w:rPr>
          <w:rFonts w:asciiTheme="minorHAnsi" w:hAnsiTheme="minorHAnsi" w:cstheme="minorHAnsi"/>
          <w:color w:val="000000"/>
        </w:rPr>
      </w:pPr>
      <w:r w:rsidRPr="00310614">
        <w:rPr>
          <w:rFonts w:asciiTheme="minorHAnsi" w:hAnsiTheme="minorHAnsi" w:cstheme="minorHAnsi"/>
          <w:color w:val="000000"/>
        </w:rPr>
        <w:t>Rozporządzenie Ministra Infrastruktury w sprawie dziennika budowy, montażu i rozbiórki,</w:t>
      </w:r>
      <w:r w:rsidR="00690144" w:rsidRPr="00310614">
        <w:rPr>
          <w:rFonts w:asciiTheme="minorHAnsi" w:hAnsiTheme="minorHAnsi" w:cstheme="minorHAnsi"/>
          <w:color w:val="000000"/>
        </w:rPr>
        <w:t xml:space="preserve"> </w:t>
      </w:r>
      <w:r w:rsidRPr="00310614">
        <w:rPr>
          <w:rFonts w:asciiTheme="minorHAnsi" w:hAnsiTheme="minorHAnsi" w:cstheme="minorHAnsi"/>
          <w:color w:val="000000"/>
        </w:rPr>
        <w:t>tablicy informacyjnej oraz ogłoszenia zawierającego dane dotyczące bezpieczeństwa pracy</w:t>
      </w:r>
      <w:r w:rsidR="000C46FC" w:rsidRPr="00310614">
        <w:rPr>
          <w:rFonts w:asciiTheme="minorHAnsi" w:hAnsiTheme="minorHAnsi" w:cstheme="minorHAnsi"/>
          <w:color w:val="000000"/>
        </w:rPr>
        <w:t xml:space="preserve"> </w:t>
      </w:r>
      <w:r w:rsidR="000C46FC" w:rsidRPr="00310614">
        <w:rPr>
          <w:rFonts w:asciiTheme="minorHAnsi" w:hAnsiTheme="minorHAnsi" w:cstheme="minorHAnsi"/>
          <w:color w:val="000000"/>
        </w:rPr>
        <w:br/>
      </w:r>
      <w:r w:rsidRPr="00310614">
        <w:rPr>
          <w:rFonts w:asciiTheme="minorHAnsi" w:hAnsiTheme="minorHAnsi" w:cstheme="minorHAnsi"/>
          <w:color w:val="000000"/>
        </w:rPr>
        <w:t>i ochrony zd</w:t>
      </w:r>
      <w:r w:rsidR="001222F9">
        <w:rPr>
          <w:rFonts w:asciiTheme="minorHAnsi" w:hAnsiTheme="minorHAnsi" w:cstheme="minorHAnsi"/>
          <w:color w:val="000000"/>
        </w:rPr>
        <w:t>rowia z dnia 26 czerwca 2002 r.</w:t>
      </w:r>
    </w:p>
    <w:p w:rsidR="009D0328" w:rsidRPr="00310614" w:rsidRDefault="009D0328" w:rsidP="000C46FC">
      <w:pPr>
        <w:jc w:val="both"/>
        <w:rPr>
          <w:rFonts w:asciiTheme="minorHAnsi" w:hAnsiTheme="minorHAnsi" w:cstheme="minorHAnsi"/>
          <w:color w:val="000000"/>
        </w:rPr>
      </w:pPr>
      <w:r w:rsidRPr="00310614">
        <w:rPr>
          <w:rFonts w:asciiTheme="minorHAnsi" w:hAnsiTheme="minorHAnsi" w:cstheme="minorHAnsi"/>
          <w:color w:val="000000"/>
        </w:rPr>
        <w:t>Rozporządzenie Ministra Spraw Wewnętrznych i Administracji w sprawie aprobat</w:t>
      </w:r>
      <w:r w:rsidR="000C46FC" w:rsidRPr="00310614">
        <w:rPr>
          <w:rFonts w:asciiTheme="minorHAnsi" w:hAnsiTheme="minorHAnsi" w:cstheme="minorHAnsi"/>
          <w:color w:val="000000"/>
        </w:rPr>
        <w:t xml:space="preserve"> </w:t>
      </w:r>
      <w:r w:rsidR="000C46FC" w:rsidRPr="00310614">
        <w:rPr>
          <w:rFonts w:asciiTheme="minorHAnsi" w:hAnsiTheme="minorHAnsi" w:cstheme="minorHAnsi"/>
          <w:color w:val="000000"/>
        </w:rPr>
        <w:br/>
      </w:r>
      <w:r w:rsidRPr="00310614">
        <w:rPr>
          <w:rFonts w:asciiTheme="minorHAnsi" w:hAnsiTheme="minorHAnsi" w:cstheme="minorHAnsi"/>
          <w:color w:val="000000"/>
        </w:rPr>
        <w:t xml:space="preserve">i kryteriów technicznych oraz jednostkowego stosowania wyrobów budowlanych z dnia </w:t>
      </w:r>
      <w:r w:rsidR="000C46FC" w:rsidRPr="00310614">
        <w:rPr>
          <w:rFonts w:asciiTheme="minorHAnsi" w:hAnsiTheme="minorHAnsi" w:cstheme="minorHAnsi"/>
          <w:color w:val="000000"/>
        </w:rPr>
        <w:br/>
      </w:r>
      <w:r w:rsidRPr="00310614">
        <w:rPr>
          <w:rFonts w:asciiTheme="minorHAnsi" w:hAnsiTheme="minorHAnsi" w:cstheme="minorHAnsi"/>
          <w:color w:val="000000"/>
        </w:rPr>
        <w:t>5</w:t>
      </w:r>
      <w:r w:rsidR="000C46FC" w:rsidRPr="00310614">
        <w:rPr>
          <w:rFonts w:asciiTheme="minorHAnsi" w:hAnsiTheme="minorHAnsi" w:cstheme="minorHAnsi"/>
          <w:color w:val="000000"/>
        </w:rPr>
        <w:t xml:space="preserve"> </w:t>
      </w:r>
      <w:r w:rsidR="001222F9">
        <w:rPr>
          <w:rFonts w:asciiTheme="minorHAnsi" w:hAnsiTheme="minorHAnsi" w:cstheme="minorHAnsi"/>
          <w:color w:val="000000"/>
        </w:rPr>
        <w:t>sierpnia 1998 r.</w:t>
      </w:r>
    </w:p>
    <w:p w:rsidR="00690144" w:rsidRPr="00310614" w:rsidRDefault="009D0328" w:rsidP="000B6073">
      <w:pPr>
        <w:jc w:val="both"/>
        <w:rPr>
          <w:rFonts w:asciiTheme="minorHAnsi" w:hAnsiTheme="minorHAnsi" w:cstheme="minorHAnsi"/>
          <w:b/>
          <w:bCs/>
          <w:color w:val="000000"/>
          <w:sz w:val="28"/>
          <w:szCs w:val="28"/>
        </w:rPr>
      </w:pPr>
      <w:r w:rsidRPr="00310614">
        <w:rPr>
          <w:rFonts w:asciiTheme="minorHAnsi" w:hAnsiTheme="minorHAnsi" w:cstheme="minorHAnsi"/>
          <w:color w:val="000000"/>
        </w:rPr>
        <w:t>Rozporządzenie Ministra Spraw Wewnętrznych i Administracji w sprawie systemów oceny</w:t>
      </w:r>
      <w:r w:rsidR="007E0114" w:rsidRPr="00310614">
        <w:rPr>
          <w:rFonts w:asciiTheme="minorHAnsi" w:hAnsiTheme="minorHAnsi" w:cstheme="minorHAnsi"/>
          <w:color w:val="000000"/>
        </w:rPr>
        <w:t xml:space="preserve"> </w:t>
      </w:r>
      <w:r w:rsidRPr="00310614">
        <w:rPr>
          <w:rFonts w:asciiTheme="minorHAnsi" w:hAnsiTheme="minorHAnsi" w:cstheme="minorHAnsi"/>
          <w:color w:val="000000"/>
        </w:rPr>
        <w:t>zgodności, wzoru deklaracji oraz sposobu znakowania wyrobów budowlanych dopuszczonych</w:t>
      </w:r>
      <w:r w:rsidR="007E0114" w:rsidRPr="00310614">
        <w:rPr>
          <w:rFonts w:asciiTheme="minorHAnsi" w:hAnsiTheme="minorHAnsi" w:cstheme="minorHAnsi"/>
          <w:color w:val="000000"/>
        </w:rPr>
        <w:t xml:space="preserve"> </w:t>
      </w:r>
      <w:r w:rsidRPr="00310614">
        <w:rPr>
          <w:rFonts w:asciiTheme="minorHAnsi" w:hAnsiTheme="minorHAnsi" w:cstheme="minorHAnsi"/>
          <w:color w:val="000000"/>
        </w:rPr>
        <w:t>do obrotu i powszechnego stosowania w budownictwie z dnia 31 lipca 1998r.</w:t>
      </w:r>
    </w:p>
    <w:p w:rsidR="00081BC8" w:rsidRPr="00310614" w:rsidRDefault="00523659" w:rsidP="00081BC8">
      <w:pPr>
        <w:spacing w:line="360" w:lineRule="auto"/>
        <w:jc w:val="center"/>
        <w:rPr>
          <w:rFonts w:asciiTheme="minorHAnsi" w:hAnsiTheme="minorHAnsi" w:cstheme="minorHAnsi"/>
          <w:b/>
          <w:sz w:val="28"/>
          <w:szCs w:val="28"/>
        </w:rPr>
      </w:pPr>
      <w:r w:rsidRPr="00310614">
        <w:rPr>
          <w:rFonts w:asciiTheme="minorHAnsi" w:hAnsiTheme="minorHAnsi" w:cstheme="minorHAnsi"/>
          <w:b/>
          <w:bCs/>
          <w:color w:val="000000"/>
          <w:sz w:val="28"/>
          <w:szCs w:val="28"/>
        </w:rPr>
        <w:br w:type="page"/>
      </w:r>
      <w:r w:rsidR="00081BC8" w:rsidRPr="00310614">
        <w:rPr>
          <w:rFonts w:asciiTheme="minorHAnsi" w:hAnsiTheme="minorHAnsi" w:cstheme="minorHAnsi"/>
          <w:b/>
          <w:sz w:val="28"/>
          <w:szCs w:val="28"/>
        </w:rPr>
        <w:lastRenderedPageBreak/>
        <w:t>II. SZCZEGÓŁOWA SPECYFIKACJA WYKONANIA I ODBIORU</w:t>
      </w:r>
    </w:p>
    <w:p w:rsidR="00081BC8" w:rsidRPr="00310614" w:rsidRDefault="00081BC8" w:rsidP="00081BC8">
      <w:pPr>
        <w:spacing w:line="360" w:lineRule="auto"/>
        <w:jc w:val="center"/>
        <w:rPr>
          <w:rFonts w:asciiTheme="minorHAnsi" w:hAnsiTheme="minorHAnsi" w:cstheme="minorHAnsi"/>
          <w:b/>
          <w:sz w:val="28"/>
          <w:szCs w:val="28"/>
        </w:rPr>
      </w:pPr>
      <w:r w:rsidRPr="00310614">
        <w:rPr>
          <w:rFonts w:asciiTheme="minorHAnsi" w:hAnsiTheme="minorHAnsi" w:cstheme="minorHAnsi"/>
          <w:b/>
          <w:sz w:val="28"/>
          <w:szCs w:val="28"/>
        </w:rPr>
        <w:t>ROBÓT BUDOWLANYCH</w:t>
      </w:r>
    </w:p>
    <w:p w:rsidR="00081BC8" w:rsidRPr="00310614" w:rsidRDefault="00081BC8" w:rsidP="00007769">
      <w:pPr>
        <w:widowControl/>
        <w:numPr>
          <w:ilvl w:val="0"/>
          <w:numId w:val="2"/>
        </w:numPr>
        <w:tabs>
          <w:tab w:val="num" w:pos="180"/>
        </w:tabs>
        <w:autoSpaceDE/>
        <w:autoSpaceDN/>
        <w:adjustRightInd/>
        <w:spacing w:line="360" w:lineRule="auto"/>
        <w:jc w:val="both"/>
        <w:rPr>
          <w:rFonts w:asciiTheme="minorHAnsi" w:hAnsiTheme="minorHAnsi" w:cstheme="minorHAnsi"/>
          <w:b/>
        </w:rPr>
      </w:pPr>
      <w:r w:rsidRPr="00310614">
        <w:rPr>
          <w:rFonts w:asciiTheme="minorHAnsi" w:hAnsiTheme="minorHAnsi" w:cstheme="minorHAnsi"/>
          <w:b/>
        </w:rPr>
        <w:t>ROBOTY PRZYGOTOWAWCZE PLACU BUDOWY</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CPV 45113000-2 – Roboty na placu budowy</w:t>
      </w:r>
    </w:p>
    <w:p w:rsidR="00081BC8" w:rsidRPr="00310614" w:rsidRDefault="00081BC8" w:rsidP="00081BC8">
      <w:pPr>
        <w:jc w:val="both"/>
        <w:rPr>
          <w:rFonts w:asciiTheme="minorHAnsi" w:hAnsiTheme="minorHAnsi" w:cstheme="minorHAnsi"/>
          <w:color w:val="000000"/>
        </w:rPr>
      </w:pP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Przygotowaniu placu budowy, w skład którego wchodzi: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wykonanie odpowiednich zastawów i zabezpieczeń   przed dostępem osób niepowołanych z</w:t>
      </w:r>
      <w:r w:rsidR="00C864B8" w:rsidRPr="00310614">
        <w:rPr>
          <w:rFonts w:asciiTheme="minorHAnsi" w:hAnsiTheme="minorHAnsi" w:cstheme="minorHAnsi"/>
          <w:color w:val="000000"/>
        </w:rPr>
        <w:t> </w:t>
      </w:r>
      <w:r w:rsidRPr="00310614">
        <w:rPr>
          <w:rFonts w:asciiTheme="minorHAnsi" w:hAnsiTheme="minorHAnsi" w:cstheme="minorHAnsi"/>
          <w:color w:val="000000"/>
        </w:rPr>
        <w:t xml:space="preserve">jednoznaczną    informacją    o  pracach  budowlanych  i  niebezpieczeństwem  wejścia  na  teren budowy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wykonanie dojazdu utwardzonego na teren budowy.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wyposażenie placu budowy w niezbędne tablice ostrzegawcze i informacyjne wraz z ich   rozmieszczeniem na terenie budowy zgodnie z planem BIOZ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przygotowanie i wyposażenie punktów ze sprzętem przeciwpożarowym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wyznaczenie miejsc do magazynowania narzędzi, sprzętu budowlanego i materiałów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zabezpieczenie miejsca do składowania materiałów rozbiórkowych,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zabezpieczenie</w:t>
      </w:r>
      <w:r w:rsidR="00C864B8" w:rsidRPr="00310614">
        <w:rPr>
          <w:rFonts w:asciiTheme="minorHAnsi" w:hAnsiTheme="minorHAnsi" w:cstheme="minorHAnsi"/>
          <w:color w:val="000000"/>
        </w:rPr>
        <w:t xml:space="preserve"> </w:t>
      </w:r>
      <w:r w:rsidRPr="00310614">
        <w:rPr>
          <w:rFonts w:asciiTheme="minorHAnsi" w:hAnsiTheme="minorHAnsi" w:cstheme="minorHAnsi"/>
          <w:color w:val="000000"/>
        </w:rPr>
        <w:t>przed</w:t>
      </w:r>
      <w:r w:rsidR="00C864B8" w:rsidRPr="00310614">
        <w:rPr>
          <w:rFonts w:asciiTheme="minorHAnsi" w:hAnsiTheme="minorHAnsi" w:cstheme="minorHAnsi"/>
          <w:color w:val="000000"/>
        </w:rPr>
        <w:t xml:space="preserve"> </w:t>
      </w:r>
      <w:r w:rsidRPr="00310614">
        <w:rPr>
          <w:rFonts w:asciiTheme="minorHAnsi" w:hAnsiTheme="minorHAnsi" w:cstheme="minorHAnsi"/>
          <w:color w:val="000000"/>
        </w:rPr>
        <w:t>negatywnym</w:t>
      </w:r>
      <w:r w:rsidR="00C864B8" w:rsidRPr="00310614">
        <w:rPr>
          <w:rFonts w:asciiTheme="minorHAnsi" w:hAnsiTheme="minorHAnsi" w:cstheme="minorHAnsi"/>
          <w:color w:val="000000"/>
        </w:rPr>
        <w:t xml:space="preserve"> </w:t>
      </w:r>
      <w:r w:rsidRPr="00310614">
        <w:rPr>
          <w:rFonts w:asciiTheme="minorHAnsi" w:hAnsiTheme="minorHAnsi" w:cstheme="minorHAnsi"/>
          <w:color w:val="000000"/>
        </w:rPr>
        <w:t>oddziaływaniem budowy na</w:t>
      </w:r>
      <w:r w:rsidR="00C864B8" w:rsidRPr="00310614">
        <w:rPr>
          <w:rFonts w:asciiTheme="minorHAnsi" w:hAnsiTheme="minorHAnsi" w:cstheme="minorHAnsi"/>
          <w:color w:val="000000"/>
        </w:rPr>
        <w:t xml:space="preserve"> </w:t>
      </w:r>
      <w:r w:rsidRPr="00310614">
        <w:rPr>
          <w:rFonts w:asciiTheme="minorHAnsi" w:hAnsiTheme="minorHAnsi" w:cstheme="minorHAnsi"/>
          <w:color w:val="000000"/>
        </w:rPr>
        <w:t>otoczenie ze</w:t>
      </w:r>
      <w:r w:rsidR="00C864B8" w:rsidRPr="00310614">
        <w:rPr>
          <w:rFonts w:asciiTheme="minorHAnsi" w:hAnsiTheme="minorHAnsi" w:cstheme="minorHAnsi"/>
          <w:color w:val="000000"/>
        </w:rPr>
        <w:t xml:space="preserve"> s</w:t>
      </w:r>
      <w:r w:rsidRPr="00310614">
        <w:rPr>
          <w:rFonts w:asciiTheme="minorHAnsi" w:hAnsiTheme="minorHAnsi" w:cstheme="minorHAnsi"/>
          <w:color w:val="000000"/>
        </w:rPr>
        <w:t xml:space="preserve">zczególnym uwzględnieniem drzew </w:t>
      </w:r>
    </w:p>
    <w:p w:rsidR="00081BC8" w:rsidRPr="00310614" w:rsidRDefault="00081BC8" w:rsidP="003F2F82">
      <w:pPr>
        <w:jc w:val="both"/>
        <w:rPr>
          <w:rFonts w:asciiTheme="minorHAnsi" w:hAnsiTheme="minorHAnsi" w:cstheme="minorHAnsi"/>
          <w:color w:val="000000"/>
        </w:rPr>
      </w:pPr>
      <w:r w:rsidRPr="00310614">
        <w:rPr>
          <w:rFonts w:asciiTheme="minorHAnsi" w:hAnsiTheme="minorHAnsi" w:cstheme="minorHAnsi"/>
          <w:color w:val="000000"/>
        </w:rPr>
        <w:t xml:space="preserve">- wykonanie tymczasowego zasilania placu budowy w energię elektryczną i wodę   </w:t>
      </w:r>
    </w:p>
    <w:p w:rsidR="00081BC8" w:rsidRPr="00310614" w:rsidRDefault="00081BC8" w:rsidP="003F2F82">
      <w:pPr>
        <w:jc w:val="both"/>
        <w:rPr>
          <w:rFonts w:asciiTheme="minorHAnsi" w:hAnsiTheme="minorHAnsi" w:cstheme="minorHAnsi"/>
          <w:b/>
          <w:bCs/>
          <w:color w:val="000000"/>
        </w:rPr>
      </w:pPr>
      <w:r w:rsidRPr="00310614">
        <w:rPr>
          <w:rFonts w:asciiTheme="minorHAnsi" w:hAnsiTheme="minorHAnsi" w:cstheme="minorHAnsi"/>
          <w:color w:val="000000"/>
        </w:rPr>
        <w:t>- organizacja zaplecza socjalnego, w tym toalet stacjonarnych</w:t>
      </w:r>
      <w:r w:rsidRPr="00310614">
        <w:rPr>
          <w:rFonts w:asciiTheme="minorHAnsi" w:hAnsiTheme="minorHAnsi" w:cstheme="minorHAnsi"/>
          <w:b/>
          <w:bCs/>
          <w:color w:val="000000"/>
        </w:rPr>
        <w:t>.</w:t>
      </w:r>
    </w:p>
    <w:p w:rsidR="00081BC8" w:rsidRPr="00310614" w:rsidRDefault="00081BC8" w:rsidP="00081BC8">
      <w:pPr>
        <w:jc w:val="both"/>
        <w:rPr>
          <w:rFonts w:asciiTheme="minorHAnsi" w:hAnsiTheme="minorHAnsi" w:cstheme="minorHAnsi"/>
          <w:color w:val="000000"/>
        </w:rPr>
      </w:pPr>
    </w:p>
    <w:p w:rsidR="00081BC8" w:rsidRPr="00310614" w:rsidRDefault="00081BC8" w:rsidP="00007769">
      <w:pPr>
        <w:widowControl/>
        <w:numPr>
          <w:ilvl w:val="0"/>
          <w:numId w:val="2"/>
        </w:numPr>
        <w:tabs>
          <w:tab w:val="num" w:pos="284"/>
        </w:tabs>
        <w:autoSpaceDE/>
        <w:autoSpaceDN/>
        <w:adjustRightInd/>
        <w:spacing w:line="360" w:lineRule="auto"/>
        <w:ind w:left="284" w:hanging="284"/>
        <w:jc w:val="both"/>
        <w:rPr>
          <w:rFonts w:asciiTheme="minorHAnsi" w:hAnsiTheme="minorHAnsi" w:cstheme="minorHAnsi"/>
          <w:b/>
        </w:rPr>
      </w:pPr>
      <w:r w:rsidRPr="00310614">
        <w:rPr>
          <w:rFonts w:asciiTheme="minorHAnsi" w:hAnsiTheme="minorHAnsi" w:cstheme="minorHAnsi"/>
          <w:b/>
        </w:rPr>
        <w:t>ROBOTY MUROWE</w:t>
      </w:r>
    </w:p>
    <w:p w:rsidR="00081BC8" w:rsidRPr="00310614" w:rsidRDefault="00081BC8" w:rsidP="00081BC8">
      <w:pPr>
        <w:rPr>
          <w:rFonts w:asciiTheme="minorHAnsi" w:hAnsiTheme="minorHAnsi" w:cstheme="minorHAnsi"/>
          <w:color w:val="000000"/>
        </w:rPr>
      </w:pPr>
      <w:r w:rsidRPr="00310614">
        <w:rPr>
          <w:rFonts w:asciiTheme="minorHAnsi" w:hAnsiTheme="minorHAnsi" w:cstheme="minorHAnsi"/>
          <w:color w:val="000000"/>
        </w:rPr>
        <w:t>CPV - 45262500-6 Roboty murarskie</w:t>
      </w:r>
    </w:p>
    <w:p w:rsidR="00081BC8" w:rsidRPr="00310614" w:rsidRDefault="00081BC8" w:rsidP="00081BC8">
      <w:pPr>
        <w:rPr>
          <w:rFonts w:asciiTheme="minorHAnsi" w:hAnsiTheme="minorHAnsi" w:cstheme="minorHAnsi"/>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Wymagania szczegółowe w zakresie wykonania i odbioru robót.</w:t>
      </w:r>
    </w:p>
    <w:p w:rsidR="00081BC8" w:rsidRPr="00310614" w:rsidRDefault="00081BC8" w:rsidP="00081BC8">
      <w:pPr>
        <w:rPr>
          <w:rFonts w:asciiTheme="minorHAnsi" w:hAnsiTheme="minorHAnsi" w:cstheme="minorHAnsi"/>
          <w:b/>
          <w:bCs/>
          <w:color w:val="000000"/>
        </w:rPr>
      </w:pPr>
    </w:p>
    <w:p w:rsidR="00081BC8" w:rsidRPr="00310614" w:rsidRDefault="00081BC8" w:rsidP="00007769">
      <w:pPr>
        <w:widowControl/>
        <w:numPr>
          <w:ilvl w:val="2"/>
          <w:numId w:val="2"/>
        </w:numPr>
        <w:tabs>
          <w:tab w:val="left" w:pos="567"/>
        </w:tabs>
        <w:autoSpaceDE/>
        <w:autoSpaceDN/>
        <w:adjustRightInd/>
        <w:ind w:left="505" w:hanging="505"/>
        <w:jc w:val="both"/>
        <w:rPr>
          <w:rFonts w:asciiTheme="minorHAnsi" w:hAnsiTheme="minorHAnsi" w:cstheme="minorHAnsi"/>
          <w:b/>
          <w:bCs/>
          <w:color w:val="000000"/>
        </w:rPr>
      </w:pPr>
      <w:r w:rsidRPr="00310614">
        <w:rPr>
          <w:rFonts w:asciiTheme="minorHAnsi" w:hAnsiTheme="minorHAnsi" w:cstheme="minorHAnsi"/>
          <w:b/>
          <w:bCs/>
          <w:color w:val="000000"/>
        </w:rPr>
        <w:t>Wymagania materiałowe.</w:t>
      </w:r>
    </w:p>
    <w:p w:rsidR="00394244" w:rsidRPr="00310614" w:rsidRDefault="00394244" w:rsidP="00394244">
      <w:pPr>
        <w:jc w:val="both"/>
        <w:rPr>
          <w:rFonts w:asciiTheme="minorHAnsi" w:hAnsiTheme="minorHAnsi" w:cstheme="minorHAnsi"/>
          <w:color w:val="000000"/>
        </w:rPr>
      </w:pPr>
      <w:r w:rsidRPr="00310614">
        <w:rPr>
          <w:rFonts w:asciiTheme="minorHAnsi" w:hAnsiTheme="minorHAnsi" w:cstheme="minorHAnsi"/>
          <w:color w:val="000000"/>
        </w:rPr>
        <w:t>Cegły ceramiczne pełne - PN-B-12050:1996; PN-B-12051:1996;</w:t>
      </w:r>
    </w:p>
    <w:p w:rsidR="00394244" w:rsidRPr="00310614" w:rsidRDefault="00394244" w:rsidP="00394244">
      <w:pPr>
        <w:jc w:val="both"/>
        <w:rPr>
          <w:rFonts w:asciiTheme="minorHAnsi" w:hAnsiTheme="minorHAnsi" w:cstheme="minorHAnsi"/>
          <w:color w:val="000000"/>
        </w:rPr>
      </w:pPr>
      <w:r w:rsidRPr="00310614">
        <w:rPr>
          <w:rFonts w:asciiTheme="minorHAnsi" w:hAnsiTheme="minorHAnsi" w:cstheme="minorHAnsi"/>
          <w:color w:val="000000"/>
        </w:rPr>
        <w:t>Elementy ceramiczne poryzowane - PN-B-12069:1998; PN-B-12069/Az1:2002</w:t>
      </w:r>
    </w:p>
    <w:p w:rsidR="00394244" w:rsidRPr="00310614" w:rsidRDefault="00394244" w:rsidP="00394244">
      <w:pPr>
        <w:jc w:val="both"/>
        <w:rPr>
          <w:rFonts w:asciiTheme="minorHAnsi" w:hAnsiTheme="minorHAnsi" w:cstheme="minorHAnsi"/>
          <w:color w:val="000000"/>
        </w:rPr>
      </w:pPr>
      <w:r w:rsidRPr="00310614">
        <w:rPr>
          <w:rFonts w:asciiTheme="minorHAnsi" w:hAnsiTheme="minorHAnsi" w:cstheme="minorHAnsi"/>
          <w:color w:val="000000"/>
        </w:rPr>
        <w:t>Cegły ceramiczne kratówki - PN-B-12011:1997;</w:t>
      </w:r>
    </w:p>
    <w:p w:rsidR="00081BC8" w:rsidRPr="00310614" w:rsidRDefault="00EC6593" w:rsidP="00081BC8">
      <w:pPr>
        <w:jc w:val="both"/>
        <w:rPr>
          <w:rFonts w:asciiTheme="minorHAnsi" w:hAnsiTheme="minorHAnsi" w:cstheme="minorHAnsi"/>
          <w:color w:val="000000"/>
        </w:rPr>
      </w:pPr>
      <w:r w:rsidRPr="00310614">
        <w:rPr>
          <w:rFonts w:asciiTheme="minorHAnsi" w:hAnsiTheme="minorHAnsi" w:cstheme="minorHAnsi"/>
          <w:color w:val="000000"/>
        </w:rPr>
        <w:t xml:space="preserve">Elementy z bloczków </w:t>
      </w:r>
      <w:r w:rsidR="005323B8" w:rsidRPr="00310614">
        <w:rPr>
          <w:rFonts w:asciiTheme="minorHAnsi" w:hAnsiTheme="minorHAnsi" w:cstheme="minorHAnsi"/>
          <w:color w:val="000000"/>
        </w:rPr>
        <w:t>betonowych</w:t>
      </w:r>
      <w:r w:rsidR="00081BC8" w:rsidRPr="00310614">
        <w:rPr>
          <w:rFonts w:asciiTheme="minorHAnsi" w:hAnsiTheme="minorHAnsi" w:cstheme="minorHAnsi"/>
          <w:color w:val="000000"/>
        </w:rPr>
        <w:t xml:space="preserve"> - PN-B-19304:1997, PN-B-19301:1997</w:t>
      </w:r>
    </w:p>
    <w:p w:rsidR="00EC6593"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 xml:space="preserve">Zaprawy murarskie-PN-B-19701:1997 (cement), PN-B-30020:1999 (wapno budowlane), </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PN-79/B-06711 (piasek do zapraw budowlanych), PN-88/B-03250 (woda do betonów i zapraw).</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Dostarczoną na budowę partię cegieł</w:t>
      </w:r>
      <w:r w:rsidR="005D1D9C" w:rsidRPr="00310614">
        <w:rPr>
          <w:rFonts w:asciiTheme="minorHAnsi" w:hAnsiTheme="minorHAnsi" w:cstheme="minorHAnsi"/>
          <w:color w:val="000000"/>
        </w:rPr>
        <w:t>, pustaków ceramicznych</w:t>
      </w:r>
      <w:r w:rsidRPr="00310614">
        <w:rPr>
          <w:rFonts w:asciiTheme="minorHAnsi" w:hAnsiTheme="minorHAnsi" w:cstheme="minorHAnsi"/>
          <w:color w:val="000000"/>
        </w:rPr>
        <w:t xml:space="preserve"> </w:t>
      </w:r>
      <w:r w:rsidR="00CC3F30" w:rsidRPr="00310614">
        <w:rPr>
          <w:rFonts w:asciiTheme="minorHAnsi" w:hAnsiTheme="minorHAnsi" w:cstheme="minorHAnsi"/>
          <w:color w:val="000000"/>
        </w:rPr>
        <w:t>i bloczków</w:t>
      </w:r>
      <w:r w:rsidR="005D1D9C" w:rsidRPr="00310614">
        <w:rPr>
          <w:rFonts w:asciiTheme="minorHAnsi" w:hAnsiTheme="minorHAnsi" w:cstheme="minorHAnsi"/>
          <w:color w:val="000000"/>
        </w:rPr>
        <w:t xml:space="preserve"> </w:t>
      </w:r>
      <w:r w:rsidRPr="00310614">
        <w:rPr>
          <w:rFonts w:asciiTheme="minorHAnsi" w:hAnsiTheme="minorHAnsi" w:cstheme="minorHAnsi"/>
          <w:color w:val="000000"/>
        </w:rPr>
        <w:t>należy poddać badaniu</w:t>
      </w:r>
      <w:r w:rsidR="00EC6593" w:rsidRPr="00310614">
        <w:rPr>
          <w:rFonts w:asciiTheme="minorHAnsi" w:hAnsiTheme="minorHAnsi" w:cstheme="minorHAnsi"/>
          <w:color w:val="000000"/>
        </w:rPr>
        <w:t xml:space="preserve"> </w:t>
      </w:r>
      <w:r w:rsidRPr="00310614">
        <w:rPr>
          <w:rFonts w:asciiTheme="minorHAnsi" w:hAnsiTheme="minorHAnsi" w:cstheme="minorHAnsi"/>
          <w:color w:val="000000"/>
        </w:rPr>
        <w:t>laboratoryjnemu w</w:t>
      </w:r>
      <w:r w:rsidR="00EC6593" w:rsidRPr="00310614">
        <w:rPr>
          <w:rFonts w:asciiTheme="minorHAnsi" w:hAnsiTheme="minorHAnsi" w:cstheme="minorHAnsi"/>
          <w:color w:val="000000"/>
        </w:rPr>
        <w:t> </w:t>
      </w:r>
      <w:r w:rsidRPr="00310614">
        <w:rPr>
          <w:rFonts w:asciiTheme="minorHAnsi" w:hAnsiTheme="minorHAnsi" w:cstheme="minorHAnsi"/>
          <w:color w:val="000000"/>
        </w:rPr>
        <w:t>przypadku gdy na podstawie oględzin zewnętrznych nasuwają się</w:t>
      </w:r>
      <w:r w:rsidR="00EC6593" w:rsidRPr="00310614">
        <w:rPr>
          <w:rFonts w:asciiTheme="minorHAnsi" w:hAnsiTheme="minorHAnsi" w:cstheme="minorHAnsi"/>
          <w:color w:val="000000"/>
        </w:rPr>
        <w:t xml:space="preserve"> </w:t>
      </w:r>
      <w:r w:rsidRPr="00310614">
        <w:rPr>
          <w:rFonts w:asciiTheme="minorHAnsi" w:hAnsiTheme="minorHAnsi" w:cstheme="minorHAnsi"/>
          <w:color w:val="000000"/>
        </w:rPr>
        <w:t>jakiekolwiek wątpliwości co do jej właściwości technicznych.</w:t>
      </w:r>
    </w:p>
    <w:p w:rsidR="00081BC8" w:rsidRPr="00310614" w:rsidRDefault="00081BC8" w:rsidP="00081BC8">
      <w:pPr>
        <w:tabs>
          <w:tab w:val="left" w:pos="5115"/>
        </w:tabs>
        <w:rPr>
          <w:rFonts w:asciiTheme="minorHAnsi" w:hAnsiTheme="minorHAnsi" w:cstheme="minorHAnsi"/>
          <w:b/>
          <w:bCs/>
          <w:color w:val="000000"/>
        </w:rPr>
      </w:pPr>
    </w:p>
    <w:p w:rsidR="00081BC8" w:rsidRPr="00310614" w:rsidRDefault="00081BC8" w:rsidP="00007769">
      <w:pPr>
        <w:widowControl/>
        <w:numPr>
          <w:ilvl w:val="2"/>
          <w:numId w:val="2"/>
        </w:numPr>
        <w:tabs>
          <w:tab w:val="left" w:pos="567"/>
        </w:tabs>
        <w:autoSpaceDE/>
        <w:autoSpaceDN/>
        <w:adjustRightInd/>
        <w:ind w:left="505" w:hanging="505"/>
        <w:jc w:val="both"/>
        <w:rPr>
          <w:rFonts w:asciiTheme="minorHAnsi" w:hAnsiTheme="minorHAnsi" w:cstheme="minorHAnsi"/>
          <w:color w:val="000000"/>
        </w:rPr>
      </w:pPr>
      <w:r w:rsidRPr="00310614">
        <w:rPr>
          <w:rFonts w:asciiTheme="minorHAnsi" w:hAnsiTheme="minorHAnsi" w:cstheme="minorHAnsi"/>
          <w:b/>
          <w:bCs/>
          <w:color w:val="000000"/>
        </w:rPr>
        <w:t>Wykonywanie robót</w:t>
      </w:r>
      <w:r w:rsidRPr="00310614">
        <w:rPr>
          <w:rFonts w:asciiTheme="minorHAnsi" w:hAnsiTheme="minorHAnsi" w:cstheme="minorHAnsi"/>
          <w:color w:val="000000"/>
        </w:rPr>
        <w:tab/>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Konstrukcje murowe należy wykonywać zgodnie z PN-B-03002:1999.</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Zaprawy murarskie należy wykonywać zgodnie z PN-90/B-14501.</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 xml:space="preserve">Przy wykonywanie ścian z </w:t>
      </w:r>
      <w:r w:rsidR="00CC3F30" w:rsidRPr="00310614">
        <w:rPr>
          <w:rFonts w:asciiTheme="minorHAnsi" w:hAnsiTheme="minorHAnsi" w:cstheme="minorHAnsi"/>
          <w:color w:val="000000"/>
        </w:rPr>
        <w:t xml:space="preserve">bloczków </w:t>
      </w:r>
      <w:r w:rsidR="005323B8" w:rsidRPr="00310614">
        <w:rPr>
          <w:rFonts w:asciiTheme="minorHAnsi" w:hAnsiTheme="minorHAnsi" w:cstheme="minorHAnsi"/>
          <w:color w:val="000000"/>
        </w:rPr>
        <w:t>betonowych</w:t>
      </w:r>
      <w:r w:rsidRPr="00310614">
        <w:rPr>
          <w:rFonts w:asciiTheme="minorHAnsi" w:hAnsiTheme="minorHAnsi" w:cstheme="minorHAnsi"/>
          <w:color w:val="000000"/>
        </w:rPr>
        <w:t xml:space="preserve"> należy używać kompletnego zestawu</w:t>
      </w:r>
      <w:r w:rsidR="00CC3F30" w:rsidRPr="00310614">
        <w:rPr>
          <w:rFonts w:asciiTheme="minorHAnsi" w:hAnsiTheme="minorHAnsi" w:cstheme="minorHAnsi"/>
          <w:color w:val="000000"/>
        </w:rPr>
        <w:t xml:space="preserve"> </w:t>
      </w:r>
      <w:r w:rsidRPr="00310614">
        <w:rPr>
          <w:rFonts w:asciiTheme="minorHAnsi" w:hAnsiTheme="minorHAnsi" w:cstheme="minorHAnsi"/>
          <w:color w:val="000000"/>
        </w:rPr>
        <w:t>materiałów dostarczanych przez producenta.</w:t>
      </w:r>
    </w:p>
    <w:p w:rsidR="003633FB" w:rsidRPr="00310614" w:rsidRDefault="003633FB" w:rsidP="00081BC8">
      <w:pPr>
        <w:rPr>
          <w:rFonts w:asciiTheme="minorHAnsi" w:hAnsiTheme="minorHAnsi" w:cstheme="minorHAnsi"/>
          <w:b/>
          <w:bCs/>
          <w:color w:val="000000"/>
        </w:rPr>
      </w:pPr>
    </w:p>
    <w:p w:rsidR="00081BC8" w:rsidRPr="00310614" w:rsidRDefault="00081BC8" w:rsidP="00007769">
      <w:pPr>
        <w:widowControl/>
        <w:numPr>
          <w:ilvl w:val="2"/>
          <w:numId w:val="2"/>
        </w:numPr>
        <w:tabs>
          <w:tab w:val="left" w:pos="567"/>
        </w:tabs>
        <w:autoSpaceDE/>
        <w:autoSpaceDN/>
        <w:adjustRightInd/>
        <w:ind w:left="505" w:hanging="505"/>
        <w:jc w:val="both"/>
        <w:rPr>
          <w:rFonts w:asciiTheme="minorHAnsi" w:hAnsiTheme="minorHAnsi" w:cstheme="minorHAnsi"/>
          <w:b/>
          <w:bCs/>
          <w:color w:val="000000"/>
        </w:rPr>
      </w:pPr>
      <w:r w:rsidRPr="00310614">
        <w:rPr>
          <w:rFonts w:asciiTheme="minorHAnsi" w:hAnsiTheme="minorHAnsi" w:cstheme="minorHAnsi"/>
          <w:b/>
          <w:bCs/>
          <w:color w:val="000000"/>
        </w:rPr>
        <w:t>Odbiór konstrukcji</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Odbiór robót murowych zgodnie z PN-68/B-10020 i PN-69/B-10023 Dopuszczalne odchyłki</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wymiarów dla murów:</w:t>
      </w:r>
    </w:p>
    <w:p w:rsidR="00081BC8" w:rsidRPr="00310614" w:rsidRDefault="00081BC8" w:rsidP="00081BC8">
      <w:pPr>
        <w:jc w:val="both"/>
        <w:rPr>
          <w:rFonts w:asciiTheme="minorHAnsi" w:hAnsiTheme="minorHAnsi" w:cstheme="minorHAnsi"/>
          <w:color w:val="000000"/>
        </w:rPr>
      </w:pPr>
    </w:p>
    <w:p w:rsidR="00081BC8" w:rsidRPr="00310614" w:rsidRDefault="00081BC8" w:rsidP="00081BC8">
      <w:pPr>
        <w:jc w:val="both"/>
        <w:rPr>
          <w:rFonts w:asciiTheme="minorHAnsi" w:hAnsiTheme="minorHAnsi" w:cstheme="minorHAnsi"/>
          <w:color w:val="000000"/>
        </w:rPr>
      </w:pPr>
    </w:p>
    <w:p w:rsidR="00081BC8" w:rsidRPr="00310614" w:rsidRDefault="00081BC8" w:rsidP="00081BC8">
      <w:pPr>
        <w:jc w:val="both"/>
        <w:rPr>
          <w:rFonts w:asciiTheme="minorHAnsi" w:hAnsiTheme="minorHAnsi" w:cstheme="minorHAnsi"/>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198"/>
      </w:tblGrid>
      <w:tr w:rsidR="00081BC8" w:rsidRPr="00310614" w:rsidTr="001C65CC">
        <w:trPr>
          <w:trHeight w:val="830"/>
        </w:trPr>
        <w:tc>
          <w:tcPr>
            <w:tcW w:w="6622" w:type="dxa"/>
          </w:tcPr>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Rodzaj odchyłki</w:t>
            </w:r>
          </w:p>
        </w:tc>
        <w:tc>
          <w:tcPr>
            <w:tcW w:w="2198" w:type="dxa"/>
          </w:tcPr>
          <w:p w:rsidR="00081BC8" w:rsidRPr="00310614" w:rsidRDefault="00081BC8" w:rsidP="001C65CC">
            <w:pPr>
              <w:spacing w:line="360" w:lineRule="auto"/>
              <w:jc w:val="center"/>
              <w:rPr>
                <w:rFonts w:asciiTheme="minorHAnsi" w:hAnsiTheme="minorHAnsi" w:cstheme="minorHAnsi"/>
                <w:b/>
                <w:sz w:val="23"/>
                <w:szCs w:val="23"/>
              </w:rPr>
            </w:pPr>
            <w:r w:rsidRPr="00310614">
              <w:rPr>
                <w:rFonts w:asciiTheme="minorHAnsi" w:hAnsiTheme="minorHAnsi" w:cstheme="minorHAnsi"/>
                <w:sz w:val="23"/>
                <w:szCs w:val="23"/>
              </w:rPr>
              <w:t>Wartość odchyłki dopuszczalnej w mm</w:t>
            </w:r>
          </w:p>
        </w:tc>
      </w:tr>
      <w:tr w:rsidR="00081BC8" w:rsidRPr="00310614" w:rsidTr="001C65CC">
        <w:tc>
          <w:tcPr>
            <w:tcW w:w="6622" w:type="dxa"/>
          </w:tcPr>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Zwichrowania i skrzywienia powierzchni murów</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na długości 1m</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na całej powierzchni ściany</w:t>
            </w:r>
          </w:p>
        </w:tc>
        <w:tc>
          <w:tcPr>
            <w:tcW w:w="2198" w:type="dxa"/>
          </w:tcPr>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±3</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±10</w:t>
            </w:r>
          </w:p>
        </w:tc>
      </w:tr>
      <w:tr w:rsidR="00081BC8" w:rsidRPr="00310614" w:rsidTr="001C65CC">
        <w:trPr>
          <w:trHeight w:val="1581"/>
        </w:trPr>
        <w:tc>
          <w:tcPr>
            <w:tcW w:w="6622" w:type="dxa"/>
          </w:tcPr>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Odchylenie od pionu powierzchni i krawędzi</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-na wysokości 1m</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-na wysokości 1 kondygnacji</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-na całej wysokości ściany</w:t>
            </w:r>
          </w:p>
        </w:tc>
        <w:tc>
          <w:tcPr>
            <w:tcW w:w="2198" w:type="dxa"/>
          </w:tcPr>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±3</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±5</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±15</w:t>
            </w:r>
          </w:p>
        </w:tc>
      </w:tr>
      <w:tr w:rsidR="00081BC8" w:rsidRPr="00310614" w:rsidTr="001C65CC">
        <w:trPr>
          <w:trHeight w:val="1086"/>
        </w:trPr>
        <w:tc>
          <w:tcPr>
            <w:tcW w:w="6622" w:type="dxa"/>
          </w:tcPr>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Odchylenia od kierunku poziomego górnej powierzchni każdej warstwy muru</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xml:space="preserve"> - na długości 1m</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na całej długości budynku</w:t>
            </w:r>
          </w:p>
        </w:tc>
        <w:tc>
          <w:tcPr>
            <w:tcW w:w="2198" w:type="dxa"/>
          </w:tcPr>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±10</w:t>
            </w:r>
          </w:p>
        </w:tc>
      </w:tr>
      <w:tr w:rsidR="00081BC8" w:rsidRPr="00310614" w:rsidTr="001C65CC">
        <w:tc>
          <w:tcPr>
            <w:tcW w:w="6622" w:type="dxa"/>
          </w:tcPr>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Odchylenia od kierunku poziomego górnej powierzchni ostatniej warstwy muru</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na długości 1m</w:t>
            </w:r>
          </w:p>
          <w:p w:rsidR="00081BC8" w:rsidRPr="00310614" w:rsidRDefault="00081BC8" w:rsidP="001C65CC">
            <w:pPr>
              <w:spacing w:line="360" w:lineRule="auto"/>
              <w:jc w:val="both"/>
              <w:rPr>
                <w:rFonts w:asciiTheme="minorHAnsi" w:hAnsiTheme="minorHAnsi" w:cstheme="minorHAnsi"/>
              </w:rPr>
            </w:pPr>
            <w:r w:rsidRPr="00310614">
              <w:rPr>
                <w:rFonts w:asciiTheme="minorHAnsi" w:hAnsiTheme="minorHAnsi" w:cstheme="minorHAnsi"/>
              </w:rPr>
              <w:t>- n całej długości budynku</w:t>
            </w:r>
          </w:p>
        </w:tc>
        <w:tc>
          <w:tcPr>
            <w:tcW w:w="2198" w:type="dxa"/>
          </w:tcPr>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±10</w:t>
            </w:r>
          </w:p>
        </w:tc>
      </w:tr>
      <w:tr w:rsidR="00081BC8" w:rsidRPr="00310614" w:rsidTr="001C65CC">
        <w:tblPrEx>
          <w:tblCellMar>
            <w:left w:w="70" w:type="dxa"/>
            <w:right w:w="70" w:type="dxa"/>
          </w:tblCellMar>
          <w:tblLook w:val="0000" w:firstRow="0" w:lastRow="0" w:firstColumn="0" w:lastColumn="0" w:noHBand="0" w:noVBand="0"/>
        </w:tblPrEx>
        <w:trPr>
          <w:trHeight w:val="1128"/>
        </w:trPr>
        <w:tc>
          <w:tcPr>
            <w:tcW w:w="6622" w:type="dxa"/>
          </w:tcPr>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t xml:space="preserve">Odchylenia przecinających się powierzchni muru od  kąta przewidzianego w projekcie </w:t>
            </w:r>
          </w:p>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t xml:space="preserve">- na długości </w:t>
            </w:r>
            <w:smartTag w:uri="urn:schemas-microsoft-com:office:smarttags" w:element="metricconverter">
              <w:smartTagPr>
                <w:attr w:name="ProductID" w:val="1 m"/>
              </w:smartTagPr>
              <w:r w:rsidRPr="00310614">
                <w:rPr>
                  <w:rFonts w:asciiTheme="minorHAnsi" w:hAnsiTheme="minorHAnsi" w:cstheme="minorHAnsi"/>
                </w:rPr>
                <w:t>1 m</w:t>
              </w:r>
            </w:smartTag>
          </w:p>
        </w:tc>
        <w:tc>
          <w:tcPr>
            <w:tcW w:w="2198" w:type="dxa"/>
          </w:tcPr>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±3</w:t>
            </w:r>
          </w:p>
        </w:tc>
      </w:tr>
    </w:tbl>
    <w:p w:rsidR="00081BC8" w:rsidRPr="00310614" w:rsidRDefault="00081BC8" w:rsidP="00081BC8">
      <w:pPr>
        <w:rPr>
          <w:rFonts w:asciiTheme="minorHAnsi" w:hAnsiTheme="minorHAnsi" w:cstheme="minorHAnsi"/>
          <w:b/>
          <w:bCs/>
          <w:color w:val="000000"/>
        </w:rPr>
      </w:pPr>
    </w:p>
    <w:p w:rsidR="00081BC8" w:rsidRPr="00310614" w:rsidRDefault="00081BC8" w:rsidP="00081BC8">
      <w:pPr>
        <w:rPr>
          <w:rFonts w:asciiTheme="minorHAnsi" w:hAnsiTheme="minorHAnsi" w:cstheme="minorHAnsi"/>
          <w:b/>
          <w:bCs/>
          <w:color w:val="000000"/>
        </w:rPr>
      </w:pPr>
    </w:p>
    <w:p w:rsidR="00081BC8" w:rsidRPr="00310614" w:rsidRDefault="00081BC8" w:rsidP="00007769">
      <w:pPr>
        <w:widowControl/>
        <w:numPr>
          <w:ilvl w:val="2"/>
          <w:numId w:val="2"/>
        </w:numPr>
        <w:tabs>
          <w:tab w:val="left" w:pos="567"/>
        </w:tabs>
        <w:autoSpaceDE/>
        <w:autoSpaceDN/>
        <w:adjustRightInd/>
        <w:ind w:left="505" w:hanging="505"/>
        <w:jc w:val="both"/>
        <w:rPr>
          <w:rFonts w:asciiTheme="minorHAnsi" w:hAnsiTheme="minorHAnsi" w:cstheme="minorHAnsi"/>
          <w:b/>
          <w:bCs/>
          <w:color w:val="000000"/>
        </w:rPr>
      </w:pPr>
      <w:r w:rsidRPr="00310614">
        <w:rPr>
          <w:rFonts w:asciiTheme="minorHAnsi" w:hAnsiTheme="minorHAnsi" w:cstheme="minorHAnsi"/>
          <w:b/>
          <w:bCs/>
          <w:color w:val="000000"/>
        </w:rPr>
        <w:t>Obmiar robót i cena jednostkowa</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Jednostką obmiaru robót jest dla ścian jest 1 m</w:t>
      </w:r>
      <w:r w:rsidRPr="00310614">
        <w:rPr>
          <w:rFonts w:asciiTheme="minorHAnsi" w:hAnsiTheme="minorHAnsi" w:cstheme="minorHAnsi"/>
          <w:color w:val="000000"/>
          <w:vertAlign w:val="superscript"/>
        </w:rPr>
        <w:t>2</w:t>
      </w:r>
      <w:r w:rsidRPr="00310614">
        <w:rPr>
          <w:rFonts w:asciiTheme="minorHAnsi" w:hAnsiTheme="minorHAnsi" w:cstheme="minorHAnsi"/>
          <w:color w:val="000000"/>
        </w:rPr>
        <w:t xml:space="preserve"> wymurowanej ściany. Cena jednostkowa obejmuje: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 dostarczenie materiałów do miejsca wbudowania</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 wymurowanie ścian</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 ustawianie, przenoszenie i demontaż rusztowań</w:t>
      </w:r>
    </w:p>
    <w:p w:rsidR="00081BC8" w:rsidRPr="00310614" w:rsidRDefault="00081BC8" w:rsidP="00081BC8">
      <w:pPr>
        <w:rPr>
          <w:rFonts w:asciiTheme="minorHAnsi" w:hAnsiTheme="minorHAnsi" w:cstheme="minorHAnsi"/>
          <w:b/>
          <w:bCs/>
          <w:color w:val="000000"/>
        </w:rPr>
      </w:pPr>
    </w:p>
    <w:p w:rsidR="00081BC8" w:rsidRPr="00310614" w:rsidRDefault="00081BC8" w:rsidP="00007769">
      <w:pPr>
        <w:widowControl/>
        <w:numPr>
          <w:ilvl w:val="2"/>
          <w:numId w:val="2"/>
        </w:numPr>
        <w:tabs>
          <w:tab w:val="left" w:pos="567"/>
        </w:tabs>
        <w:autoSpaceDE/>
        <w:autoSpaceDN/>
        <w:adjustRightInd/>
        <w:ind w:left="505" w:hanging="505"/>
        <w:jc w:val="both"/>
        <w:rPr>
          <w:rFonts w:asciiTheme="minorHAnsi" w:hAnsiTheme="minorHAnsi" w:cstheme="minorHAnsi"/>
          <w:b/>
          <w:bCs/>
          <w:color w:val="000000"/>
        </w:rPr>
      </w:pPr>
      <w:r w:rsidRPr="00310614">
        <w:rPr>
          <w:rFonts w:asciiTheme="minorHAnsi" w:hAnsiTheme="minorHAnsi" w:cstheme="minorHAnsi"/>
          <w:b/>
          <w:bCs/>
          <w:color w:val="000000"/>
        </w:rPr>
        <w:t>Przepisy związane.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PN-B-03002:1999 Konstrukcje murowe niezbrojone. Projektowanie i obliczanie.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PN-B-03340:1999 Konstrukcje murowe zbrojone. Projektowanie i obliczanie.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PN-68/B-10020 Roboty murowe z cegły. Wymagania i badania przy odbiorze.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PN-69/B-10023 Roboty murowe. Konstrukcje zespolone ceglano – żelbetowe wykonywane na budowie. Wymagania i badania przy odbiorze.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lastRenderedPageBreak/>
        <w:t>PN-B-12011:1997 Wyroby budowlane ceramiczne. Cegły kratówki.</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PN-B-12030:1996 Wyroby budowlane ceramiczne i silikatowe. Pakowanie, przechowywanie, transport.</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PN-B-12050:1996 Wyroby budowlane ceramiczne. Cegły budowlane.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PN-B-12069:1998 Wyroby budowlane ceramiczne. Cegły, pustaki, elementy poryzowane.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PN-90/B-14501 Zaprawy budowlane zwykłe.</w:t>
      </w:r>
    </w:p>
    <w:p w:rsidR="00081BC8" w:rsidRPr="00310614" w:rsidRDefault="00081BC8" w:rsidP="00081BC8">
      <w:pPr>
        <w:rPr>
          <w:rFonts w:asciiTheme="minorHAnsi" w:hAnsiTheme="minorHAnsi" w:cstheme="minorHAnsi"/>
          <w:color w:val="000000"/>
        </w:rPr>
      </w:pPr>
      <w:r w:rsidRPr="00310614">
        <w:rPr>
          <w:rFonts w:asciiTheme="minorHAnsi" w:hAnsiTheme="minorHAnsi" w:cstheme="minorHAnsi"/>
          <w:color w:val="000000"/>
        </w:rPr>
        <w:t>PN-68/B-10024 Roboty murowe. Mury z drobnowymiarowych elementów z utoklawizowanych betonów komórkowych. Wymagania i badania przy odbiorze.</w:t>
      </w:r>
    </w:p>
    <w:p w:rsidR="00081BC8" w:rsidRPr="00310614" w:rsidRDefault="00081BC8" w:rsidP="00081BC8">
      <w:pPr>
        <w:jc w:val="both"/>
        <w:rPr>
          <w:rFonts w:asciiTheme="minorHAnsi" w:hAnsiTheme="minorHAnsi" w:cstheme="minorHAnsi"/>
          <w:color w:val="000000"/>
        </w:rPr>
      </w:pPr>
      <w:r w:rsidRPr="00310614">
        <w:rPr>
          <w:rFonts w:asciiTheme="minorHAnsi" w:hAnsiTheme="minorHAnsi" w:cstheme="minorHAnsi"/>
          <w:color w:val="000000"/>
        </w:rPr>
        <w:t>PN-B-19307-1999 Prefabrykaty budowlane z betonu. Elementy ścienne drobnowymiarowe.</w:t>
      </w:r>
    </w:p>
    <w:p w:rsidR="003A5CD6" w:rsidRPr="00310614" w:rsidRDefault="003A5CD6" w:rsidP="00081BC8">
      <w:pPr>
        <w:spacing w:line="360" w:lineRule="auto"/>
        <w:jc w:val="both"/>
        <w:rPr>
          <w:rFonts w:asciiTheme="minorHAnsi" w:hAnsiTheme="minorHAnsi" w:cstheme="minorHAnsi"/>
          <w:b/>
        </w:rPr>
      </w:pPr>
    </w:p>
    <w:p w:rsidR="00081BC8" w:rsidRPr="00310614" w:rsidRDefault="00081BC8" w:rsidP="00007769">
      <w:pPr>
        <w:widowControl/>
        <w:numPr>
          <w:ilvl w:val="0"/>
          <w:numId w:val="2"/>
        </w:numPr>
        <w:tabs>
          <w:tab w:val="num" w:pos="284"/>
        </w:tabs>
        <w:autoSpaceDE/>
        <w:autoSpaceDN/>
        <w:adjustRightInd/>
        <w:spacing w:line="360" w:lineRule="auto"/>
        <w:ind w:left="284" w:hanging="284"/>
        <w:jc w:val="both"/>
        <w:rPr>
          <w:rFonts w:asciiTheme="minorHAnsi" w:hAnsiTheme="minorHAnsi" w:cstheme="minorHAnsi"/>
          <w:b/>
          <w:bCs/>
          <w:color w:val="000000"/>
        </w:rPr>
      </w:pPr>
      <w:r w:rsidRPr="00310614">
        <w:rPr>
          <w:rFonts w:asciiTheme="minorHAnsi" w:hAnsiTheme="minorHAnsi" w:cstheme="minorHAnsi"/>
          <w:b/>
          <w:bCs/>
          <w:color w:val="000000"/>
        </w:rPr>
        <w:t>IZOLACJE PRZECIWWILGOCIOWE</w:t>
      </w:r>
    </w:p>
    <w:p w:rsidR="00081BC8" w:rsidRPr="00310614" w:rsidRDefault="00081BC8" w:rsidP="00081BC8">
      <w:pPr>
        <w:rPr>
          <w:rFonts w:asciiTheme="minorHAnsi" w:hAnsiTheme="minorHAnsi" w:cstheme="minorHAnsi"/>
          <w:color w:val="000000"/>
        </w:rPr>
      </w:pPr>
      <w:r w:rsidRPr="00310614">
        <w:rPr>
          <w:rFonts w:asciiTheme="minorHAnsi" w:hAnsiTheme="minorHAnsi" w:cstheme="minorHAnsi"/>
          <w:color w:val="000000"/>
        </w:rPr>
        <w:t>CPV - 45320000-6 Roboty izolacyjne</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Wymagania szczegółowe w zakresie wykonania i odbioru robót.</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Izolacje powinny stanowić ciągły i szczelny układ jedno- lub wielowarstwowy oddzielający budowlę lub jej część od wody lub pary wodnej.</w:t>
      </w:r>
      <w:r w:rsidR="001222F9">
        <w:rPr>
          <w:rFonts w:asciiTheme="minorHAnsi" w:hAnsiTheme="minorHAnsi" w:cstheme="minorHAnsi"/>
          <w:bCs/>
          <w:color w:val="000000"/>
        </w:rPr>
        <w:t xml:space="preserve"> </w:t>
      </w:r>
      <w:r w:rsidRPr="00310614">
        <w:rPr>
          <w:rFonts w:asciiTheme="minorHAnsi" w:hAnsiTheme="minorHAnsi" w:cstheme="minorHAnsi"/>
          <w:bCs/>
          <w:color w:val="000000"/>
        </w:rPr>
        <w:t xml:space="preserve">Podkład pod izolacje powinien być trwały, nieodkształcalny i przenosić wszystkie działające nań obciążenia. Powierzchnia podkładu pod izolacje powinna być sucha, równa (bez wgłębień, wypukłości oraz pęknięć), czysta, odtłuszczona i odpylona. Pod izolacje z mas i folii z tworzyw sztucznych powierzchnia podkładu powinna być gładka i dokładnie oczyszczona z wszelkich okruchów. Naroża powierzchni izolowanych powinny być zaokrąglone (wyoblone) promieniem nie mniejszym niż 3 cm lub fazowane pod kątem 45 stopni. Spadki warstwy podkładowej w balkonach </w:t>
      </w:r>
      <w:r w:rsidRPr="001222F9">
        <w:t>i</w:t>
      </w:r>
      <w:r w:rsidR="001222F9">
        <w:t> </w:t>
      </w:r>
      <w:r w:rsidR="001222F9" w:rsidRPr="001222F9">
        <w:t>t</w:t>
      </w:r>
      <w:r w:rsidRPr="001222F9">
        <w:t>arasach</w:t>
      </w:r>
      <w:r w:rsidRPr="00310614">
        <w:rPr>
          <w:rFonts w:asciiTheme="minorHAnsi" w:hAnsiTheme="minorHAnsi" w:cstheme="minorHAnsi"/>
          <w:bCs/>
          <w:color w:val="000000"/>
        </w:rPr>
        <w:t xml:space="preserve"> powinny wynosić co najmniej 2%.</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Izolacje wodochronne powinny być układane: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podczas bezdeszczowej pogody,</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po wykonaniu wszelkich robót poprzedzających główne prace izolacyjne,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po uszczelnieniu dylatacji i osadzeniu wpustów,</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przy temperaturze powyżej 5 stopni C (chyba że są podane odrębne wymagania przez</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producentów).</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Materiały rolowe i lepiki należy przechowywać w temperaturze 20 stopni C do czasu ich rozwinięcia na izolowanej powierzchni. Izolacje powinny ściśle przylegać do izolowanego podkładu, bez spękań i bez lokalnych wgłębień lub wybrzuszeń. Miejsca przechodzenia przez warstwy izolacyjne wszelkich przewodów instalacyjnych i elementów konstrukcyjnych powinny być szczególnie starannie uszczelnione w sposób wykluczający przeciekanie wody między tymi przewodami lub elementami a izolacją. W trakcie prowadzenia prac izolacyjnych i po ich wykonaniu należy chronić warstwy izolacji przed uszkodzeniami mechanicznymi. Szczególnie izolacje poziome są narażone na uszkodzenia. Izolacje podlegają odbiorowi jako roboty zanikające. Przy odbiorze sprawdzeniu podlegają:</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ciągłość powłoki izolacyjnej równość nawierzchni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mocowanie do podłoża</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Obmiar robót i cena jednostkowa</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Jednostką obmiaru robót jest 1 m</w:t>
      </w:r>
      <w:r w:rsidRPr="00310614">
        <w:rPr>
          <w:rFonts w:asciiTheme="minorHAnsi" w:hAnsiTheme="minorHAnsi" w:cstheme="minorHAnsi"/>
          <w:bCs/>
          <w:color w:val="000000"/>
          <w:vertAlign w:val="superscript"/>
        </w:rPr>
        <w:t>2</w:t>
      </w:r>
      <w:r w:rsidRPr="00310614">
        <w:rPr>
          <w:rFonts w:asciiTheme="minorHAnsi" w:hAnsiTheme="minorHAnsi" w:cstheme="minorHAnsi"/>
          <w:bCs/>
          <w:color w:val="000000"/>
        </w:rPr>
        <w:t xml:space="preserve"> izolacji.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Cena jednostkowa obejmuje: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przygotowanie podłoża</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dostarczenie materiałów do miejsca wbudowania</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wykonanie izolacji</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Przepisy związane.</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Warunki techniczne wykonania i odbioru robót budowlano-montażowych. Część I – Roboty ogólnobudowlane. MBiPMB i ITB. Warszawa 1977, wyd.II,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PN-69/B-10260 - Izolacje bitumiczne. Wymagania i badania przy odbiorze,</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Wytyczne wykonania izolacji bitumicznych zabezpieczających nadziemne i podziemne części budowli przed wilgocią i wodą. ITB, Warszawa 1970,</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Wytyczne stosowania styropianu w budownictwie. ITB. Warszawa 1972,</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Wytyczne stosowania folii polietylenowej szerokiej w budownictwie. ITB, Warszawa 1974,</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Wytyczne wykonania robót budowlano-montażowych w okresie zimowym przy temp. do – 15 st C. Zeszyt I. Roboty izolacyjne i pokrywcze. ITB. Warszawa 1973,</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Wytyczne wykonywania robót izolacyjnych metodą natryskową. COB-RPI Budowlanej. Katowice 1974,</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xml:space="preserve">- Instrukcje stosowania w budownictwie kitów trwale plastycznych jednoskładnikowych POLKIT i OLKIT. ITB. Warszawa 1979, Instrukcja stosowania taśm dylatacyjnych </w:t>
      </w:r>
      <w:r w:rsidRPr="00310614">
        <w:rPr>
          <w:rFonts w:asciiTheme="minorHAnsi" w:hAnsiTheme="minorHAnsi" w:cstheme="minorHAnsi"/>
          <w:bCs/>
          <w:color w:val="000000"/>
        </w:rPr>
        <w:br/>
        <w:t xml:space="preserve">z polichlorku winylu. ITB. Warszawa 1973, </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Świadectwo ITB nr 351/75. Powłoki izolacyjne z asfaltowych emulsji kationowych i lateksów butadieno-styrenowych wykonywane metodą natryskową,</w:t>
      </w:r>
    </w:p>
    <w:p w:rsidR="00120219" w:rsidRPr="00310614" w:rsidRDefault="00120219"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0"/>
          <w:numId w:val="2"/>
        </w:numPr>
        <w:tabs>
          <w:tab w:val="num" w:pos="284"/>
        </w:tabs>
        <w:autoSpaceDE/>
        <w:autoSpaceDN/>
        <w:adjustRightInd/>
        <w:ind w:left="284" w:hanging="284"/>
        <w:jc w:val="both"/>
        <w:rPr>
          <w:rFonts w:asciiTheme="minorHAnsi" w:hAnsiTheme="minorHAnsi" w:cstheme="minorHAnsi"/>
          <w:b/>
          <w:bCs/>
          <w:color w:val="000000"/>
        </w:rPr>
      </w:pPr>
      <w:r w:rsidRPr="00310614">
        <w:rPr>
          <w:rFonts w:asciiTheme="minorHAnsi" w:hAnsiTheme="minorHAnsi" w:cstheme="minorHAnsi"/>
          <w:b/>
          <w:bCs/>
          <w:color w:val="000000"/>
        </w:rPr>
        <w:t xml:space="preserve">STOLARKA OKIENNA I DRZWIOWA </w:t>
      </w:r>
    </w:p>
    <w:p w:rsidR="00081BC8" w:rsidRPr="00310614" w:rsidRDefault="00081BC8" w:rsidP="00081BC8">
      <w:pPr>
        <w:ind w:left="284"/>
        <w:jc w:val="both"/>
        <w:rPr>
          <w:rFonts w:asciiTheme="minorHAnsi" w:hAnsiTheme="minorHAnsi" w:cstheme="minorHAnsi"/>
          <w:b/>
          <w:bCs/>
          <w:color w:val="000000"/>
        </w:rPr>
      </w:pP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CPV - 45421000-4 Roboty w zakresie stolarki budowlanej</w:t>
      </w:r>
    </w:p>
    <w:p w:rsidR="00081BC8" w:rsidRPr="00310614" w:rsidRDefault="00081BC8"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Wymagania materiałowe.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Szczegółowe wymagania dotyczące materiałów określa dokumentacja projektowa. </w:t>
      </w:r>
      <w:r w:rsidRPr="00310614">
        <w:rPr>
          <w:rFonts w:asciiTheme="minorHAnsi" w:hAnsiTheme="minorHAnsi" w:cstheme="minorHAnsi"/>
          <w:bCs/>
          <w:color w:val="000000"/>
        </w:rPr>
        <w:br/>
        <w:t xml:space="preserve">W przypadku wyrobu indywidualnego przed zastosowaniem w obiekcie należy wykonać jego dokumentację w oparciu o wymagane parametry odpowiedniej aprobaty technicznej </w:t>
      </w:r>
      <w:r w:rsidRPr="00310614">
        <w:rPr>
          <w:rFonts w:asciiTheme="minorHAnsi" w:hAnsiTheme="minorHAnsi" w:cstheme="minorHAnsi"/>
          <w:bCs/>
          <w:color w:val="000000"/>
        </w:rPr>
        <w:br/>
        <w:t>i przedstawić zamawiającemu do zatwierdzenia wraz z oświadczeniem producenta o zgodności wyrobu z tą dokumentacją.</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Sprzęt do osadzania stolarki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Wykonawca przystępujący do osadzania stolarki, powinien wykazać się możliwością korzystania z elektronarzędzi i drobnego sprzętu budowlanego.</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Transport stolarki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W zależności od ilości stolarki, środka transportu, sposobu załadowania, mocowania na czas transportu i sposobu transportowania szczegółowe wymagania określa norm.PN-B-05000:1996 „Okna i drzwi. Pakowanie, przechowywanie i transport". Szczególną uwagę należy zwrócić na: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zabezpieczenie przed opadami atmosferycznymi i zawilgoceniem,</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czystość przestrzeni załadowczych w środkach transportu,</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xml:space="preserve"> -płaszczyzny ścian i podłóg (środków transportowych) nie powinny mieć wystających gwoździ oraz ostrych elementów mogących spowodować uszkodzenie wyrobów.</w:t>
      </w:r>
    </w:p>
    <w:p w:rsidR="00081BC8" w:rsidRPr="00310614" w:rsidRDefault="00081BC8"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Pakowanie i magazynowanie stolarki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Stolarkę (uprzednio ofoliowaną, z narożnikami zabezpieczonymi w koperty) należy ustawiać pionowo. Wyroby winne być wyposażone w nalepki lub przywieszki zawie</w:t>
      </w:r>
      <w:r w:rsidRPr="00310614">
        <w:rPr>
          <w:rFonts w:asciiTheme="minorHAnsi" w:hAnsiTheme="minorHAnsi" w:cstheme="minorHAnsi"/>
          <w:bCs/>
          <w:color w:val="000000"/>
        </w:rPr>
        <w:softHyphen/>
        <w:t>rające następujące dane:</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lastRenderedPageBreak/>
        <w:t>- nazwa i adres producenta,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nazwa lub oznaczenie wyrobu wg dokumentacji technicznej na wyrób,</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symbol dokumentacji technicznej na wyrób (świadectwo dopuszczenia do produkcji, norma, itp.),znak kontroli jakości.</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Przechowywanie i magazynowanie stolarki winno spełniać następujące warunki:</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magazyny półotwarte lub zamknięte, suche i przewiewne, zabezpieczające przed opadami atmosferycznymi,</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podłoga magazynów utwardzona, pozioma, równa,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 odległości min. 1m od urządzeń grzewczych.</w:t>
      </w:r>
    </w:p>
    <w:p w:rsidR="00081BC8" w:rsidRPr="00310614" w:rsidRDefault="00081BC8"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Wykonanie robót</w:t>
      </w: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Warunki przystąpienia do robót</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Przed przystąpieniem do osadzenia ościeżnic powinny być zakończone wszystkie roboty stanu surowego, roboty instalacyjne, zamurowane przebicia i bruzdy. Ościeża powinny być równe, gładkie i oczyszczone z pyłu. Stolarka powinna być dostarczona na budowę w stanie ostatecznie wykończonym. Poszczególne elementy powinny być odpowiednio zabezpieczone taśmami i folią przed zabrudzeniem.</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Montaż stolarki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Ościeżnice należy montować przy pomocy łączników zalecanych przez producenta, który winien wskazać miejsca ich przymocowania. Styk ościeżnicy z ościeżami należy wypełnić pianką poliuretanową. Skrzydła powinny szczelnie przylegać do ościeżnicy. W razie konieczności, wykorzystując odpowiednie luzy pomiędzy skrzydłem a ościeżnicą, należy dokonać ich regulacji zapewniające działanie bez ocierania skrzydła o ościeżnicę.</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Kontrola jakości</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Kontrola jakości prac obejmuje:</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ocenę jakości materiałów przed montażem,</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sprawdzenie kompletności dokumentów,</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brak zmian cech geometrycznych ościeżnic, brak uszkodzeń mechanicznych i trwałych zabrudzeń ram, szyb i okuć</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odchylenie od pionu ościeżnic okiennych nie może przekraczać 2mm na 1m ościeżnicy, ale nie więcej niż 3mm na całą ościeżnicę,</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otwieranie i zamykanie skrzydeł powinno odbywać się bez zacięć,</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otwarte skrzydła okienne nie mogą samoczynnie (pod własnym ciężarem) dalej się otwierać lub zamykać,</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xml:space="preserve">- zamknięte skrzydła powinny przylegać do ościeżnicy równomiernie wszystkimi narożami </w:t>
      </w:r>
      <w:r w:rsidRPr="00310614">
        <w:rPr>
          <w:rFonts w:asciiTheme="minorHAnsi" w:hAnsiTheme="minorHAnsi" w:cstheme="minorHAnsi"/>
          <w:bCs/>
          <w:color w:val="000000"/>
        </w:rPr>
        <w:br/>
        <w:t>i płaszczyznami.</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parapety zewnętrzne muszą mieć spadek „ od okna” i miejsce ich styku z oknem winno zostać uszczelnione silikonem.</w:t>
      </w:r>
    </w:p>
    <w:p w:rsidR="00CC3F30" w:rsidRPr="00310614" w:rsidRDefault="00CC3F30"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 xml:space="preserve">Obmiar robót  </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Powierzchnię okien oblicza się w metrach kwadratowych w świetle ościeżnic, a w przypadku braku ościeżnic - w świetle murów.</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Ilości robót określa się na podstawie projektu z uwzględnieniem zmian zaakceptowanych przez Inspektora Nadzoru i sprawdzonych w naturze.</w:t>
      </w:r>
    </w:p>
    <w:p w:rsidR="00D46496" w:rsidRDefault="00D46496" w:rsidP="00081BC8">
      <w:pPr>
        <w:tabs>
          <w:tab w:val="left" w:pos="851"/>
        </w:tabs>
        <w:jc w:val="both"/>
        <w:rPr>
          <w:rFonts w:asciiTheme="minorHAnsi" w:hAnsiTheme="minorHAnsi" w:cstheme="minorHAnsi"/>
          <w:bCs/>
          <w:color w:val="000000"/>
        </w:rPr>
      </w:pPr>
    </w:p>
    <w:p w:rsidR="00D139BA" w:rsidRDefault="00D139BA" w:rsidP="00081BC8">
      <w:pPr>
        <w:tabs>
          <w:tab w:val="left" w:pos="851"/>
        </w:tabs>
        <w:jc w:val="both"/>
        <w:rPr>
          <w:rFonts w:asciiTheme="minorHAnsi" w:hAnsiTheme="minorHAnsi" w:cstheme="minorHAnsi"/>
          <w:bCs/>
          <w:color w:val="000000"/>
        </w:rPr>
      </w:pPr>
    </w:p>
    <w:p w:rsidR="00D139BA" w:rsidRPr="00310614" w:rsidRDefault="00D139BA"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Odbiór robót</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Roboty uznaje się za zgodne, jeżeli wszystkie zostały spełnione wszystkie wymagania przy odbiorze. Wymagania przy odbiorze określa norma PN-88/B-10085 „Okna i drzwi z drewna, materiałów drewnopodobnych i tworzyw sztucznych. Wymagania i badania". Sprawdzeniu podlega: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zgodność z dokumentacją techniczną</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rodzaj zastosowanych materiałów,</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zgodność wymiarów,</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jakość materiałów,</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prawidłowość wykonania z uwzględnieniem szczegółów konstrukcyjnych,</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sprawność działania skrzydeł i elementów ruchomych oraz okuć.</w:t>
      </w:r>
    </w:p>
    <w:p w:rsidR="00C6533C" w:rsidRPr="00310614" w:rsidRDefault="00C6533C" w:rsidP="00081BC8">
      <w:pPr>
        <w:tabs>
          <w:tab w:val="left" w:pos="851"/>
        </w:tabs>
        <w:ind w:left="142" w:hanging="142"/>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Przepisy związane</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Normy</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PN-B-91000:1998</w:t>
      </w:r>
      <w:r w:rsidRPr="00310614">
        <w:rPr>
          <w:rFonts w:asciiTheme="minorHAnsi" w:hAnsiTheme="minorHAnsi" w:cstheme="minorHAnsi"/>
          <w:bCs/>
          <w:color w:val="000000"/>
        </w:rPr>
        <w:tab/>
        <w:t>Stolarka budowlana. Okna i drzwi. Terminologia.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PN-B-05000:1996</w:t>
      </w:r>
      <w:r w:rsidRPr="00310614">
        <w:rPr>
          <w:rFonts w:asciiTheme="minorHAnsi" w:hAnsiTheme="minorHAnsi" w:cstheme="minorHAnsi"/>
          <w:bCs/>
          <w:color w:val="000000"/>
        </w:rPr>
        <w:tab/>
        <w:t>Okna i drzwi. Pakowanie, przechowywanie i transport</w:t>
      </w:r>
    </w:p>
    <w:p w:rsidR="00081BC8" w:rsidRPr="00310614" w:rsidRDefault="00081BC8" w:rsidP="00081BC8">
      <w:pPr>
        <w:tabs>
          <w:tab w:val="left" w:pos="851"/>
        </w:tabs>
        <w:ind w:left="2127" w:hanging="2127"/>
        <w:jc w:val="both"/>
        <w:rPr>
          <w:rFonts w:asciiTheme="minorHAnsi" w:hAnsiTheme="minorHAnsi" w:cstheme="minorHAnsi"/>
          <w:bCs/>
          <w:color w:val="000000"/>
        </w:rPr>
      </w:pPr>
      <w:r w:rsidRPr="00310614">
        <w:rPr>
          <w:rFonts w:asciiTheme="minorHAnsi" w:hAnsiTheme="minorHAnsi" w:cstheme="minorHAnsi"/>
          <w:bCs/>
          <w:color w:val="000000"/>
        </w:rPr>
        <w:t>PN-EN 1191:2002</w:t>
      </w:r>
      <w:r w:rsidRPr="00310614">
        <w:rPr>
          <w:rFonts w:asciiTheme="minorHAnsi" w:hAnsiTheme="minorHAnsi" w:cstheme="minorHAnsi"/>
          <w:bCs/>
          <w:color w:val="000000"/>
        </w:rPr>
        <w:tab/>
        <w:t>Okna i drzwi. Odporność na wielokrotne otwieranie i zamykanie. Metoda badania.</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PN-EN 12208:2001</w:t>
      </w:r>
      <w:r w:rsidRPr="00310614">
        <w:rPr>
          <w:rFonts w:asciiTheme="minorHAnsi" w:hAnsiTheme="minorHAnsi" w:cstheme="minorHAnsi"/>
          <w:bCs/>
          <w:color w:val="000000"/>
        </w:rPr>
        <w:tab/>
        <w:t>Okna i drzwi. Wodoszczelność. Klasyfikacja.</w:t>
      </w:r>
    </w:p>
    <w:p w:rsidR="00081BC8" w:rsidRPr="00310614" w:rsidRDefault="00081BC8" w:rsidP="00081BC8">
      <w:pPr>
        <w:tabs>
          <w:tab w:val="left" w:pos="851"/>
        </w:tabs>
        <w:ind w:left="2127" w:hanging="2127"/>
        <w:jc w:val="both"/>
        <w:rPr>
          <w:rFonts w:asciiTheme="minorHAnsi" w:hAnsiTheme="minorHAnsi" w:cstheme="minorHAnsi"/>
          <w:bCs/>
          <w:color w:val="000000"/>
        </w:rPr>
      </w:pPr>
      <w:r w:rsidRPr="00310614">
        <w:rPr>
          <w:rFonts w:asciiTheme="minorHAnsi" w:hAnsiTheme="minorHAnsi" w:cstheme="minorHAnsi"/>
          <w:bCs/>
          <w:color w:val="000000"/>
        </w:rPr>
        <w:t>PN-EN 12608:2004</w:t>
      </w:r>
      <w:r w:rsidRPr="00310614">
        <w:rPr>
          <w:rFonts w:asciiTheme="minorHAnsi" w:hAnsiTheme="minorHAnsi" w:cstheme="minorHAnsi"/>
          <w:bCs/>
          <w:color w:val="000000"/>
        </w:rPr>
        <w:tab/>
        <w:t>Kształtowniki z nieplastyfikowanego polichlorku winylu) (PVC-U) do produkcji okien i drzwi. Klasyfikacja, wymagania i metody badań</w:t>
      </w:r>
    </w:p>
    <w:p w:rsidR="00081BC8" w:rsidRPr="00310614" w:rsidRDefault="00081BC8" w:rsidP="00081BC8">
      <w:pPr>
        <w:shd w:val="clear" w:color="auto" w:fill="FFFFFF"/>
        <w:spacing w:line="360" w:lineRule="auto"/>
        <w:ind w:left="11"/>
        <w:rPr>
          <w:rFonts w:asciiTheme="minorHAnsi" w:hAnsiTheme="minorHAnsi" w:cstheme="minorHAnsi"/>
          <w:b/>
        </w:rPr>
      </w:pPr>
    </w:p>
    <w:p w:rsidR="00081BC8" w:rsidRPr="00310614" w:rsidRDefault="00081BC8" w:rsidP="00007769">
      <w:pPr>
        <w:widowControl/>
        <w:numPr>
          <w:ilvl w:val="0"/>
          <w:numId w:val="2"/>
        </w:numPr>
        <w:tabs>
          <w:tab w:val="num" w:pos="284"/>
        </w:tabs>
        <w:autoSpaceDE/>
        <w:autoSpaceDN/>
        <w:adjustRightInd/>
        <w:ind w:left="284" w:hanging="284"/>
        <w:jc w:val="both"/>
        <w:rPr>
          <w:rFonts w:asciiTheme="minorHAnsi" w:hAnsiTheme="minorHAnsi" w:cstheme="minorHAnsi"/>
          <w:b/>
          <w:bCs/>
          <w:color w:val="000000"/>
        </w:rPr>
      </w:pPr>
      <w:r w:rsidRPr="00310614">
        <w:rPr>
          <w:rFonts w:asciiTheme="minorHAnsi" w:hAnsiTheme="minorHAnsi" w:cstheme="minorHAnsi"/>
          <w:b/>
          <w:bCs/>
          <w:color w:val="000000"/>
        </w:rPr>
        <w:t xml:space="preserve">ROBOTY MALARSKIE </w:t>
      </w:r>
    </w:p>
    <w:p w:rsidR="00081BC8" w:rsidRPr="00310614" w:rsidRDefault="00081BC8" w:rsidP="00081BC8">
      <w:pPr>
        <w:ind w:left="284"/>
        <w:jc w:val="both"/>
        <w:rPr>
          <w:rFonts w:asciiTheme="minorHAnsi" w:hAnsiTheme="minorHAnsi" w:cstheme="minorHAnsi"/>
          <w:b/>
          <w:bCs/>
          <w:color w:val="000000"/>
        </w:rPr>
      </w:pPr>
    </w:p>
    <w:p w:rsidR="00081BC8" w:rsidRPr="00310614" w:rsidRDefault="00081BC8" w:rsidP="00081BC8">
      <w:pPr>
        <w:shd w:val="clear" w:color="auto" w:fill="FFFFFF"/>
        <w:rPr>
          <w:rFonts w:asciiTheme="minorHAnsi" w:hAnsiTheme="minorHAnsi" w:cstheme="minorHAnsi"/>
          <w:spacing w:val="-1"/>
        </w:rPr>
      </w:pPr>
      <w:r w:rsidRPr="00310614">
        <w:rPr>
          <w:rFonts w:asciiTheme="minorHAnsi" w:hAnsiTheme="minorHAnsi" w:cstheme="minorHAnsi"/>
          <w:spacing w:val="-1"/>
        </w:rPr>
        <w:t>CPV - 45442100-8  Roboty malarskie</w:t>
      </w:r>
    </w:p>
    <w:p w:rsidR="00081BC8" w:rsidRPr="00310614" w:rsidRDefault="00081BC8" w:rsidP="00081BC8">
      <w:pPr>
        <w:shd w:val="clear" w:color="auto" w:fill="FFFFFF"/>
        <w:rPr>
          <w:rFonts w:asciiTheme="minorHAnsi" w:hAnsiTheme="minorHAnsi" w:cstheme="minorHAnsi"/>
          <w:spacing w:val="-1"/>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Roboty malarskie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Rodzaj powłoki malarskiej oraz kolorystyka być zgodne z projektem. Prace malarskie można wykonywać na właściwie przygotowanym podłożu. Podłoże musi być przygotowane zgodnie </w:t>
      </w:r>
      <w:r w:rsidRPr="00310614">
        <w:rPr>
          <w:rFonts w:asciiTheme="minorHAnsi" w:hAnsiTheme="minorHAnsi" w:cstheme="minorHAnsi"/>
          <w:bCs/>
          <w:color w:val="000000"/>
        </w:rPr>
        <w:br/>
        <w:t>z instrukcją producenta farby. Wszelkie nierówności i ubytki podłoża należy wyszpachlować. Badanie i ocenę przygotowania podłoża należy przeprowadzić po jego ostatecznym związaniu. W przypadku betonów i tynków jest to okres 4 tygodni od daty ich wykonania. W</w:t>
      </w:r>
      <w:r w:rsidR="002C595F" w:rsidRPr="00310614">
        <w:rPr>
          <w:rFonts w:asciiTheme="minorHAnsi" w:hAnsiTheme="minorHAnsi" w:cstheme="minorHAnsi"/>
          <w:bCs/>
          <w:color w:val="000000"/>
        </w:rPr>
        <w:t> </w:t>
      </w:r>
      <w:r w:rsidRPr="00310614">
        <w:rPr>
          <w:rFonts w:asciiTheme="minorHAnsi" w:hAnsiTheme="minorHAnsi" w:cstheme="minorHAnsi"/>
          <w:bCs/>
          <w:color w:val="000000"/>
        </w:rPr>
        <w:t>celu wyeliminowania powstawania plam oraz zapewnienia prawidłowej przyczepności farby, wilgotność powierzchni tynkowych przy stosowaniu farb emulsyjnych nie może być większa niż 4%. Roboty malarskie powinny być wykonywane w temperaturze nie niższej niż +</w:t>
      </w:r>
      <w:smartTag w:uri="urn:schemas-microsoft-com:office:smarttags" w:element="metricconverter">
        <w:smartTagPr>
          <w:attr w:name="ProductID" w:val="5 stopni Celsjusza"/>
        </w:smartTagPr>
        <w:r w:rsidRPr="00310614">
          <w:rPr>
            <w:rFonts w:asciiTheme="minorHAnsi" w:hAnsiTheme="minorHAnsi" w:cstheme="minorHAnsi"/>
            <w:bCs/>
            <w:color w:val="000000"/>
          </w:rPr>
          <w:t>5 stopni Celsjusza</w:t>
        </w:r>
      </w:smartTag>
      <w:r w:rsidRPr="00310614">
        <w:rPr>
          <w:rFonts w:asciiTheme="minorHAnsi" w:hAnsiTheme="minorHAnsi" w:cstheme="minorHAnsi"/>
          <w:bCs/>
          <w:color w:val="000000"/>
        </w:rPr>
        <w:t xml:space="preserve"> i nie wyższej niż 22 stopnie C.</w:t>
      </w:r>
      <w:r w:rsidR="002C595F" w:rsidRPr="00310614">
        <w:rPr>
          <w:rFonts w:asciiTheme="minorHAnsi" w:hAnsiTheme="minorHAnsi" w:cstheme="minorHAnsi"/>
          <w:bCs/>
          <w:color w:val="000000"/>
        </w:rPr>
        <w:t xml:space="preserve"> </w:t>
      </w:r>
      <w:r w:rsidRPr="00310614">
        <w:rPr>
          <w:rFonts w:asciiTheme="minorHAnsi" w:hAnsiTheme="minorHAnsi" w:cstheme="minorHAnsi"/>
          <w:bCs/>
          <w:color w:val="000000"/>
        </w:rPr>
        <w:t>Przed przystąpieniem do malowania należy zamocować i wbudować wszelkie elementy przeznaczone do malowania. Na wszystkich rodzajach podłoży farbę można nanosić przy pomocy pędzla, wałka lub urządzenia natryskowego. Każde podłoże wymaga wykonania warstwy kontaktowej (gruntowania). Można do tego celu użyć rozcieńczonej farby lub gotowej emulsji gruntującej. Powłoki malarskie należy nanosić co najmniej w dwóch operacjach, przy czym każda kolejna warstwa farby powinna być nanoszona w kierunku prostopadłym do poprzedniej i zawsze po jej wyschnięciu.</w:t>
      </w:r>
      <w:r w:rsidR="002C595F" w:rsidRPr="00310614">
        <w:rPr>
          <w:rFonts w:asciiTheme="minorHAnsi" w:hAnsiTheme="minorHAnsi" w:cstheme="minorHAnsi"/>
          <w:bCs/>
          <w:color w:val="000000"/>
        </w:rPr>
        <w:t xml:space="preserve"> </w:t>
      </w:r>
      <w:r w:rsidRPr="00310614">
        <w:rPr>
          <w:rFonts w:asciiTheme="minorHAnsi" w:hAnsiTheme="minorHAnsi" w:cstheme="minorHAnsi"/>
          <w:bCs/>
          <w:color w:val="000000"/>
        </w:rPr>
        <w:t>Badania i ocenę powłok malarskich przeprowadza się po 7 dniach od ich wykonania.</w:t>
      </w:r>
    </w:p>
    <w:p w:rsidR="00D139BA" w:rsidRDefault="00D139BA" w:rsidP="00081BC8">
      <w:pPr>
        <w:tabs>
          <w:tab w:val="left" w:pos="851"/>
        </w:tabs>
        <w:jc w:val="both"/>
        <w:rPr>
          <w:rFonts w:asciiTheme="minorHAnsi" w:hAnsiTheme="minorHAnsi" w:cstheme="minorHAnsi"/>
          <w:bCs/>
          <w:color w:val="000000"/>
        </w:rPr>
      </w:pPr>
    </w:p>
    <w:p w:rsidR="001222F9" w:rsidRDefault="001222F9" w:rsidP="00081BC8">
      <w:pPr>
        <w:tabs>
          <w:tab w:val="left" w:pos="851"/>
        </w:tabs>
        <w:jc w:val="both"/>
        <w:rPr>
          <w:rFonts w:asciiTheme="minorHAnsi" w:hAnsiTheme="minorHAnsi" w:cstheme="minorHAnsi"/>
          <w:bCs/>
          <w:color w:val="000000"/>
        </w:rPr>
      </w:pPr>
    </w:p>
    <w:p w:rsidR="001222F9" w:rsidRPr="00310614" w:rsidRDefault="001222F9"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lastRenderedPageBreak/>
        <w:t>Odbiór robót</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Odbiór z uwzględnieniem estetyki wykonania, dokładności szczegółów i detali. </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W trakcie odbioru ocenia się:</w:t>
      </w:r>
    </w:p>
    <w:p w:rsidR="00081BC8" w:rsidRPr="00310614" w:rsidRDefault="00081BC8" w:rsidP="00081BC8">
      <w:pPr>
        <w:tabs>
          <w:tab w:val="left" w:pos="851"/>
        </w:tabs>
        <w:ind w:left="142" w:hanging="142"/>
        <w:jc w:val="both"/>
        <w:rPr>
          <w:rFonts w:asciiTheme="minorHAnsi" w:hAnsiTheme="minorHAnsi" w:cstheme="minorHAnsi"/>
          <w:bCs/>
          <w:color w:val="000000"/>
        </w:rPr>
      </w:pPr>
      <w:r w:rsidRPr="00310614">
        <w:rPr>
          <w:rFonts w:asciiTheme="minorHAnsi" w:hAnsiTheme="minorHAnsi" w:cstheme="minorHAnsi"/>
          <w:bCs/>
          <w:color w:val="000000"/>
        </w:rPr>
        <w:t>- wygląd zewnętrzny i dokładność wykonania - powłoka powinna być jednolita, bez plam, smug, zacieków i pęcherzy. Wszystkie elementy nie objęte malowaniem  powinny być wyczyszczone, i umyte.</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zgodność rodzaju wykonanych powłok z dokumentacją ( olejne, emulsyjne, akrylowe itp.)</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zgodność  kolorystyki powłok z dokumentacją i zaleceniami Inspektora Nadzoru.</w:t>
      </w:r>
    </w:p>
    <w:p w:rsidR="000059C1" w:rsidRDefault="000059C1"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0"/>
          <w:numId w:val="2"/>
        </w:numPr>
        <w:tabs>
          <w:tab w:val="num" w:pos="284"/>
        </w:tabs>
        <w:autoSpaceDE/>
        <w:autoSpaceDN/>
        <w:adjustRightInd/>
        <w:ind w:left="284" w:hanging="284"/>
        <w:jc w:val="both"/>
        <w:rPr>
          <w:rFonts w:asciiTheme="minorHAnsi" w:hAnsiTheme="minorHAnsi" w:cstheme="minorHAnsi"/>
          <w:b/>
          <w:bCs/>
          <w:color w:val="000000"/>
        </w:rPr>
      </w:pPr>
      <w:r w:rsidRPr="00310614">
        <w:rPr>
          <w:rFonts w:asciiTheme="minorHAnsi" w:hAnsiTheme="minorHAnsi" w:cstheme="minorHAnsi"/>
          <w:b/>
          <w:bCs/>
          <w:color w:val="000000"/>
        </w:rPr>
        <w:t>KŁDZENIE PODŁÓG</w:t>
      </w:r>
    </w:p>
    <w:p w:rsidR="00081BC8" w:rsidRPr="00310614" w:rsidRDefault="00081BC8" w:rsidP="00081BC8">
      <w:pPr>
        <w:ind w:left="284"/>
        <w:jc w:val="both"/>
        <w:rPr>
          <w:rFonts w:asciiTheme="minorHAnsi" w:hAnsiTheme="minorHAnsi" w:cstheme="minorHAnsi"/>
          <w:b/>
          <w:bCs/>
          <w:color w:val="000000"/>
        </w:rPr>
      </w:pP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CPV - 45432100-5 Kładzenie i wykładanie podłóg</w:t>
      </w:r>
    </w:p>
    <w:p w:rsidR="00081BC8" w:rsidRPr="00310614" w:rsidRDefault="00081BC8"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Podłoża i podkłady pod posadzki.</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Warstwy podłoży i podkładów pod posadzki muszą być zgodne co do rodzaju i grubości </w:t>
      </w:r>
      <w:r w:rsidRPr="00310614">
        <w:rPr>
          <w:rFonts w:asciiTheme="minorHAnsi" w:hAnsiTheme="minorHAnsi" w:cstheme="minorHAnsi"/>
          <w:bCs/>
          <w:color w:val="000000"/>
        </w:rPr>
        <w:br/>
        <w:t xml:space="preserve">z projektem. Szczególną uwagę należy zwrócić na wykonanie izolacji przeciwwilgociowych </w:t>
      </w:r>
      <w:r w:rsidRPr="00310614">
        <w:rPr>
          <w:rFonts w:asciiTheme="minorHAnsi" w:hAnsiTheme="minorHAnsi" w:cstheme="minorHAnsi"/>
          <w:bCs/>
          <w:color w:val="000000"/>
        </w:rPr>
        <w:br/>
        <w:t xml:space="preserve">i cieplnych. Izolacje te muszą być wykonane w sposób szczelny, ciągły oraz przy użyciu technologii odpowiedniej do zastosowanych materiałów. Podkład podłogowy powinien być odpowiednio równy, poziomy lub z odpowiednim spadkiem. Dopuszczalne nierówności podkładów przy pomiarze łatą dwumetrową nie powinny przekraczać </w:t>
      </w:r>
      <w:smartTag w:uri="urn:schemas-microsoft-com:office:smarttags" w:element="metricconverter">
        <w:smartTagPr>
          <w:attr w:name="ProductID" w:val="5 mm"/>
        </w:smartTagPr>
        <w:r w:rsidRPr="00310614">
          <w:rPr>
            <w:rFonts w:asciiTheme="minorHAnsi" w:hAnsiTheme="minorHAnsi" w:cstheme="minorHAnsi"/>
            <w:bCs/>
            <w:color w:val="000000"/>
          </w:rPr>
          <w:t>5 mm</w:t>
        </w:r>
      </w:smartTag>
      <w:r w:rsidRPr="00310614">
        <w:rPr>
          <w:rFonts w:asciiTheme="minorHAnsi" w:hAnsiTheme="minorHAnsi" w:cstheme="minorHAnsi"/>
          <w:bCs/>
          <w:color w:val="000000"/>
        </w:rPr>
        <w:t xml:space="preserve">. Odchylenie podkładu od płaszczyzny poziomej nie powinno przekraczać 2 mm/m, a na całej długości lub szerokości pomieszczenia - </w:t>
      </w:r>
      <w:smartTag w:uri="urn:schemas-microsoft-com:office:smarttags" w:element="metricconverter">
        <w:smartTagPr>
          <w:attr w:name="ProductID" w:val="5 mm"/>
        </w:smartTagPr>
        <w:r w:rsidRPr="00310614">
          <w:rPr>
            <w:rFonts w:asciiTheme="minorHAnsi" w:hAnsiTheme="minorHAnsi" w:cstheme="minorHAnsi"/>
            <w:bCs/>
            <w:color w:val="000000"/>
          </w:rPr>
          <w:t>5 mm</w:t>
        </w:r>
      </w:smartTag>
      <w:r w:rsidRPr="00310614">
        <w:rPr>
          <w:rFonts w:asciiTheme="minorHAnsi" w:hAnsiTheme="minorHAnsi" w:cstheme="minorHAnsi"/>
          <w:bCs/>
          <w:color w:val="000000"/>
        </w:rPr>
        <w:t>. Wymagania co do równości podkładów podłogowych oraz podłoży podano w tabeli:</w:t>
      </w:r>
    </w:p>
    <w:p w:rsidR="00081BC8" w:rsidRDefault="00081BC8" w:rsidP="00081BC8">
      <w:pPr>
        <w:tabs>
          <w:tab w:val="left" w:pos="851"/>
        </w:tabs>
        <w:jc w:val="both"/>
        <w:rPr>
          <w:rFonts w:asciiTheme="minorHAnsi" w:hAnsiTheme="minorHAnsi" w:cstheme="minorHAnsi"/>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2813"/>
        <w:gridCol w:w="2741"/>
      </w:tblGrid>
      <w:tr w:rsidR="00081BC8" w:rsidRPr="00310614" w:rsidTr="001222F9">
        <w:tc>
          <w:tcPr>
            <w:tcW w:w="3462" w:type="dxa"/>
          </w:tcPr>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Rodzaj powierzchni</w:t>
            </w:r>
          </w:p>
        </w:tc>
        <w:tc>
          <w:tcPr>
            <w:tcW w:w="2813" w:type="dxa"/>
          </w:tcPr>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Dopuszczalna wielkość</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prześwitów przy pomiarze</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łatą między dwoma</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punktami podparcia</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 xml:space="preserve">oddalonymi o </w:t>
            </w:r>
            <w:smartTag w:uri="urn:schemas-microsoft-com:office:smarttags" w:element="metricconverter">
              <w:smartTagPr>
                <w:attr w:name="ProductID" w:val="1 m"/>
              </w:smartTagPr>
              <w:r w:rsidRPr="00310614">
                <w:rPr>
                  <w:rFonts w:asciiTheme="minorHAnsi" w:hAnsiTheme="minorHAnsi" w:cstheme="minorHAnsi"/>
                </w:rPr>
                <w:t>1 m</w:t>
              </w:r>
            </w:smartTag>
          </w:p>
        </w:tc>
        <w:tc>
          <w:tcPr>
            <w:tcW w:w="2741" w:type="dxa"/>
          </w:tcPr>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Dopuszczalna wielkość</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prześwitów przy pomiarze</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łatą między dwoma</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punktami podparcia</w:t>
            </w:r>
          </w:p>
          <w:p w:rsidR="00081BC8" w:rsidRPr="00310614" w:rsidRDefault="00081BC8" w:rsidP="001C65CC">
            <w:pPr>
              <w:spacing w:line="360" w:lineRule="auto"/>
              <w:jc w:val="center"/>
              <w:rPr>
                <w:rFonts w:asciiTheme="minorHAnsi" w:hAnsiTheme="minorHAnsi" w:cstheme="minorHAnsi"/>
              </w:rPr>
            </w:pPr>
            <w:r w:rsidRPr="00310614">
              <w:rPr>
                <w:rFonts w:asciiTheme="minorHAnsi" w:hAnsiTheme="minorHAnsi" w:cstheme="minorHAnsi"/>
              </w:rPr>
              <w:t xml:space="preserve">oddalonymi o </w:t>
            </w:r>
            <w:smartTag w:uri="urn:schemas-microsoft-com:office:smarttags" w:element="metricconverter">
              <w:smartTagPr>
                <w:attr w:name="ProductID" w:val="2 m"/>
              </w:smartTagPr>
              <w:r w:rsidRPr="00310614">
                <w:rPr>
                  <w:rFonts w:asciiTheme="minorHAnsi" w:hAnsiTheme="minorHAnsi" w:cstheme="minorHAnsi"/>
                </w:rPr>
                <w:t>2 m</w:t>
              </w:r>
            </w:smartTag>
          </w:p>
        </w:tc>
      </w:tr>
      <w:tr w:rsidR="00081BC8" w:rsidRPr="00310614" w:rsidTr="001222F9">
        <w:trPr>
          <w:trHeight w:val="931"/>
        </w:trPr>
        <w:tc>
          <w:tcPr>
            <w:tcW w:w="3462" w:type="dxa"/>
          </w:tcPr>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t>Surowe powierzchnie stropów lub podłoża na gruncie (np. dla podkładów związanych)</w:t>
            </w:r>
            <w:r w:rsidRPr="00310614">
              <w:rPr>
                <w:rFonts w:asciiTheme="minorHAnsi" w:hAnsiTheme="minorHAnsi" w:cstheme="minorHAnsi"/>
              </w:rPr>
              <w:tab/>
            </w:r>
          </w:p>
        </w:tc>
        <w:tc>
          <w:tcPr>
            <w:tcW w:w="2813"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15 mm"/>
              </w:smartTagPr>
              <w:r w:rsidRPr="00310614">
                <w:rPr>
                  <w:rFonts w:asciiTheme="minorHAnsi" w:hAnsiTheme="minorHAnsi" w:cstheme="minorHAnsi"/>
                </w:rPr>
                <w:t>15 mm</w:t>
              </w:r>
            </w:smartTag>
          </w:p>
        </w:tc>
        <w:tc>
          <w:tcPr>
            <w:tcW w:w="2741"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17 mm"/>
              </w:smartTagPr>
              <w:r w:rsidRPr="00310614">
                <w:rPr>
                  <w:rFonts w:asciiTheme="minorHAnsi" w:hAnsiTheme="minorHAnsi" w:cstheme="minorHAnsi"/>
                </w:rPr>
                <w:t>17 mm</w:t>
              </w:r>
            </w:smartTag>
          </w:p>
        </w:tc>
      </w:tr>
      <w:tr w:rsidR="00081BC8" w:rsidRPr="00310614" w:rsidTr="001222F9">
        <w:tc>
          <w:tcPr>
            <w:tcW w:w="3462" w:type="dxa"/>
          </w:tcPr>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t>Powierzchnia stropów lub podłoży o podwyższonych wymaganiach równości (np. dla układania posadzek i podkładów pływających)</w:t>
            </w:r>
          </w:p>
        </w:tc>
        <w:tc>
          <w:tcPr>
            <w:tcW w:w="2813"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8 mm"/>
              </w:smartTagPr>
              <w:r w:rsidRPr="00310614">
                <w:rPr>
                  <w:rFonts w:asciiTheme="minorHAnsi" w:hAnsiTheme="minorHAnsi" w:cstheme="minorHAnsi"/>
                </w:rPr>
                <w:t>8 mm</w:t>
              </w:r>
            </w:smartTag>
          </w:p>
        </w:tc>
        <w:tc>
          <w:tcPr>
            <w:tcW w:w="2741"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9 mm"/>
              </w:smartTagPr>
              <w:r w:rsidRPr="00310614">
                <w:rPr>
                  <w:rFonts w:asciiTheme="minorHAnsi" w:hAnsiTheme="minorHAnsi" w:cstheme="minorHAnsi"/>
                </w:rPr>
                <w:t>9 mm</w:t>
              </w:r>
            </w:smartTag>
          </w:p>
        </w:tc>
      </w:tr>
      <w:tr w:rsidR="00081BC8" w:rsidRPr="00310614" w:rsidTr="001222F9">
        <w:tc>
          <w:tcPr>
            <w:tcW w:w="3462" w:type="dxa"/>
          </w:tcPr>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t>Powierzchnie gotowe podkładów i posadzek</w:t>
            </w:r>
          </w:p>
        </w:tc>
        <w:tc>
          <w:tcPr>
            <w:tcW w:w="2813"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3 mm"/>
              </w:smartTagPr>
              <w:r w:rsidRPr="00310614">
                <w:rPr>
                  <w:rFonts w:asciiTheme="minorHAnsi" w:hAnsiTheme="minorHAnsi" w:cstheme="minorHAnsi"/>
                </w:rPr>
                <w:t>3 mm</w:t>
              </w:r>
            </w:smartTag>
          </w:p>
        </w:tc>
        <w:tc>
          <w:tcPr>
            <w:tcW w:w="2741"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5 mm"/>
              </w:smartTagPr>
              <w:r w:rsidRPr="00310614">
                <w:rPr>
                  <w:rFonts w:asciiTheme="minorHAnsi" w:hAnsiTheme="minorHAnsi" w:cstheme="minorHAnsi"/>
                </w:rPr>
                <w:t>5 mm</w:t>
              </w:r>
            </w:smartTag>
          </w:p>
        </w:tc>
      </w:tr>
      <w:tr w:rsidR="00081BC8" w:rsidRPr="00310614" w:rsidTr="001222F9">
        <w:tc>
          <w:tcPr>
            <w:tcW w:w="3462" w:type="dxa"/>
          </w:tcPr>
          <w:p w:rsidR="00081BC8" w:rsidRPr="00310614" w:rsidRDefault="00081BC8" w:rsidP="001C65CC">
            <w:pPr>
              <w:spacing w:line="360" w:lineRule="auto"/>
              <w:rPr>
                <w:rFonts w:asciiTheme="minorHAnsi" w:hAnsiTheme="minorHAnsi" w:cstheme="minorHAnsi"/>
              </w:rPr>
            </w:pPr>
            <w:r w:rsidRPr="00310614">
              <w:rPr>
                <w:rFonts w:asciiTheme="minorHAnsi" w:hAnsiTheme="minorHAnsi" w:cstheme="minorHAnsi"/>
              </w:rPr>
              <w:lastRenderedPageBreak/>
              <w:t>Powierzchnie podkładów o podwyższonych wymaganiach równości, np. z mas samopoziomujących</w:t>
            </w:r>
          </w:p>
        </w:tc>
        <w:tc>
          <w:tcPr>
            <w:tcW w:w="2813"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1 mm"/>
              </w:smartTagPr>
              <w:r w:rsidRPr="00310614">
                <w:rPr>
                  <w:rFonts w:asciiTheme="minorHAnsi" w:hAnsiTheme="minorHAnsi" w:cstheme="minorHAnsi"/>
                </w:rPr>
                <w:t>1 mm</w:t>
              </w:r>
            </w:smartTag>
          </w:p>
        </w:tc>
        <w:tc>
          <w:tcPr>
            <w:tcW w:w="2741" w:type="dxa"/>
          </w:tcPr>
          <w:p w:rsidR="00081BC8" w:rsidRPr="00310614" w:rsidRDefault="00081BC8" w:rsidP="001C65CC">
            <w:pPr>
              <w:spacing w:line="360" w:lineRule="auto"/>
              <w:jc w:val="center"/>
              <w:rPr>
                <w:rFonts w:asciiTheme="minorHAnsi" w:hAnsiTheme="minorHAnsi" w:cstheme="minorHAnsi"/>
              </w:rPr>
            </w:pPr>
            <w:smartTag w:uri="urn:schemas-microsoft-com:office:smarttags" w:element="metricconverter">
              <w:smartTagPr>
                <w:attr w:name="ProductID" w:val="2 mm"/>
              </w:smartTagPr>
              <w:r w:rsidRPr="00310614">
                <w:rPr>
                  <w:rFonts w:asciiTheme="minorHAnsi" w:hAnsiTheme="minorHAnsi" w:cstheme="minorHAnsi"/>
                </w:rPr>
                <w:t>2 mm</w:t>
              </w:r>
            </w:smartTag>
          </w:p>
        </w:tc>
      </w:tr>
    </w:tbl>
    <w:p w:rsidR="00CC3F30" w:rsidRDefault="00CC3F30" w:rsidP="00081BC8">
      <w:pPr>
        <w:tabs>
          <w:tab w:val="left" w:pos="851"/>
        </w:tabs>
        <w:jc w:val="both"/>
        <w:rPr>
          <w:rFonts w:asciiTheme="minorHAnsi" w:hAnsiTheme="minorHAnsi" w:cstheme="minorHAnsi"/>
          <w:bCs/>
          <w:color w:val="000000"/>
        </w:rPr>
      </w:pPr>
    </w:p>
    <w:p w:rsidR="001222F9" w:rsidRPr="00310614" w:rsidRDefault="001222F9" w:rsidP="00081BC8">
      <w:pPr>
        <w:tabs>
          <w:tab w:val="left" w:pos="851"/>
        </w:tabs>
        <w:jc w:val="both"/>
        <w:rPr>
          <w:rFonts w:asciiTheme="minorHAnsi" w:hAnsiTheme="minorHAnsi" w:cstheme="minorHAnsi"/>
          <w:bCs/>
          <w:color w:val="000000"/>
        </w:rPr>
      </w:pPr>
    </w:p>
    <w:p w:rsidR="00081BC8"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Odbiory należy wykonywać zgodne z PN-62/B-10144. Odbiorom podlega każda warstwa podkładu, podłoża bądź izolacji.</w:t>
      </w:r>
    </w:p>
    <w:p w:rsidR="001222F9" w:rsidRPr="00310614" w:rsidRDefault="001222F9"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Okładziny i posadzki z płytek.</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Należy stosować płytki zgodnie z Projektem. Zastosowane płytki muszą mieć parametry odpowiednie do warunków ich eksploatacji - w zakresie nasiąkliwości i ścieralności (zgodnie </w:t>
      </w:r>
      <w:r w:rsidRPr="00310614">
        <w:rPr>
          <w:rFonts w:asciiTheme="minorHAnsi" w:hAnsiTheme="minorHAnsi" w:cstheme="minorHAnsi"/>
          <w:bCs/>
          <w:color w:val="000000"/>
        </w:rPr>
        <w:br/>
        <w:t>z PN EN 87). Każdorazowo, dla każdej posadzki Wykonawca musi przedłożyć do akceptacji Zamawiającego (Inspektora Nadzoru) próbki płytek oraz cokolików wraz z dokumentami potwierdzającymi ich parametry. Zamawiający (Inspektor Nadzoru) potwierdza w formie pisemnej akceptację dla wybranych płytek, cokolików, zaprawy spoinującej oraz listew wykańczających. Do mocowania (klejenia) płytek Wykonawca użyje dopuszczonych do obrotu w budownictwie materiałów zgodnie z instrukcją producenta. Należy używać kompletnego systemu (zaprawy wyrównujące, kleje, emulsje gruntujące, materiały pielęgnacyjno -wykończeniowe) danego producenta. Należy zwrócić uwagę na miejsce układania posadzek i wpływ warunków zewnętrznych na eksploatację nawierzchni.</w:t>
      </w:r>
    </w:p>
    <w:p w:rsidR="00903E93" w:rsidRPr="00310614" w:rsidRDefault="00903E93" w:rsidP="00081BC8">
      <w:pPr>
        <w:tabs>
          <w:tab w:val="left" w:pos="851"/>
        </w:tabs>
        <w:jc w:val="both"/>
        <w:rPr>
          <w:rFonts w:asciiTheme="minorHAnsi" w:hAnsiTheme="minorHAnsi" w:cstheme="minorHAnsi"/>
          <w:bCs/>
          <w:color w:val="000000"/>
        </w:rPr>
      </w:pPr>
    </w:p>
    <w:p w:rsidR="00081BC8" w:rsidRPr="00310614" w:rsidRDefault="00081BC8" w:rsidP="00007769">
      <w:pPr>
        <w:widowControl/>
        <w:numPr>
          <w:ilvl w:val="2"/>
          <w:numId w:val="2"/>
        </w:numPr>
        <w:autoSpaceDE/>
        <w:autoSpaceDN/>
        <w:adjustRightInd/>
        <w:ind w:left="0" w:firstLine="0"/>
        <w:jc w:val="both"/>
        <w:rPr>
          <w:rFonts w:asciiTheme="minorHAnsi" w:hAnsiTheme="minorHAnsi" w:cstheme="minorHAnsi"/>
          <w:b/>
          <w:bCs/>
          <w:color w:val="000000"/>
        </w:rPr>
      </w:pPr>
      <w:r w:rsidRPr="00310614">
        <w:rPr>
          <w:rFonts w:asciiTheme="minorHAnsi" w:hAnsiTheme="minorHAnsi" w:cstheme="minorHAnsi"/>
          <w:b/>
          <w:bCs/>
          <w:color w:val="000000"/>
        </w:rPr>
        <w:t>Układanie płytek.</w:t>
      </w:r>
    </w:p>
    <w:p w:rsidR="00081BC8" w:rsidRPr="00310614" w:rsidRDefault="00081BC8" w:rsidP="00081BC8">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Płytki można układać na odpowiednio przygotowane podłoże. Przed układaniem płytek należy sprawdzić nośność podłoża oraz dokładnie oczyścić go z kurzu, brudu, wszelkich zanieczyszczeń i luźnych, słabo trzymających się pozostałości farb, klejów i lakieru. Dla każdego rodzaju układanej nawierzchni należy uzgodnić z Zamawiającym (Inspektorem Nadzoru): rodzaj płytek, rozmiar pojedynczej płytki, kolorystykę i wzór płytek grubość spoiny, kolorystykę zaprawy spoinującej, rodzaj listew wykańczających sposób układania płytek, ewentualne wzory i miejsca użycia dekorów, miejsce będące początkiem układania płytek. Prace okładzinowe można wykonywać w temperaturze od + 5 do +</w:t>
      </w:r>
      <w:smartTag w:uri="urn:schemas-microsoft-com:office:smarttags" w:element="metricconverter">
        <w:smartTagPr>
          <w:attr w:name="ProductID" w:val="25 stopni Celsjusza"/>
        </w:smartTagPr>
        <w:r w:rsidRPr="00310614">
          <w:rPr>
            <w:rFonts w:asciiTheme="minorHAnsi" w:hAnsiTheme="minorHAnsi" w:cstheme="minorHAnsi"/>
            <w:bCs/>
            <w:color w:val="000000"/>
          </w:rPr>
          <w:t>25 stopni Celsjusza</w:t>
        </w:r>
      </w:smartTag>
      <w:r w:rsidRPr="00310614">
        <w:rPr>
          <w:rFonts w:asciiTheme="minorHAnsi" w:hAnsiTheme="minorHAnsi" w:cstheme="minorHAnsi"/>
          <w:bCs/>
          <w:color w:val="000000"/>
        </w:rPr>
        <w:t>. Fugowanie i użytkowanie okładzin może nastąpić nie wcześniej niż po 24 godzinach. Pełną wytrzymałość okładziny uzyskuje się dopiero po 3 dniach.</w:t>
      </w:r>
    </w:p>
    <w:p w:rsidR="00081BC8" w:rsidRPr="00310614" w:rsidRDefault="00081BC8" w:rsidP="00081BC8">
      <w:pPr>
        <w:tabs>
          <w:tab w:val="left" w:pos="851"/>
        </w:tabs>
        <w:jc w:val="both"/>
        <w:rPr>
          <w:rFonts w:asciiTheme="minorHAnsi" w:hAnsiTheme="minorHAnsi" w:cstheme="minorHAnsi"/>
          <w:bCs/>
          <w:color w:val="000000"/>
        </w:rPr>
      </w:pPr>
    </w:p>
    <w:p w:rsidR="0021739D" w:rsidRPr="00310614" w:rsidRDefault="0021739D" w:rsidP="00007769">
      <w:pPr>
        <w:widowControl/>
        <w:numPr>
          <w:ilvl w:val="1"/>
          <w:numId w:val="2"/>
        </w:numPr>
        <w:autoSpaceDE/>
        <w:autoSpaceDN/>
        <w:adjustRightInd/>
        <w:ind w:left="431" w:hanging="431"/>
        <w:jc w:val="both"/>
        <w:rPr>
          <w:rFonts w:asciiTheme="minorHAnsi" w:hAnsiTheme="minorHAnsi" w:cstheme="minorHAnsi"/>
          <w:b/>
        </w:rPr>
      </w:pPr>
      <w:r w:rsidRPr="00310614">
        <w:rPr>
          <w:rFonts w:asciiTheme="minorHAnsi" w:hAnsiTheme="minorHAnsi" w:cstheme="minorHAnsi"/>
          <w:b/>
        </w:rPr>
        <w:t>Odbiór okładzin.</w:t>
      </w:r>
    </w:p>
    <w:p w:rsidR="0021739D" w:rsidRPr="00310614" w:rsidRDefault="0021739D" w:rsidP="0021739D">
      <w:pPr>
        <w:tabs>
          <w:tab w:val="left" w:pos="851"/>
        </w:tabs>
        <w:jc w:val="both"/>
        <w:rPr>
          <w:rFonts w:asciiTheme="minorHAnsi" w:hAnsiTheme="minorHAnsi" w:cstheme="minorHAnsi"/>
          <w:bCs/>
          <w:color w:val="000000"/>
        </w:rPr>
      </w:pPr>
      <w:r w:rsidRPr="00310614">
        <w:rPr>
          <w:rFonts w:asciiTheme="minorHAnsi" w:hAnsiTheme="minorHAnsi" w:cstheme="minorHAnsi"/>
          <w:bCs/>
          <w:color w:val="000000"/>
        </w:rPr>
        <w:t xml:space="preserve">Odbiory zgodne z materiałami instruktażowymi producentów. Odbiorowi podlega przygotowanie podłoża, ułożenie płytek. Odbiór z uwzględnieniem estetyki wykonania, dokładności szczegółów i detali. Wymagana zgodność rodzaju użytych materiałów oraz sposobu ich układania  z projektem. </w:t>
      </w:r>
    </w:p>
    <w:p w:rsidR="00394244" w:rsidRPr="00310614" w:rsidRDefault="00394244" w:rsidP="0021739D">
      <w:pPr>
        <w:widowControl/>
        <w:autoSpaceDE/>
        <w:autoSpaceDN/>
        <w:adjustRightInd/>
        <w:jc w:val="both"/>
        <w:rPr>
          <w:rFonts w:asciiTheme="minorHAnsi" w:hAnsiTheme="minorHAnsi" w:cstheme="minorHAnsi"/>
          <w:b/>
        </w:rPr>
      </w:pPr>
    </w:p>
    <w:sectPr w:rsidR="00394244" w:rsidRPr="00310614" w:rsidSect="00106614">
      <w:headerReference w:type="default" r:id="rId8"/>
      <w:footerReference w:type="default" r:id="rId9"/>
      <w:pgSz w:w="11906" w:h="16838"/>
      <w:pgMar w:top="480" w:right="1440" w:bottom="893"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2F9" w:rsidRDefault="001222F9" w:rsidP="0078141D">
      <w:r>
        <w:separator/>
      </w:r>
    </w:p>
  </w:endnote>
  <w:endnote w:type="continuationSeparator" w:id="0">
    <w:p w:rsidR="001222F9" w:rsidRDefault="001222F9" w:rsidP="0078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
    <w:altName w:val="Times New Roman"/>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2F9" w:rsidRDefault="001222F9" w:rsidP="006603B1">
    <w:pPr>
      <w:pStyle w:val="Stopka"/>
      <w:rPr>
        <w:i/>
        <w:iCs/>
        <w:color w:val="000000"/>
        <w:sz w:val="20"/>
        <w:szCs w:val="20"/>
      </w:rPr>
    </w:pPr>
  </w:p>
  <w:p w:rsidR="001222F9" w:rsidRPr="0085505D" w:rsidRDefault="001222F9" w:rsidP="003F3B65">
    <w:pPr>
      <w:pStyle w:val="Stopka"/>
      <w:rPr>
        <w:rFonts w:ascii="Century Gothic" w:hAnsi="Century Gothic"/>
        <w:i/>
        <w:iCs/>
        <w:color w:val="000000"/>
        <w:sz w:val="16"/>
        <w:szCs w:val="16"/>
      </w:rPr>
    </w:pPr>
    <w:r w:rsidRPr="0085505D">
      <w:rPr>
        <w:rFonts w:ascii="Century Gothic" w:hAnsi="Century Gothic"/>
        <w:i/>
        <w:iCs/>
        <w:color w:val="000000"/>
        <w:sz w:val="16"/>
        <w:szCs w:val="16"/>
      </w:rPr>
      <w:t>Specyfikacja Techniczna Wykonania i Odbioru Robót Budowlanych –</w:t>
    </w:r>
    <w:r>
      <w:rPr>
        <w:rFonts w:ascii="Century Gothic" w:hAnsi="Century Gothic"/>
        <w:i/>
        <w:iCs/>
        <w:color w:val="000000"/>
        <w:sz w:val="16"/>
        <w:szCs w:val="16"/>
      </w:rPr>
      <w:t xml:space="preserve"> Przebudowa kuchni i stołówki w szkole podstawowej w </w:t>
    </w:r>
    <w:r w:rsidR="00B2749E">
      <w:rPr>
        <w:rFonts w:ascii="Century Gothic" w:hAnsi="Century Gothic"/>
        <w:i/>
        <w:iCs/>
        <w:color w:val="000000"/>
        <w:sz w:val="16"/>
        <w:szCs w:val="16"/>
      </w:rPr>
      <w:t>Szczawinie</w:t>
    </w:r>
    <w:r>
      <w:rPr>
        <w:rFonts w:ascii="Century Gothic" w:hAnsi="Century Gothic"/>
        <w:i/>
        <w:iCs/>
        <w:color w:val="000000"/>
        <w:sz w:val="16"/>
        <w:szCs w:val="16"/>
      </w:rPr>
      <w:t xml:space="preserve">.                                                                                                                        </w:t>
    </w:r>
    <w:r w:rsidRPr="0085505D">
      <w:rPr>
        <w:rFonts w:ascii="Century Gothic" w:hAnsi="Century Gothic"/>
        <w:i/>
        <w:iCs/>
        <w:color w:val="000000"/>
        <w:sz w:val="16"/>
        <w:szCs w:val="16"/>
      </w:rPr>
      <w:t xml:space="preserve">Strona </w:t>
    </w:r>
    <w:r w:rsidRPr="0085505D">
      <w:rPr>
        <w:rFonts w:ascii="Century Gothic" w:hAnsi="Century Gothic"/>
        <w:i/>
        <w:iCs/>
        <w:color w:val="000000"/>
        <w:sz w:val="16"/>
        <w:szCs w:val="16"/>
      </w:rPr>
      <w:fldChar w:fldCharType="begin"/>
    </w:r>
    <w:r w:rsidRPr="0085505D">
      <w:rPr>
        <w:rFonts w:ascii="Century Gothic" w:hAnsi="Century Gothic"/>
        <w:i/>
        <w:iCs/>
        <w:color w:val="000000"/>
        <w:sz w:val="16"/>
        <w:szCs w:val="16"/>
      </w:rPr>
      <w:instrText>PAGE</w:instrText>
    </w:r>
    <w:r w:rsidRPr="0085505D">
      <w:rPr>
        <w:rFonts w:ascii="Century Gothic" w:hAnsi="Century Gothic"/>
        <w:i/>
        <w:iCs/>
        <w:color w:val="000000"/>
        <w:sz w:val="16"/>
        <w:szCs w:val="16"/>
      </w:rPr>
      <w:fldChar w:fldCharType="separate"/>
    </w:r>
    <w:r w:rsidR="00143A52">
      <w:rPr>
        <w:rFonts w:ascii="Century Gothic" w:hAnsi="Century Gothic"/>
        <w:i/>
        <w:iCs/>
        <w:noProof/>
        <w:color w:val="000000"/>
        <w:sz w:val="16"/>
        <w:szCs w:val="16"/>
      </w:rPr>
      <w:t>2</w:t>
    </w:r>
    <w:r w:rsidRPr="0085505D">
      <w:rPr>
        <w:rFonts w:ascii="Century Gothic" w:hAnsi="Century Gothic"/>
        <w:i/>
        <w:iCs/>
        <w:color w:val="000000"/>
        <w:sz w:val="16"/>
        <w:szCs w:val="16"/>
      </w:rPr>
      <w:fldChar w:fldCharType="end"/>
    </w:r>
    <w:r w:rsidRPr="0085505D">
      <w:rPr>
        <w:rFonts w:ascii="Century Gothic" w:hAnsi="Century Gothic"/>
        <w:i/>
        <w:iCs/>
        <w:color w:val="000000"/>
        <w:sz w:val="16"/>
        <w:szCs w:val="16"/>
      </w:rPr>
      <w:t xml:space="preserve"> z </w:t>
    </w:r>
    <w:r w:rsidRPr="0085505D">
      <w:rPr>
        <w:rFonts w:ascii="Century Gothic" w:hAnsi="Century Gothic"/>
        <w:i/>
        <w:iCs/>
        <w:color w:val="000000"/>
        <w:sz w:val="16"/>
        <w:szCs w:val="16"/>
      </w:rPr>
      <w:fldChar w:fldCharType="begin"/>
    </w:r>
    <w:r w:rsidRPr="0085505D">
      <w:rPr>
        <w:rFonts w:ascii="Century Gothic" w:hAnsi="Century Gothic"/>
        <w:i/>
        <w:iCs/>
        <w:color w:val="000000"/>
        <w:sz w:val="16"/>
        <w:szCs w:val="16"/>
      </w:rPr>
      <w:instrText>NUMPAGES</w:instrText>
    </w:r>
    <w:r w:rsidRPr="0085505D">
      <w:rPr>
        <w:rFonts w:ascii="Century Gothic" w:hAnsi="Century Gothic"/>
        <w:i/>
        <w:iCs/>
        <w:color w:val="000000"/>
        <w:sz w:val="16"/>
        <w:szCs w:val="16"/>
      </w:rPr>
      <w:fldChar w:fldCharType="separate"/>
    </w:r>
    <w:r w:rsidR="00143A52">
      <w:rPr>
        <w:rFonts w:ascii="Century Gothic" w:hAnsi="Century Gothic"/>
        <w:i/>
        <w:iCs/>
        <w:noProof/>
        <w:color w:val="000000"/>
        <w:sz w:val="16"/>
        <w:szCs w:val="16"/>
      </w:rPr>
      <w:t>23</w:t>
    </w:r>
    <w:r w:rsidRPr="0085505D">
      <w:rPr>
        <w:rFonts w:ascii="Century Gothic" w:hAnsi="Century Gothic"/>
        <w:i/>
        <w:iCs/>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2F9" w:rsidRDefault="001222F9" w:rsidP="0078141D">
      <w:r>
        <w:separator/>
      </w:r>
    </w:p>
  </w:footnote>
  <w:footnote w:type="continuationSeparator" w:id="0">
    <w:p w:rsidR="001222F9" w:rsidRDefault="001222F9" w:rsidP="00781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2F9" w:rsidRPr="0085505D" w:rsidRDefault="001222F9" w:rsidP="00A21402">
    <w:pPr>
      <w:pStyle w:val="Nagwek"/>
      <w:jc w:val="right"/>
      <w:rPr>
        <w:rFonts w:ascii="Century Gothic" w:hAnsi="Century Gothic"/>
        <w:sz w:val="20"/>
        <w:szCs w:val="20"/>
      </w:rPr>
    </w:pPr>
    <w:r w:rsidRPr="0085505D">
      <w:rPr>
        <w:rFonts w:ascii="Century Gothic" w:hAnsi="Century Gothic"/>
        <w:sz w:val="20"/>
        <w:szCs w:val="20"/>
      </w:rPr>
      <w:t>Pracownia Projektowa „PIK” s.c.</w:t>
    </w:r>
  </w:p>
  <w:p w:rsidR="001222F9" w:rsidRDefault="001222F9" w:rsidP="00A21402">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RTF_Num 2"/>
    <w:lvl w:ilvl="0">
      <w:numFmt w:val="none"/>
      <w:suff w:val="nothing"/>
      <w:lvlText w:val="-"/>
      <w:lvlJc w:val="left"/>
      <w:pPr>
        <w:tabs>
          <w:tab w:val="num" w:pos="110"/>
        </w:tabs>
        <w:ind w:left="110" w:hanging="110"/>
      </w:pPr>
      <w:rPr>
        <w:rFonts w:ascii="Arial" w:hAnsi="Arial" w:cs="Times New Roman"/>
      </w:rPr>
    </w:lvl>
  </w:abstractNum>
  <w:abstractNum w:abstractNumId="1" w15:restartNumberingAfterBreak="0">
    <w:nsid w:val="16BE3633"/>
    <w:multiLevelType w:val="hybridMultilevel"/>
    <w:tmpl w:val="E7380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D76C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F5663E"/>
    <w:multiLevelType w:val="hybridMultilevel"/>
    <w:tmpl w:val="69B23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833AF8"/>
    <w:multiLevelType w:val="hybridMultilevel"/>
    <w:tmpl w:val="BDAE31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89B198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930"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1"/>
  </w:num>
  <w:num w:numId="4">
    <w:abstractNumId w:val="1"/>
  </w:num>
  <w:num w:numId="5">
    <w:abstractNumId w:val="3"/>
  </w:num>
  <w:num w:numId="6">
    <w:abstractNumId w:val="2"/>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41D"/>
    <w:rsid w:val="00004B8F"/>
    <w:rsid w:val="000059C1"/>
    <w:rsid w:val="00005F93"/>
    <w:rsid w:val="00006A71"/>
    <w:rsid w:val="00006B22"/>
    <w:rsid w:val="00007769"/>
    <w:rsid w:val="000144A5"/>
    <w:rsid w:val="00014B01"/>
    <w:rsid w:val="00020DED"/>
    <w:rsid w:val="00021FE7"/>
    <w:rsid w:val="00023296"/>
    <w:rsid w:val="00026027"/>
    <w:rsid w:val="000307FD"/>
    <w:rsid w:val="00036B82"/>
    <w:rsid w:val="00037132"/>
    <w:rsid w:val="00041DD1"/>
    <w:rsid w:val="00050927"/>
    <w:rsid w:val="00057417"/>
    <w:rsid w:val="00063E54"/>
    <w:rsid w:val="0006567A"/>
    <w:rsid w:val="00065F79"/>
    <w:rsid w:val="00076350"/>
    <w:rsid w:val="00077953"/>
    <w:rsid w:val="00081BC8"/>
    <w:rsid w:val="00084423"/>
    <w:rsid w:val="00087226"/>
    <w:rsid w:val="000B00DE"/>
    <w:rsid w:val="000B3616"/>
    <w:rsid w:val="000B6073"/>
    <w:rsid w:val="000C46FC"/>
    <w:rsid w:val="000D0C68"/>
    <w:rsid w:val="000D13AB"/>
    <w:rsid w:val="000E1205"/>
    <w:rsid w:val="000F354E"/>
    <w:rsid w:val="000F799A"/>
    <w:rsid w:val="00102169"/>
    <w:rsid w:val="00106614"/>
    <w:rsid w:val="00120219"/>
    <w:rsid w:val="001222F9"/>
    <w:rsid w:val="00124365"/>
    <w:rsid w:val="00132E05"/>
    <w:rsid w:val="0013571B"/>
    <w:rsid w:val="001417BC"/>
    <w:rsid w:val="0014300C"/>
    <w:rsid w:val="00143A52"/>
    <w:rsid w:val="00152AEE"/>
    <w:rsid w:val="00164C44"/>
    <w:rsid w:val="0017562F"/>
    <w:rsid w:val="00186615"/>
    <w:rsid w:val="001925D9"/>
    <w:rsid w:val="001943B9"/>
    <w:rsid w:val="00195A4F"/>
    <w:rsid w:val="00195F9D"/>
    <w:rsid w:val="00196562"/>
    <w:rsid w:val="0019799F"/>
    <w:rsid w:val="001A60BF"/>
    <w:rsid w:val="001B3333"/>
    <w:rsid w:val="001B77A8"/>
    <w:rsid w:val="001C0D27"/>
    <w:rsid w:val="001C2C20"/>
    <w:rsid w:val="001C65CC"/>
    <w:rsid w:val="001D1715"/>
    <w:rsid w:val="001D39B8"/>
    <w:rsid w:val="001E3AB9"/>
    <w:rsid w:val="001F3912"/>
    <w:rsid w:val="00206A5B"/>
    <w:rsid w:val="0021739D"/>
    <w:rsid w:val="002235FD"/>
    <w:rsid w:val="0022509D"/>
    <w:rsid w:val="0022510C"/>
    <w:rsid w:val="00225275"/>
    <w:rsid w:val="00235F5B"/>
    <w:rsid w:val="0024075D"/>
    <w:rsid w:val="002422CF"/>
    <w:rsid w:val="002515F5"/>
    <w:rsid w:val="00255512"/>
    <w:rsid w:val="002637B9"/>
    <w:rsid w:val="002644CF"/>
    <w:rsid w:val="00270E0B"/>
    <w:rsid w:val="00272B54"/>
    <w:rsid w:val="00286F2E"/>
    <w:rsid w:val="00294BF4"/>
    <w:rsid w:val="002951DD"/>
    <w:rsid w:val="00295FAA"/>
    <w:rsid w:val="00296BF9"/>
    <w:rsid w:val="002A5CB9"/>
    <w:rsid w:val="002B2860"/>
    <w:rsid w:val="002B6841"/>
    <w:rsid w:val="002C2DF3"/>
    <w:rsid w:val="002C595F"/>
    <w:rsid w:val="002D4996"/>
    <w:rsid w:val="002F1EC9"/>
    <w:rsid w:val="002F52C2"/>
    <w:rsid w:val="00301052"/>
    <w:rsid w:val="00305C78"/>
    <w:rsid w:val="00310614"/>
    <w:rsid w:val="00320AE9"/>
    <w:rsid w:val="003241C8"/>
    <w:rsid w:val="00331BBB"/>
    <w:rsid w:val="003342A9"/>
    <w:rsid w:val="00344D58"/>
    <w:rsid w:val="003529E4"/>
    <w:rsid w:val="00353A21"/>
    <w:rsid w:val="00353EB8"/>
    <w:rsid w:val="0036043D"/>
    <w:rsid w:val="003633FB"/>
    <w:rsid w:val="00366795"/>
    <w:rsid w:val="00373B25"/>
    <w:rsid w:val="00376263"/>
    <w:rsid w:val="00377121"/>
    <w:rsid w:val="003771DC"/>
    <w:rsid w:val="003776B2"/>
    <w:rsid w:val="0038284E"/>
    <w:rsid w:val="003830BD"/>
    <w:rsid w:val="00393280"/>
    <w:rsid w:val="00394244"/>
    <w:rsid w:val="0039595B"/>
    <w:rsid w:val="003A42E3"/>
    <w:rsid w:val="003A5CD6"/>
    <w:rsid w:val="003A67B7"/>
    <w:rsid w:val="003A7232"/>
    <w:rsid w:val="003D3457"/>
    <w:rsid w:val="003E51DB"/>
    <w:rsid w:val="003F18C7"/>
    <w:rsid w:val="003F2F82"/>
    <w:rsid w:val="003F3B65"/>
    <w:rsid w:val="003F3C0E"/>
    <w:rsid w:val="003F7BDB"/>
    <w:rsid w:val="0040642F"/>
    <w:rsid w:val="00410989"/>
    <w:rsid w:val="00415857"/>
    <w:rsid w:val="00426BBA"/>
    <w:rsid w:val="00436D8C"/>
    <w:rsid w:val="0044542F"/>
    <w:rsid w:val="0045257D"/>
    <w:rsid w:val="00452962"/>
    <w:rsid w:val="00453631"/>
    <w:rsid w:val="00457F71"/>
    <w:rsid w:val="00463F29"/>
    <w:rsid w:val="00473C07"/>
    <w:rsid w:val="00473D9C"/>
    <w:rsid w:val="00475D09"/>
    <w:rsid w:val="0048369A"/>
    <w:rsid w:val="00483A9A"/>
    <w:rsid w:val="00484125"/>
    <w:rsid w:val="00486A6D"/>
    <w:rsid w:val="00492F90"/>
    <w:rsid w:val="004A21FA"/>
    <w:rsid w:val="004A4AB9"/>
    <w:rsid w:val="004A6383"/>
    <w:rsid w:val="004C4464"/>
    <w:rsid w:val="004C54FB"/>
    <w:rsid w:val="004C56EC"/>
    <w:rsid w:val="004E1B1A"/>
    <w:rsid w:val="004F5AC0"/>
    <w:rsid w:val="004F7859"/>
    <w:rsid w:val="00501CEA"/>
    <w:rsid w:val="00502B0F"/>
    <w:rsid w:val="005079CB"/>
    <w:rsid w:val="0051306E"/>
    <w:rsid w:val="00523659"/>
    <w:rsid w:val="00531197"/>
    <w:rsid w:val="005323B8"/>
    <w:rsid w:val="00534F3D"/>
    <w:rsid w:val="00537C0E"/>
    <w:rsid w:val="00541317"/>
    <w:rsid w:val="00541D93"/>
    <w:rsid w:val="00545086"/>
    <w:rsid w:val="005463E3"/>
    <w:rsid w:val="00552F6E"/>
    <w:rsid w:val="0056080B"/>
    <w:rsid w:val="00570096"/>
    <w:rsid w:val="005745E2"/>
    <w:rsid w:val="005862BB"/>
    <w:rsid w:val="005912C6"/>
    <w:rsid w:val="005979E7"/>
    <w:rsid w:val="005B02B7"/>
    <w:rsid w:val="005B30C1"/>
    <w:rsid w:val="005B418E"/>
    <w:rsid w:val="005B653D"/>
    <w:rsid w:val="005C19D6"/>
    <w:rsid w:val="005C45BA"/>
    <w:rsid w:val="005C7A04"/>
    <w:rsid w:val="005D1D9C"/>
    <w:rsid w:val="005D251A"/>
    <w:rsid w:val="005E0013"/>
    <w:rsid w:val="005F3DF9"/>
    <w:rsid w:val="00605EFC"/>
    <w:rsid w:val="00606107"/>
    <w:rsid w:val="006144E4"/>
    <w:rsid w:val="00627100"/>
    <w:rsid w:val="006314F3"/>
    <w:rsid w:val="006410CD"/>
    <w:rsid w:val="00642498"/>
    <w:rsid w:val="00647F7F"/>
    <w:rsid w:val="0065225E"/>
    <w:rsid w:val="00655670"/>
    <w:rsid w:val="006603B1"/>
    <w:rsid w:val="00661E71"/>
    <w:rsid w:val="006634B0"/>
    <w:rsid w:val="0066490D"/>
    <w:rsid w:val="00680824"/>
    <w:rsid w:val="00690144"/>
    <w:rsid w:val="0069076A"/>
    <w:rsid w:val="00692134"/>
    <w:rsid w:val="006927E7"/>
    <w:rsid w:val="00696D45"/>
    <w:rsid w:val="00697FE6"/>
    <w:rsid w:val="006A282E"/>
    <w:rsid w:val="006A3E4D"/>
    <w:rsid w:val="006C03F3"/>
    <w:rsid w:val="006C27D2"/>
    <w:rsid w:val="006C68BA"/>
    <w:rsid w:val="006C7738"/>
    <w:rsid w:val="006D40F7"/>
    <w:rsid w:val="006E3D8C"/>
    <w:rsid w:val="006E76D5"/>
    <w:rsid w:val="006F1F74"/>
    <w:rsid w:val="006F3D15"/>
    <w:rsid w:val="006F7EAD"/>
    <w:rsid w:val="0070401B"/>
    <w:rsid w:val="00707A29"/>
    <w:rsid w:val="00715740"/>
    <w:rsid w:val="007246B4"/>
    <w:rsid w:val="00727B3F"/>
    <w:rsid w:val="00730814"/>
    <w:rsid w:val="00732FBD"/>
    <w:rsid w:val="00734175"/>
    <w:rsid w:val="00757936"/>
    <w:rsid w:val="0076308C"/>
    <w:rsid w:val="007645DE"/>
    <w:rsid w:val="007656C2"/>
    <w:rsid w:val="00767ED0"/>
    <w:rsid w:val="00772922"/>
    <w:rsid w:val="007740E2"/>
    <w:rsid w:val="00774B68"/>
    <w:rsid w:val="00776F9A"/>
    <w:rsid w:val="0078141D"/>
    <w:rsid w:val="00781814"/>
    <w:rsid w:val="00783E42"/>
    <w:rsid w:val="00784FA7"/>
    <w:rsid w:val="00790091"/>
    <w:rsid w:val="007A1C79"/>
    <w:rsid w:val="007A2366"/>
    <w:rsid w:val="007A4233"/>
    <w:rsid w:val="007B45B9"/>
    <w:rsid w:val="007C0CEB"/>
    <w:rsid w:val="007C32CA"/>
    <w:rsid w:val="007C4E1F"/>
    <w:rsid w:val="007C6A16"/>
    <w:rsid w:val="007E0114"/>
    <w:rsid w:val="007E19F2"/>
    <w:rsid w:val="007E27A7"/>
    <w:rsid w:val="007E35E5"/>
    <w:rsid w:val="007E59E3"/>
    <w:rsid w:val="00817155"/>
    <w:rsid w:val="0082104A"/>
    <w:rsid w:val="00833463"/>
    <w:rsid w:val="00835F8B"/>
    <w:rsid w:val="008378FF"/>
    <w:rsid w:val="0084231F"/>
    <w:rsid w:val="00843B4C"/>
    <w:rsid w:val="00852B3B"/>
    <w:rsid w:val="00854E25"/>
    <w:rsid w:val="0085505D"/>
    <w:rsid w:val="008701AF"/>
    <w:rsid w:val="00881D66"/>
    <w:rsid w:val="008926EC"/>
    <w:rsid w:val="008A26CF"/>
    <w:rsid w:val="008A643D"/>
    <w:rsid w:val="008A71F6"/>
    <w:rsid w:val="008A7625"/>
    <w:rsid w:val="008B2C54"/>
    <w:rsid w:val="008B4D54"/>
    <w:rsid w:val="008D7995"/>
    <w:rsid w:val="008E7A5F"/>
    <w:rsid w:val="008F3194"/>
    <w:rsid w:val="008F3B75"/>
    <w:rsid w:val="008F46F3"/>
    <w:rsid w:val="00901C27"/>
    <w:rsid w:val="00903E93"/>
    <w:rsid w:val="00904569"/>
    <w:rsid w:val="0090794D"/>
    <w:rsid w:val="0091775A"/>
    <w:rsid w:val="009231F4"/>
    <w:rsid w:val="00933D79"/>
    <w:rsid w:val="009410CC"/>
    <w:rsid w:val="00941249"/>
    <w:rsid w:val="0094363B"/>
    <w:rsid w:val="00945C0B"/>
    <w:rsid w:val="0095576E"/>
    <w:rsid w:val="00960519"/>
    <w:rsid w:val="00967B5E"/>
    <w:rsid w:val="00985859"/>
    <w:rsid w:val="00995D73"/>
    <w:rsid w:val="009A2DEF"/>
    <w:rsid w:val="009B2503"/>
    <w:rsid w:val="009B2A27"/>
    <w:rsid w:val="009B33A9"/>
    <w:rsid w:val="009B5172"/>
    <w:rsid w:val="009C1556"/>
    <w:rsid w:val="009D0328"/>
    <w:rsid w:val="009D1ABE"/>
    <w:rsid w:val="009D4233"/>
    <w:rsid w:val="009E0D3B"/>
    <w:rsid w:val="009E3399"/>
    <w:rsid w:val="009E5B0B"/>
    <w:rsid w:val="009F69A1"/>
    <w:rsid w:val="00A003C5"/>
    <w:rsid w:val="00A048AF"/>
    <w:rsid w:val="00A21402"/>
    <w:rsid w:val="00A31E43"/>
    <w:rsid w:val="00A33096"/>
    <w:rsid w:val="00A36E90"/>
    <w:rsid w:val="00A43BFD"/>
    <w:rsid w:val="00A539AD"/>
    <w:rsid w:val="00A566FC"/>
    <w:rsid w:val="00A5788A"/>
    <w:rsid w:val="00A62DCB"/>
    <w:rsid w:val="00A66C70"/>
    <w:rsid w:val="00A719F4"/>
    <w:rsid w:val="00A725ED"/>
    <w:rsid w:val="00A87023"/>
    <w:rsid w:val="00A96474"/>
    <w:rsid w:val="00A97DBF"/>
    <w:rsid w:val="00AA148A"/>
    <w:rsid w:val="00AA52D1"/>
    <w:rsid w:val="00AA7325"/>
    <w:rsid w:val="00AB57EE"/>
    <w:rsid w:val="00AC309F"/>
    <w:rsid w:val="00AD2E67"/>
    <w:rsid w:val="00AD404C"/>
    <w:rsid w:val="00AE14F3"/>
    <w:rsid w:val="00AE3354"/>
    <w:rsid w:val="00AF75C3"/>
    <w:rsid w:val="00B04C29"/>
    <w:rsid w:val="00B06852"/>
    <w:rsid w:val="00B11A29"/>
    <w:rsid w:val="00B13D5F"/>
    <w:rsid w:val="00B15248"/>
    <w:rsid w:val="00B1612C"/>
    <w:rsid w:val="00B20F20"/>
    <w:rsid w:val="00B25CDD"/>
    <w:rsid w:val="00B26CAC"/>
    <w:rsid w:val="00B2749E"/>
    <w:rsid w:val="00B31B84"/>
    <w:rsid w:val="00B3624C"/>
    <w:rsid w:val="00B43945"/>
    <w:rsid w:val="00B54C52"/>
    <w:rsid w:val="00B54C64"/>
    <w:rsid w:val="00B56904"/>
    <w:rsid w:val="00B66EC2"/>
    <w:rsid w:val="00B66F64"/>
    <w:rsid w:val="00B7410C"/>
    <w:rsid w:val="00B74BBD"/>
    <w:rsid w:val="00B74C1A"/>
    <w:rsid w:val="00B82B18"/>
    <w:rsid w:val="00B85F3D"/>
    <w:rsid w:val="00B874F0"/>
    <w:rsid w:val="00B911C5"/>
    <w:rsid w:val="00B93B7C"/>
    <w:rsid w:val="00B967F6"/>
    <w:rsid w:val="00B971D7"/>
    <w:rsid w:val="00BA4161"/>
    <w:rsid w:val="00BA44AA"/>
    <w:rsid w:val="00BA48A4"/>
    <w:rsid w:val="00BB4ED2"/>
    <w:rsid w:val="00BC578A"/>
    <w:rsid w:val="00BC6FFF"/>
    <w:rsid w:val="00BD489E"/>
    <w:rsid w:val="00BD4CC8"/>
    <w:rsid w:val="00BD6CBB"/>
    <w:rsid w:val="00BD6DAC"/>
    <w:rsid w:val="00BE09D5"/>
    <w:rsid w:val="00BF09CB"/>
    <w:rsid w:val="00BF3CAB"/>
    <w:rsid w:val="00C06966"/>
    <w:rsid w:val="00C12604"/>
    <w:rsid w:val="00C12DF1"/>
    <w:rsid w:val="00C23C80"/>
    <w:rsid w:val="00C3158E"/>
    <w:rsid w:val="00C35983"/>
    <w:rsid w:val="00C40033"/>
    <w:rsid w:val="00C430EE"/>
    <w:rsid w:val="00C44B90"/>
    <w:rsid w:val="00C538E4"/>
    <w:rsid w:val="00C6533C"/>
    <w:rsid w:val="00C70C37"/>
    <w:rsid w:val="00C819D1"/>
    <w:rsid w:val="00C8489B"/>
    <w:rsid w:val="00C864B8"/>
    <w:rsid w:val="00CB4D84"/>
    <w:rsid w:val="00CB546A"/>
    <w:rsid w:val="00CB67EF"/>
    <w:rsid w:val="00CC3F30"/>
    <w:rsid w:val="00CC57E0"/>
    <w:rsid w:val="00CC6415"/>
    <w:rsid w:val="00CC6EFE"/>
    <w:rsid w:val="00CD2565"/>
    <w:rsid w:val="00CE1C24"/>
    <w:rsid w:val="00CE36C0"/>
    <w:rsid w:val="00CE5D29"/>
    <w:rsid w:val="00CF05AD"/>
    <w:rsid w:val="00CF1658"/>
    <w:rsid w:val="00D04C19"/>
    <w:rsid w:val="00D060D5"/>
    <w:rsid w:val="00D11557"/>
    <w:rsid w:val="00D12F46"/>
    <w:rsid w:val="00D139BA"/>
    <w:rsid w:val="00D15653"/>
    <w:rsid w:val="00D216F5"/>
    <w:rsid w:val="00D27DB6"/>
    <w:rsid w:val="00D33A93"/>
    <w:rsid w:val="00D36A13"/>
    <w:rsid w:val="00D37907"/>
    <w:rsid w:val="00D46496"/>
    <w:rsid w:val="00D4796D"/>
    <w:rsid w:val="00D52DBF"/>
    <w:rsid w:val="00D56267"/>
    <w:rsid w:val="00D60F16"/>
    <w:rsid w:val="00D7010F"/>
    <w:rsid w:val="00D7177C"/>
    <w:rsid w:val="00D76156"/>
    <w:rsid w:val="00D8026B"/>
    <w:rsid w:val="00D81796"/>
    <w:rsid w:val="00DA079D"/>
    <w:rsid w:val="00DA0DD9"/>
    <w:rsid w:val="00DA7544"/>
    <w:rsid w:val="00DA7E3D"/>
    <w:rsid w:val="00DC2CD8"/>
    <w:rsid w:val="00DC74AD"/>
    <w:rsid w:val="00DD242D"/>
    <w:rsid w:val="00DD3709"/>
    <w:rsid w:val="00DE12AD"/>
    <w:rsid w:val="00DE24BE"/>
    <w:rsid w:val="00DF505B"/>
    <w:rsid w:val="00DF6856"/>
    <w:rsid w:val="00E01023"/>
    <w:rsid w:val="00E01E1C"/>
    <w:rsid w:val="00E02E89"/>
    <w:rsid w:val="00E0384E"/>
    <w:rsid w:val="00E13F55"/>
    <w:rsid w:val="00E172BC"/>
    <w:rsid w:val="00E20CD7"/>
    <w:rsid w:val="00E435E1"/>
    <w:rsid w:val="00E5105F"/>
    <w:rsid w:val="00E619B8"/>
    <w:rsid w:val="00E664D8"/>
    <w:rsid w:val="00E70135"/>
    <w:rsid w:val="00E81E44"/>
    <w:rsid w:val="00E834EB"/>
    <w:rsid w:val="00E838F6"/>
    <w:rsid w:val="00E840B9"/>
    <w:rsid w:val="00E84464"/>
    <w:rsid w:val="00EA1450"/>
    <w:rsid w:val="00EA242F"/>
    <w:rsid w:val="00EB1EEF"/>
    <w:rsid w:val="00EB2216"/>
    <w:rsid w:val="00EB7803"/>
    <w:rsid w:val="00EC6593"/>
    <w:rsid w:val="00ED6DB4"/>
    <w:rsid w:val="00EE21DE"/>
    <w:rsid w:val="00EE5514"/>
    <w:rsid w:val="00EE7A3A"/>
    <w:rsid w:val="00F2081C"/>
    <w:rsid w:val="00F224D3"/>
    <w:rsid w:val="00F42942"/>
    <w:rsid w:val="00F4441B"/>
    <w:rsid w:val="00F46121"/>
    <w:rsid w:val="00F538F2"/>
    <w:rsid w:val="00F54B55"/>
    <w:rsid w:val="00F628D4"/>
    <w:rsid w:val="00F62B8E"/>
    <w:rsid w:val="00F659B7"/>
    <w:rsid w:val="00F677A1"/>
    <w:rsid w:val="00F75F5A"/>
    <w:rsid w:val="00F76B60"/>
    <w:rsid w:val="00F95BFE"/>
    <w:rsid w:val="00FA0570"/>
    <w:rsid w:val="00FA157A"/>
    <w:rsid w:val="00FA2A64"/>
    <w:rsid w:val="00FC015C"/>
    <w:rsid w:val="00FC6073"/>
    <w:rsid w:val="00FF38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5:docId w15:val="{D1B04A52-2E46-4A66-A085-221B94B7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6614"/>
    <w:pPr>
      <w:widowControl w:val="0"/>
      <w:autoSpaceDE w:val="0"/>
      <w:autoSpaceDN w:val="0"/>
      <w:adjustRightInd w:val="0"/>
    </w:pPr>
    <w:rPr>
      <w:rFonts w:ascii="Times New Roman" w:hAnsi="Times New Roman" w:cs="Times New Roman"/>
      <w:sz w:val="24"/>
      <w:szCs w:val="24"/>
    </w:rPr>
  </w:style>
  <w:style w:type="paragraph" w:styleId="Nagwek1">
    <w:name w:val="heading 1"/>
    <w:basedOn w:val="Normalny"/>
    <w:next w:val="Normalny"/>
    <w:link w:val="Nagwek1Znak"/>
    <w:uiPriority w:val="9"/>
    <w:qFormat/>
    <w:rsid w:val="002173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2173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qFormat/>
    <w:rsid w:val="00081BC8"/>
    <w:pPr>
      <w:keepNext/>
      <w:spacing w:before="240" w:after="60"/>
      <w:jc w:val="both"/>
      <w:outlineLvl w:val="2"/>
    </w:pPr>
    <w:rPr>
      <w:rFonts w:ascii="Arial" w:hAnsi="Arial" w:cs="Arial"/>
      <w:b/>
      <w:bCs/>
      <w:sz w:val="26"/>
      <w:szCs w:val="26"/>
    </w:rPr>
  </w:style>
  <w:style w:type="paragraph" w:styleId="Nagwek7">
    <w:name w:val="heading 7"/>
    <w:basedOn w:val="Normalny"/>
    <w:next w:val="Normalny"/>
    <w:link w:val="Nagwek7Znak"/>
    <w:uiPriority w:val="9"/>
    <w:semiHidden/>
    <w:unhideWhenUsed/>
    <w:qFormat/>
    <w:rsid w:val="0021739D"/>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081BC8"/>
    <w:rPr>
      <w:rFonts w:ascii="Arial" w:hAnsi="Arial" w:cs="Arial"/>
      <w:b/>
      <w:bCs/>
      <w:sz w:val="26"/>
      <w:szCs w:val="26"/>
    </w:rPr>
  </w:style>
  <w:style w:type="paragraph" w:styleId="Tekstpodstawowy">
    <w:name w:val="Body Text"/>
    <w:basedOn w:val="Normalny"/>
    <w:link w:val="TekstpodstawowyZnak"/>
    <w:uiPriority w:val="99"/>
    <w:rsid w:val="00106614"/>
    <w:rPr>
      <w:rFonts w:ascii="TimesNewRomanPS" w:hAnsi="TimesNewRomanPS" w:cs="TimesNewRomanPS"/>
      <w:color w:val="000000"/>
    </w:rPr>
  </w:style>
  <w:style w:type="character" w:customStyle="1" w:styleId="TekstpodstawowyZnak">
    <w:name w:val="Tekst podstawowy Znak"/>
    <w:basedOn w:val="Domylnaczcionkaakapitu"/>
    <w:link w:val="Tekstpodstawowy"/>
    <w:uiPriority w:val="99"/>
    <w:locked/>
    <w:rsid w:val="00106614"/>
    <w:rPr>
      <w:rFonts w:ascii="Arial" w:hAnsi="Arial" w:cs="Arial"/>
    </w:rPr>
  </w:style>
  <w:style w:type="paragraph" w:customStyle="1" w:styleId="Termindefinicji">
    <w:name w:val="Termin definicji"/>
    <w:basedOn w:val="Normalny"/>
    <w:next w:val="Listadefinicji"/>
    <w:uiPriority w:val="99"/>
    <w:rsid w:val="00106614"/>
    <w:rPr>
      <w:rFonts w:ascii="Arial" w:hAnsi="Arial" w:cs="Arial"/>
      <w:sz w:val="22"/>
      <w:szCs w:val="22"/>
    </w:rPr>
  </w:style>
  <w:style w:type="paragraph" w:customStyle="1" w:styleId="Listadefinicji">
    <w:name w:val="Lista definicji"/>
    <w:basedOn w:val="Normalny"/>
    <w:next w:val="Termindefinicji"/>
    <w:uiPriority w:val="99"/>
    <w:rsid w:val="00106614"/>
    <w:pPr>
      <w:ind w:left="360"/>
    </w:pPr>
    <w:rPr>
      <w:rFonts w:ascii="Arial" w:hAnsi="Arial" w:cs="Arial"/>
      <w:sz w:val="22"/>
      <w:szCs w:val="22"/>
    </w:rPr>
  </w:style>
  <w:style w:type="paragraph" w:customStyle="1" w:styleId="Definicja">
    <w:name w:val="Definicja"/>
    <w:uiPriority w:val="99"/>
    <w:rsid w:val="00106614"/>
    <w:pPr>
      <w:widowControl w:val="0"/>
      <w:autoSpaceDE w:val="0"/>
      <w:autoSpaceDN w:val="0"/>
      <w:adjustRightInd w:val="0"/>
    </w:pPr>
    <w:rPr>
      <w:rFonts w:ascii="Arial" w:hAnsi="Arial" w:cs="Arial"/>
      <w:i/>
      <w:iCs/>
      <w:sz w:val="22"/>
      <w:szCs w:val="22"/>
    </w:rPr>
  </w:style>
  <w:style w:type="paragraph" w:customStyle="1" w:styleId="H1">
    <w:name w:val="H1"/>
    <w:basedOn w:val="Normalny"/>
    <w:next w:val="Normalny"/>
    <w:uiPriority w:val="99"/>
    <w:rsid w:val="00106614"/>
    <w:pPr>
      <w:spacing w:before="100" w:after="100"/>
    </w:pPr>
    <w:rPr>
      <w:rFonts w:ascii="Arial" w:hAnsi="Arial" w:cs="Arial"/>
      <w:b/>
      <w:bCs/>
      <w:sz w:val="48"/>
      <w:szCs w:val="48"/>
    </w:rPr>
  </w:style>
  <w:style w:type="paragraph" w:customStyle="1" w:styleId="H2">
    <w:name w:val="H2"/>
    <w:basedOn w:val="Normalny"/>
    <w:next w:val="Normalny"/>
    <w:uiPriority w:val="99"/>
    <w:rsid w:val="00106614"/>
    <w:pPr>
      <w:spacing w:before="100" w:after="100"/>
    </w:pPr>
    <w:rPr>
      <w:rFonts w:ascii="Arial" w:hAnsi="Arial" w:cs="Arial"/>
      <w:b/>
      <w:bCs/>
      <w:sz w:val="36"/>
      <w:szCs w:val="36"/>
    </w:rPr>
  </w:style>
  <w:style w:type="paragraph" w:customStyle="1" w:styleId="H3">
    <w:name w:val="H3"/>
    <w:basedOn w:val="Normalny"/>
    <w:next w:val="Normalny"/>
    <w:uiPriority w:val="99"/>
    <w:rsid w:val="00106614"/>
    <w:pPr>
      <w:spacing w:before="100" w:after="100"/>
    </w:pPr>
    <w:rPr>
      <w:rFonts w:ascii="Arial" w:hAnsi="Arial" w:cs="Arial"/>
      <w:b/>
      <w:bCs/>
      <w:sz w:val="28"/>
      <w:szCs w:val="28"/>
    </w:rPr>
  </w:style>
  <w:style w:type="paragraph" w:customStyle="1" w:styleId="H4">
    <w:name w:val="H4"/>
    <w:basedOn w:val="Normalny"/>
    <w:next w:val="Normalny"/>
    <w:uiPriority w:val="99"/>
    <w:rsid w:val="00106614"/>
    <w:pPr>
      <w:spacing w:before="100" w:after="100"/>
    </w:pPr>
    <w:rPr>
      <w:rFonts w:ascii="Arial" w:hAnsi="Arial" w:cs="Arial"/>
      <w:b/>
      <w:bCs/>
    </w:rPr>
  </w:style>
  <w:style w:type="paragraph" w:customStyle="1" w:styleId="H5">
    <w:name w:val="H5"/>
    <w:basedOn w:val="Normalny"/>
    <w:next w:val="Normalny"/>
    <w:uiPriority w:val="99"/>
    <w:rsid w:val="00106614"/>
    <w:pPr>
      <w:spacing w:before="100" w:after="100"/>
    </w:pPr>
    <w:rPr>
      <w:rFonts w:ascii="Arial" w:hAnsi="Arial" w:cs="Arial"/>
      <w:b/>
      <w:bCs/>
      <w:sz w:val="20"/>
      <w:szCs w:val="20"/>
    </w:rPr>
  </w:style>
  <w:style w:type="paragraph" w:customStyle="1" w:styleId="H6">
    <w:name w:val="H6"/>
    <w:basedOn w:val="Normalny"/>
    <w:next w:val="Normalny"/>
    <w:uiPriority w:val="99"/>
    <w:rsid w:val="00106614"/>
    <w:pPr>
      <w:spacing w:before="100" w:after="100"/>
    </w:pPr>
    <w:rPr>
      <w:rFonts w:ascii="Arial" w:hAnsi="Arial" w:cs="Arial"/>
      <w:b/>
      <w:bCs/>
      <w:sz w:val="16"/>
      <w:szCs w:val="16"/>
    </w:rPr>
  </w:style>
  <w:style w:type="paragraph" w:customStyle="1" w:styleId="Adres">
    <w:name w:val="Adres"/>
    <w:basedOn w:val="Normalny"/>
    <w:next w:val="Normalny"/>
    <w:uiPriority w:val="99"/>
    <w:rsid w:val="00106614"/>
    <w:rPr>
      <w:rFonts w:ascii="Arial" w:hAnsi="Arial" w:cs="Arial"/>
      <w:i/>
      <w:iCs/>
      <w:sz w:val="22"/>
      <w:szCs w:val="22"/>
    </w:rPr>
  </w:style>
  <w:style w:type="paragraph" w:customStyle="1" w:styleId="Blockquote">
    <w:name w:val="Blockquote"/>
    <w:basedOn w:val="Normalny"/>
    <w:uiPriority w:val="99"/>
    <w:rsid w:val="00106614"/>
    <w:pPr>
      <w:spacing w:before="100" w:after="100"/>
      <w:ind w:left="360" w:right="360"/>
    </w:pPr>
    <w:rPr>
      <w:rFonts w:ascii="Arial" w:hAnsi="Arial" w:cs="Arial"/>
      <w:sz w:val="22"/>
      <w:szCs w:val="22"/>
    </w:rPr>
  </w:style>
  <w:style w:type="paragraph" w:customStyle="1" w:styleId="CITE">
    <w:name w:val="CITE"/>
    <w:uiPriority w:val="99"/>
    <w:rsid w:val="00106614"/>
    <w:pPr>
      <w:widowControl w:val="0"/>
      <w:autoSpaceDE w:val="0"/>
      <w:autoSpaceDN w:val="0"/>
      <w:adjustRightInd w:val="0"/>
    </w:pPr>
    <w:rPr>
      <w:rFonts w:ascii="Arial" w:hAnsi="Arial" w:cs="Arial"/>
      <w:i/>
      <w:iCs/>
      <w:sz w:val="22"/>
      <w:szCs w:val="22"/>
    </w:rPr>
  </w:style>
  <w:style w:type="paragraph" w:customStyle="1" w:styleId="KOD">
    <w:name w:val="KOD"/>
    <w:uiPriority w:val="99"/>
    <w:rsid w:val="00106614"/>
    <w:pPr>
      <w:widowControl w:val="0"/>
      <w:autoSpaceDE w:val="0"/>
      <w:autoSpaceDN w:val="0"/>
      <w:adjustRightInd w:val="0"/>
    </w:pPr>
    <w:rPr>
      <w:rFonts w:ascii="Courier New" w:hAnsi="Courier New" w:cs="Courier New"/>
    </w:rPr>
  </w:style>
  <w:style w:type="character" w:styleId="Uwydatnienie">
    <w:name w:val="Emphasis"/>
    <w:basedOn w:val="Domylnaczcionkaakapitu"/>
    <w:uiPriority w:val="99"/>
    <w:qFormat/>
    <w:rsid w:val="00106614"/>
    <w:rPr>
      <w:rFonts w:cs="Times New Roman"/>
      <w:i/>
      <w:iCs/>
      <w:sz w:val="22"/>
      <w:szCs w:val="22"/>
    </w:rPr>
  </w:style>
  <w:style w:type="paragraph" w:customStyle="1" w:styleId="HiperBcze">
    <w:name w:val="HiperBcze"/>
    <w:uiPriority w:val="99"/>
    <w:rsid w:val="00106614"/>
    <w:pPr>
      <w:widowControl w:val="0"/>
      <w:autoSpaceDE w:val="0"/>
      <w:autoSpaceDN w:val="0"/>
      <w:adjustRightInd w:val="0"/>
    </w:pPr>
    <w:rPr>
      <w:rFonts w:ascii="Arial" w:hAnsi="Arial" w:cs="Arial"/>
      <w:color w:val="0000FF"/>
      <w:sz w:val="22"/>
      <w:szCs w:val="22"/>
      <w:u w:val="single"/>
    </w:rPr>
  </w:style>
  <w:style w:type="paragraph" w:customStyle="1" w:styleId="UyteHiperBcze">
    <w:name w:val="U|yteHiperBcze"/>
    <w:uiPriority w:val="99"/>
    <w:rsid w:val="00106614"/>
    <w:pPr>
      <w:widowControl w:val="0"/>
      <w:autoSpaceDE w:val="0"/>
      <w:autoSpaceDN w:val="0"/>
      <w:adjustRightInd w:val="0"/>
    </w:pPr>
    <w:rPr>
      <w:rFonts w:ascii="Arial" w:hAnsi="Arial" w:cs="Arial"/>
      <w:color w:val="800080"/>
      <w:sz w:val="22"/>
      <w:szCs w:val="22"/>
      <w:u w:val="single"/>
    </w:rPr>
  </w:style>
  <w:style w:type="paragraph" w:customStyle="1" w:styleId="Klawiatura">
    <w:name w:val="Klawiatura"/>
    <w:uiPriority w:val="99"/>
    <w:rsid w:val="00106614"/>
    <w:pPr>
      <w:widowControl w:val="0"/>
      <w:autoSpaceDE w:val="0"/>
      <w:autoSpaceDN w:val="0"/>
      <w:adjustRightInd w:val="0"/>
    </w:pPr>
    <w:rPr>
      <w:rFonts w:ascii="Courier New" w:hAnsi="Courier New" w:cs="Courier New"/>
      <w:b/>
      <w:bCs/>
    </w:rPr>
  </w:style>
  <w:style w:type="paragraph" w:customStyle="1" w:styleId="Wstpniesformatowany">
    <w:name w:val="Wstpnie sformatowany"/>
    <w:basedOn w:val="Normalny"/>
    <w:uiPriority w:val="99"/>
    <w:rsid w:val="00106614"/>
    <w:rPr>
      <w:rFonts w:ascii="Courier New" w:hAnsi="Courier New" w:cs="Courier New"/>
      <w:sz w:val="20"/>
      <w:szCs w:val="20"/>
    </w:rPr>
  </w:style>
  <w:style w:type="paragraph" w:customStyle="1" w:styleId="ZagicieoddoBuformularza">
    <w:name w:val="Zagicie od doBu formularza"/>
    <w:next w:val="Normalny"/>
    <w:uiPriority w:val="99"/>
    <w:rsid w:val="00106614"/>
    <w:pPr>
      <w:widowControl w:val="0"/>
      <w:autoSpaceDE w:val="0"/>
      <w:autoSpaceDN w:val="0"/>
      <w:adjustRightInd w:val="0"/>
      <w:jc w:val="center"/>
    </w:pPr>
    <w:rPr>
      <w:rFonts w:ascii="Arial" w:hAnsi="Arial" w:cs="Arial"/>
      <w:vanish/>
      <w:sz w:val="16"/>
      <w:szCs w:val="16"/>
    </w:rPr>
  </w:style>
  <w:style w:type="paragraph" w:customStyle="1" w:styleId="Zagicieodgryformularza">
    <w:name w:val="Zagicie od góry formularza"/>
    <w:next w:val="Normalny"/>
    <w:uiPriority w:val="99"/>
    <w:rsid w:val="00106614"/>
    <w:pPr>
      <w:widowControl w:val="0"/>
      <w:autoSpaceDE w:val="0"/>
      <w:autoSpaceDN w:val="0"/>
      <w:adjustRightInd w:val="0"/>
      <w:jc w:val="center"/>
    </w:pPr>
    <w:rPr>
      <w:rFonts w:ascii="Arial" w:hAnsi="Arial" w:cs="Arial"/>
      <w:vanish/>
      <w:sz w:val="16"/>
      <w:szCs w:val="16"/>
    </w:rPr>
  </w:style>
  <w:style w:type="paragraph" w:customStyle="1" w:styleId="PrzykBad">
    <w:name w:val="PrzykBad"/>
    <w:uiPriority w:val="99"/>
    <w:rsid w:val="00106614"/>
    <w:pPr>
      <w:widowControl w:val="0"/>
      <w:autoSpaceDE w:val="0"/>
      <w:autoSpaceDN w:val="0"/>
      <w:adjustRightInd w:val="0"/>
    </w:pPr>
    <w:rPr>
      <w:rFonts w:ascii="Courier New" w:hAnsi="Courier New" w:cs="Courier New"/>
      <w:sz w:val="22"/>
      <w:szCs w:val="22"/>
    </w:rPr>
  </w:style>
  <w:style w:type="character" w:styleId="Pogrubienie">
    <w:name w:val="Strong"/>
    <w:basedOn w:val="Domylnaczcionkaakapitu"/>
    <w:uiPriority w:val="22"/>
    <w:qFormat/>
    <w:rsid w:val="00106614"/>
    <w:rPr>
      <w:rFonts w:cs="Times New Roman"/>
      <w:b/>
      <w:bCs/>
      <w:sz w:val="22"/>
      <w:szCs w:val="22"/>
    </w:rPr>
  </w:style>
  <w:style w:type="paragraph" w:customStyle="1" w:styleId="Maszynadopisania">
    <w:name w:val="Maszyna do pisania"/>
    <w:uiPriority w:val="99"/>
    <w:rsid w:val="00106614"/>
    <w:pPr>
      <w:widowControl w:val="0"/>
      <w:autoSpaceDE w:val="0"/>
      <w:autoSpaceDN w:val="0"/>
      <w:adjustRightInd w:val="0"/>
    </w:pPr>
    <w:rPr>
      <w:rFonts w:ascii="Courier New" w:hAnsi="Courier New" w:cs="Courier New"/>
    </w:rPr>
  </w:style>
  <w:style w:type="paragraph" w:customStyle="1" w:styleId="Zmienna">
    <w:name w:val="Zmienna"/>
    <w:uiPriority w:val="99"/>
    <w:rsid w:val="00106614"/>
    <w:pPr>
      <w:widowControl w:val="0"/>
      <w:autoSpaceDE w:val="0"/>
      <w:autoSpaceDN w:val="0"/>
      <w:adjustRightInd w:val="0"/>
    </w:pPr>
    <w:rPr>
      <w:rFonts w:ascii="Arial" w:hAnsi="Arial" w:cs="Arial"/>
      <w:i/>
      <w:iCs/>
      <w:sz w:val="22"/>
      <w:szCs w:val="22"/>
    </w:rPr>
  </w:style>
  <w:style w:type="paragraph" w:customStyle="1" w:styleId="TekstoznakowanyjakoHTML">
    <w:name w:val="Tekst oznakowany jako HTML"/>
    <w:uiPriority w:val="99"/>
    <w:rsid w:val="00106614"/>
    <w:pPr>
      <w:widowControl w:val="0"/>
      <w:autoSpaceDE w:val="0"/>
      <w:autoSpaceDN w:val="0"/>
      <w:adjustRightInd w:val="0"/>
    </w:pPr>
    <w:rPr>
      <w:rFonts w:ascii="Arial" w:hAnsi="Arial" w:cs="Arial"/>
      <w:vanish/>
      <w:color w:val="FF0000"/>
      <w:sz w:val="22"/>
      <w:szCs w:val="22"/>
    </w:rPr>
  </w:style>
  <w:style w:type="paragraph" w:customStyle="1" w:styleId="Komentarz">
    <w:name w:val="Komentarz"/>
    <w:uiPriority w:val="99"/>
    <w:rsid w:val="00106614"/>
    <w:pPr>
      <w:widowControl w:val="0"/>
      <w:autoSpaceDE w:val="0"/>
      <w:autoSpaceDN w:val="0"/>
      <w:adjustRightInd w:val="0"/>
    </w:pPr>
    <w:rPr>
      <w:rFonts w:ascii="Arial" w:hAnsi="Arial" w:cs="Arial"/>
      <w:vanish/>
      <w:sz w:val="22"/>
      <w:szCs w:val="22"/>
    </w:rPr>
  </w:style>
  <w:style w:type="paragraph" w:styleId="Nagwek">
    <w:name w:val="header"/>
    <w:basedOn w:val="Normalny"/>
    <w:link w:val="NagwekZnak"/>
    <w:uiPriority w:val="99"/>
    <w:unhideWhenUsed/>
    <w:rsid w:val="0078141D"/>
    <w:pPr>
      <w:tabs>
        <w:tab w:val="center" w:pos="4536"/>
        <w:tab w:val="right" w:pos="9072"/>
      </w:tabs>
    </w:pPr>
  </w:style>
  <w:style w:type="character" w:customStyle="1" w:styleId="NagwekZnak">
    <w:name w:val="Nagłówek Znak"/>
    <w:basedOn w:val="Domylnaczcionkaakapitu"/>
    <w:link w:val="Nagwek"/>
    <w:uiPriority w:val="99"/>
    <w:locked/>
    <w:rsid w:val="0078141D"/>
    <w:rPr>
      <w:rFonts w:ascii="Times New Roman" w:hAnsi="Times New Roman" w:cs="Times New Roman"/>
      <w:sz w:val="24"/>
      <w:szCs w:val="24"/>
    </w:rPr>
  </w:style>
  <w:style w:type="paragraph" w:styleId="Stopka">
    <w:name w:val="footer"/>
    <w:basedOn w:val="Normalny"/>
    <w:link w:val="StopkaZnak"/>
    <w:uiPriority w:val="99"/>
    <w:unhideWhenUsed/>
    <w:rsid w:val="0078141D"/>
    <w:pPr>
      <w:tabs>
        <w:tab w:val="center" w:pos="4536"/>
        <w:tab w:val="right" w:pos="9072"/>
      </w:tabs>
    </w:pPr>
  </w:style>
  <w:style w:type="character" w:customStyle="1" w:styleId="StopkaZnak">
    <w:name w:val="Stopka Znak"/>
    <w:basedOn w:val="Domylnaczcionkaakapitu"/>
    <w:link w:val="Stopka"/>
    <w:uiPriority w:val="99"/>
    <w:locked/>
    <w:rsid w:val="0078141D"/>
    <w:rPr>
      <w:rFonts w:ascii="Times New Roman" w:hAnsi="Times New Roman" w:cs="Times New Roman"/>
      <w:sz w:val="24"/>
      <w:szCs w:val="24"/>
    </w:rPr>
  </w:style>
  <w:style w:type="character" w:styleId="Numerstrony">
    <w:name w:val="page number"/>
    <w:basedOn w:val="Domylnaczcionkaakapitu"/>
    <w:uiPriority w:val="99"/>
    <w:rsid w:val="00081BC8"/>
    <w:rPr>
      <w:rFonts w:cs="Times New Roman"/>
    </w:rPr>
  </w:style>
  <w:style w:type="table" w:styleId="Tabela-Siatka">
    <w:name w:val="Table Grid"/>
    <w:basedOn w:val="Standardowy"/>
    <w:rsid w:val="00081BC8"/>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081BC8"/>
    <w:pPr>
      <w:widowControl/>
      <w:suppressLineNumbers/>
      <w:suppressAutoHyphens/>
      <w:autoSpaceDE/>
      <w:autoSpaceDN/>
      <w:adjustRightInd/>
      <w:jc w:val="center"/>
    </w:pPr>
    <w:rPr>
      <w:b/>
      <w:bCs/>
      <w:lang w:eastAsia="ar-SA"/>
    </w:rPr>
  </w:style>
  <w:style w:type="paragraph" w:styleId="Tekstprzypisukocowego">
    <w:name w:val="endnote text"/>
    <w:basedOn w:val="Normalny"/>
    <w:link w:val="TekstprzypisukocowegoZnak"/>
    <w:uiPriority w:val="99"/>
    <w:rsid w:val="00081BC8"/>
    <w:pPr>
      <w:widowControl/>
      <w:autoSpaceDE/>
      <w:autoSpaceDN/>
      <w:adjustRightInd/>
    </w:pPr>
    <w:rPr>
      <w:sz w:val="20"/>
      <w:szCs w:val="20"/>
    </w:rPr>
  </w:style>
  <w:style w:type="character" w:customStyle="1" w:styleId="TekstprzypisukocowegoZnak">
    <w:name w:val="Tekst przypisu końcowego Znak"/>
    <w:basedOn w:val="Domylnaczcionkaakapitu"/>
    <w:link w:val="Tekstprzypisukocowego"/>
    <w:uiPriority w:val="99"/>
    <w:locked/>
    <w:rsid w:val="00081BC8"/>
    <w:rPr>
      <w:rFonts w:ascii="Times New Roman" w:hAnsi="Times New Roman" w:cs="Times New Roman"/>
    </w:rPr>
  </w:style>
  <w:style w:type="character" w:styleId="Odwoanieprzypisukocowego">
    <w:name w:val="endnote reference"/>
    <w:basedOn w:val="Domylnaczcionkaakapitu"/>
    <w:uiPriority w:val="99"/>
    <w:rsid w:val="00081BC8"/>
    <w:rPr>
      <w:rFonts w:cs="Times New Roman"/>
      <w:vertAlign w:val="superscript"/>
    </w:rPr>
  </w:style>
  <w:style w:type="character" w:customStyle="1" w:styleId="symbol">
    <w:name w:val="symbol"/>
    <w:basedOn w:val="Domylnaczcionkaakapitu"/>
    <w:rsid w:val="00081BC8"/>
    <w:rPr>
      <w:rFonts w:cs="Times New Roman"/>
    </w:rPr>
  </w:style>
  <w:style w:type="character" w:styleId="Hipercze">
    <w:name w:val="Hyperlink"/>
    <w:basedOn w:val="Domylnaczcionkaakapitu"/>
    <w:uiPriority w:val="99"/>
    <w:unhideWhenUsed/>
    <w:rsid w:val="00081BC8"/>
    <w:rPr>
      <w:rFonts w:cs="Times New Roman"/>
      <w:color w:val="0000FF"/>
      <w:u w:val="single"/>
    </w:rPr>
  </w:style>
  <w:style w:type="paragraph" w:styleId="Akapitzlist">
    <w:name w:val="List Paragraph"/>
    <w:basedOn w:val="Normalny"/>
    <w:uiPriority w:val="34"/>
    <w:qFormat/>
    <w:rsid w:val="00037132"/>
    <w:pPr>
      <w:ind w:left="720"/>
      <w:contextualSpacing/>
    </w:pPr>
  </w:style>
  <w:style w:type="paragraph" w:customStyle="1" w:styleId="wstep">
    <w:name w:val="wstep"/>
    <w:basedOn w:val="Normalny"/>
    <w:rsid w:val="00301052"/>
    <w:pPr>
      <w:widowControl/>
      <w:autoSpaceDE/>
      <w:autoSpaceDN/>
      <w:adjustRightInd/>
      <w:spacing w:before="100" w:beforeAutospacing="1" w:after="100" w:afterAutospacing="1"/>
    </w:pPr>
  </w:style>
  <w:style w:type="character" w:customStyle="1" w:styleId="Nagwek1Znak">
    <w:name w:val="Nagłówek 1 Znak"/>
    <w:basedOn w:val="Domylnaczcionkaakapitu"/>
    <w:link w:val="Nagwek1"/>
    <w:uiPriority w:val="9"/>
    <w:rsid w:val="0021739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21739D"/>
    <w:rPr>
      <w:rFonts w:asciiTheme="majorHAnsi" w:eastAsiaTheme="majorEastAsia" w:hAnsiTheme="majorHAnsi" w:cstheme="majorBidi"/>
      <w:b/>
      <w:bCs/>
      <w:color w:val="4F81BD" w:themeColor="accent1"/>
      <w:sz w:val="26"/>
      <w:szCs w:val="26"/>
    </w:rPr>
  </w:style>
  <w:style w:type="character" w:customStyle="1" w:styleId="Nagwek7Znak">
    <w:name w:val="Nagłówek 7 Znak"/>
    <w:basedOn w:val="Domylnaczcionkaakapitu"/>
    <w:link w:val="Nagwek7"/>
    <w:uiPriority w:val="9"/>
    <w:semiHidden/>
    <w:rsid w:val="0021739D"/>
    <w:rPr>
      <w:rFonts w:asciiTheme="majorHAnsi" w:eastAsiaTheme="majorEastAsia" w:hAnsiTheme="majorHAnsi" w:cstheme="majorBidi"/>
      <w:i/>
      <w:iCs/>
      <w:color w:val="404040" w:themeColor="text1" w:themeTint="BF"/>
      <w:sz w:val="24"/>
      <w:szCs w:val="24"/>
    </w:rPr>
  </w:style>
  <w:style w:type="character" w:customStyle="1" w:styleId="style41">
    <w:name w:val="style41"/>
    <w:basedOn w:val="Domylnaczcionkaakapitu"/>
    <w:rsid w:val="0021739D"/>
    <w:rPr>
      <w:sz w:val="20"/>
      <w:szCs w:val="20"/>
    </w:rPr>
  </w:style>
  <w:style w:type="character" w:customStyle="1" w:styleId="StyleCondensedby005pt">
    <w:name w:val="Style Condensed by  005 pt"/>
    <w:basedOn w:val="Domylnaczcionkaakapitu"/>
    <w:rsid w:val="003E51DB"/>
    <w:rPr>
      <w:spacing w:val="0"/>
    </w:rPr>
  </w:style>
  <w:style w:type="paragraph" w:styleId="Tekstpodstawowy2">
    <w:name w:val="Body Text 2"/>
    <w:basedOn w:val="Normalny"/>
    <w:link w:val="Tekstpodstawowy2Znak"/>
    <w:uiPriority w:val="99"/>
    <w:semiHidden/>
    <w:unhideWhenUsed/>
    <w:rsid w:val="00077953"/>
    <w:pPr>
      <w:spacing w:after="120" w:line="480" w:lineRule="auto"/>
    </w:pPr>
  </w:style>
  <w:style w:type="character" w:customStyle="1" w:styleId="Tekstpodstawowy2Znak">
    <w:name w:val="Tekst podstawowy 2 Znak"/>
    <w:basedOn w:val="Domylnaczcionkaakapitu"/>
    <w:link w:val="Tekstpodstawowy2"/>
    <w:uiPriority w:val="99"/>
    <w:semiHidden/>
    <w:rsid w:val="00077953"/>
    <w:rPr>
      <w:rFonts w:ascii="Times New Roman" w:hAnsi="Times New Roman" w:cs="Times New Roman"/>
      <w:sz w:val="24"/>
      <w:szCs w:val="24"/>
    </w:rPr>
  </w:style>
  <w:style w:type="paragraph" w:customStyle="1" w:styleId="Tekst">
    <w:name w:val="Tekst"/>
    <w:basedOn w:val="Normalny"/>
    <w:rsid w:val="00B06852"/>
    <w:pPr>
      <w:widowControl/>
      <w:tabs>
        <w:tab w:val="left" w:pos="851"/>
      </w:tabs>
      <w:autoSpaceDE/>
      <w:autoSpaceDN/>
      <w:adjustRightInd/>
      <w:spacing w:before="60" w:after="60"/>
      <w:ind w:firstLine="851"/>
      <w:jc w:val="both"/>
    </w:pPr>
    <w:rPr>
      <w:rFonts w:ascii="Arial" w:hAnsi="Arial"/>
      <w:sz w:val="20"/>
      <w:szCs w:val="20"/>
    </w:rPr>
  </w:style>
  <w:style w:type="paragraph" w:customStyle="1" w:styleId="Normal1">
    <w:name w:val="Normal1"/>
    <w:basedOn w:val="Normalny"/>
    <w:rsid w:val="003D3457"/>
    <w:pPr>
      <w:suppressAutoHyphens/>
      <w:autoSpaceDN/>
      <w:adjustRightInd/>
    </w:pPr>
    <w:rPr>
      <w:sz w:val="20"/>
      <w:szCs w:val="20"/>
    </w:rPr>
  </w:style>
  <w:style w:type="character" w:customStyle="1" w:styleId="StyleCondensedby065pt">
    <w:name w:val="Style Condensed by  065 pt"/>
    <w:basedOn w:val="Domylnaczcionkaakapitu"/>
    <w:rsid w:val="003D3457"/>
    <w:rPr>
      <w:spacing w:val="0"/>
    </w:rPr>
  </w:style>
  <w:style w:type="paragraph" w:styleId="Spistreci1">
    <w:name w:val="toc 1"/>
    <w:basedOn w:val="Normalny"/>
    <w:next w:val="Normalny"/>
    <w:autoRedefine/>
    <w:semiHidden/>
    <w:rsid w:val="003D3457"/>
    <w:pPr>
      <w:adjustRightInd/>
      <w:jc w:val="both"/>
    </w:pPr>
    <w:rPr>
      <w:rFonts w:ascii="Arial" w:hAnsi="Arial" w:cs="Arial"/>
      <w:sz w:val="20"/>
      <w:szCs w:val="20"/>
    </w:rPr>
  </w:style>
  <w:style w:type="paragraph" w:customStyle="1" w:styleId="Domynie">
    <w:name w:val="Domy徑nie"/>
    <w:qFormat/>
    <w:rsid w:val="00697FE6"/>
    <w:pPr>
      <w:widowControl w:val="0"/>
      <w:autoSpaceDE w:val="0"/>
      <w:autoSpaceDN w:val="0"/>
      <w:adjustRightInd w:val="0"/>
      <w:jc w:val="both"/>
    </w:pPr>
    <w:rPr>
      <w:rFonts w:ascii="Times New Roman" w:hAnsi="Times New Roman" w:cs="Times New Roman"/>
      <w:kern w:val="1"/>
      <w:sz w:val="24"/>
      <w:szCs w:val="24"/>
    </w:rPr>
  </w:style>
  <w:style w:type="paragraph" w:styleId="NormalnyWeb">
    <w:name w:val="Normal (Web)"/>
    <w:basedOn w:val="Normalny"/>
    <w:uiPriority w:val="99"/>
    <w:unhideWhenUsed/>
    <w:rsid w:val="00501CEA"/>
    <w:pPr>
      <w:widowControl/>
      <w:autoSpaceDE/>
      <w:autoSpaceDN/>
      <w:adjustRightInd/>
      <w:spacing w:before="100" w:beforeAutospacing="1" w:after="100" w:afterAutospacing="1"/>
    </w:pPr>
  </w:style>
  <w:style w:type="paragraph" w:styleId="Tekstdymka">
    <w:name w:val="Balloon Text"/>
    <w:basedOn w:val="Normalny"/>
    <w:link w:val="TekstdymkaZnak"/>
    <w:uiPriority w:val="99"/>
    <w:semiHidden/>
    <w:unhideWhenUsed/>
    <w:rsid w:val="00B967F6"/>
    <w:rPr>
      <w:rFonts w:ascii="Tahoma" w:hAnsi="Tahoma" w:cs="Tahoma"/>
      <w:sz w:val="16"/>
      <w:szCs w:val="16"/>
    </w:rPr>
  </w:style>
  <w:style w:type="character" w:customStyle="1" w:styleId="TekstdymkaZnak">
    <w:name w:val="Tekst dymka Znak"/>
    <w:basedOn w:val="Domylnaczcionkaakapitu"/>
    <w:link w:val="Tekstdymka"/>
    <w:uiPriority w:val="99"/>
    <w:semiHidden/>
    <w:rsid w:val="00B967F6"/>
    <w:rPr>
      <w:rFonts w:ascii="Tahoma" w:hAnsi="Tahoma" w:cs="Tahoma"/>
      <w:sz w:val="16"/>
      <w:szCs w:val="16"/>
    </w:rPr>
  </w:style>
  <w:style w:type="table" w:customStyle="1" w:styleId="Siatkatabelijasna1">
    <w:name w:val="Siatka tabeli — jasna1"/>
    <w:basedOn w:val="Standardowy"/>
    <w:uiPriority w:val="40"/>
    <w:rsid w:val="004F5AC0"/>
    <w:pPr>
      <w:suppressAutoHyphens/>
    </w:pPr>
    <w:rPr>
      <w:rFonts w:asciiTheme="minorHAnsi" w:eastAsiaTheme="minorHAnsi" w:hAnsiTheme="minorHAnsi" w:cstheme="minorBidi"/>
      <w:sz w:val="22"/>
      <w:szCs w:val="22"/>
      <w:lang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301200">
      <w:bodyDiv w:val="1"/>
      <w:marLeft w:val="0"/>
      <w:marRight w:val="0"/>
      <w:marTop w:val="0"/>
      <w:marBottom w:val="0"/>
      <w:divBdr>
        <w:top w:val="none" w:sz="0" w:space="0" w:color="auto"/>
        <w:left w:val="none" w:sz="0" w:space="0" w:color="auto"/>
        <w:bottom w:val="none" w:sz="0" w:space="0" w:color="auto"/>
        <w:right w:val="none" w:sz="0" w:space="0" w:color="auto"/>
      </w:divBdr>
    </w:div>
    <w:div w:id="884681031">
      <w:bodyDiv w:val="1"/>
      <w:marLeft w:val="0"/>
      <w:marRight w:val="0"/>
      <w:marTop w:val="0"/>
      <w:marBottom w:val="0"/>
      <w:divBdr>
        <w:top w:val="none" w:sz="0" w:space="0" w:color="auto"/>
        <w:left w:val="none" w:sz="0" w:space="0" w:color="auto"/>
        <w:bottom w:val="none" w:sz="0" w:space="0" w:color="auto"/>
        <w:right w:val="none" w:sz="0" w:space="0" w:color="auto"/>
      </w:divBdr>
      <w:divsChild>
        <w:div w:id="1838231850">
          <w:marLeft w:val="0"/>
          <w:marRight w:val="0"/>
          <w:marTop w:val="0"/>
          <w:marBottom w:val="0"/>
          <w:divBdr>
            <w:top w:val="none" w:sz="0" w:space="0" w:color="auto"/>
            <w:left w:val="none" w:sz="0" w:space="0" w:color="auto"/>
            <w:bottom w:val="none" w:sz="0" w:space="0" w:color="auto"/>
            <w:right w:val="none" w:sz="0" w:space="0" w:color="auto"/>
          </w:divBdr>
          <w:divsChild>
            <w:div w:id="624433295">
              <w:marLeft w:val="0"/>
              <w:marRight w:val="0"/>
              <w:marTop w:val="0"/>
              <w:marBottom w:val="0"/>
              <w:divBdr>
                <w:top w:val="none" w:sz="0" w:space="0" w:color="auto"/>
                <w:left w:val="none" w:sz="0" w:space="0" w:color="auto"/>
                <w:bottom w:val="none" w:sz="0" w:space="0" w:color="auto"/>
                <w:right w:val="none" w:sz="0" w:space="0" w:color="auto"/>
              </w:divBdr>
            </w:div>
            <w:div w:id="748382270">
              <w:marLeft w:val="0"/>
              <w:marRight w:val="0"/>
              <w:marTop w:val="0"/>
              <w:marBottom w:val="0"/>
              <w:divBdr>
                <w:top w:val="none" w:sz="0" w:space="0" w:color="auto"/>
                <w:left w:val="none" w:sz="0" w:space="0" w:color="auto"/>
                <w:bottom w:val="none" w:sz="0" w:space="0" w:color="auto"/>
                <w:right w:val="none" w:sz="0" w:space="0" w:color="auto"/>
              </w:divBdr>
            </w:div>
            <w:div w:id="1009059998">
              <w:marLeft w:val="0"/>
              <w:marRight w:val="0"/>
              <w:marTop w:val="0"/>
              <w:marBottom w:val="0"/>
              <w:divBdr>
                <w:top w:val="none" w:sz="0" w:space="0" w:color="auto"/>
                <w:left w:val="none" w:sz="0" w:space="0" w:color="auto"/>
                <w:bottom w:val="none" w:sz="0" w:space="0" w:color="auto"/>
                <w:right w:val="none" w:sz="0" w:space="0" w:color="auto"/>
              </w:divBdr>
            </w:div>
            <w:div w:id="671184806">
              <w:marLeft w:val="0"/>
              <w:marRight w:val="0"/>
              <w:marTop w:val="0"/>
              <w:marBottom w:val="0"/>
              <w:divBdr>
                <w:top w:val="none" w:sz="0" w:space="0" w:color="auto"/>
                <w:left w:val="none" w:sz="0" w:space="0" w:color="auto"/>
                <w:bottom w:val="none" w:sz="0" w:space="0" w:color="auto"/>
                <w:right w:val="none" w:sz="0" w:space="0" w:color="auto"/>
              </w:divBdr>
            </w:div>
            <w:div w:id="918097335">
              <w:marLeft w:val="0"/>
              <w:marRight w:val="0"/>
              <w:marTop w:val="0"/>
              <w:marBottom w:val="0"/>
              <w:divBdr>
                <w:top w:val="none" w:sz="0" w:space="0" w:color="auto"/>
                <w:left w:val="none" w:sz="0" w:space="0" w:color="auto"/>
                <w:bottom w:val="none" w:sz="0" w:space="0" w:color="auto"/>
                <w:right w:val="none" w:sz="0" w:space="0" w:color="auto"/>
              </w:divBdr>
            </w:div>
            <w:div w:id="927924272">
              <w:marLeft w:val="0"/>
              <w:marRight w:val="0"/>
              <w:marTop w:val="0"/>
              <w:marBottom w:val="0"/>
              <w:divBdr>
                <w:top w:val="none" w:sz="0" w:space="0" w:color="auto"/>
                <w:left w:val="none" w:sz="0" w:space="0" w:color="auto"/>
                <w:bottom w:val="none" w:sz="0" w:space="0" w:color="auto"/>
                <w:right w:val="none" w:sz="0" w:space="0" w:color="auto"/>
              </w:divBdr>
            </w:div>
            <w:div w:id="1243492940">
              <w:marLeft w:val="0"/>
              <w:marRight w:val="0"/>
              <w:marTop w:val="0"/>
              <w:marBottom w:val="0"/>
              <w:divBdr>
                <w:top w:val="none" w:sz="0" w:space="0" w:color="auto"/>
                <w:left w:val="none" w:sz="0" w:space="0" w:color="auto"/>
                <w:bottom w:val="none" w:sz="0" w:space="0" w:color="auto"/>
                <w:right w:val="none" w:sz="0" w:space="0" w:color="auto"/>
              </w:divBdr>
            </w:div>
            <w:div w:id="503202497">
              <w:marLeft w:val="0"/>
              <w:marRight w:val="0"/>
              <w:marTop w:val="0"/>
              <w:marBottom w:val="0"/>
              <w:divBdr>
                <w:top w:val="none" w:sz="0" w:space="0" w:color="auto"/>
                <w:left w:val="none" w:sz="0" w:space="0" w:color="auto"/>
                <w:bottom w:val="none" w:sz="0" w:space="0" w:color="auto"/>
                <w:right w:val="none" w:sz="0" w:space="0" w:color="auto"/>
              </w:divBdr>
            </w:div>
            <w:div w:id="200872648">
              <w:marLeft w:val="0"/>
              <w:marRight w:val="0"/>
              <w:marTop w:val="0"/>
              <w:marBottom w:val="0"/>
              <w:divBdr>
                <w:top w:val="none" w:sz="0" w:space="0" w:color="auto"/>
                <w:left w:val="none" w:sz="0" w:space="0" w:color="auto"/>
                <w:bottom w:val="none" w:sz="0" w:space="0" w:color="auto"/>
                <w:right w:val="none" w:sz="0" w:space="0" w:color="auto"/>
              </w:divBdr>
            </w:div>
            <w:div w:id="78136534">
              <w:marLeft w:val="0"/>
              <w:marRight w:val="0"/>
              <w:marTop w:val="0"/>
              <w:marBottom w:val="0"/>
              <w:divBdr>
                <w:top w:val="none" w:sz="0" w:space="0" w:color="auto"/>
                <w:left w:val="none" w:sz="0" w:space="0" w:color="auto"/>
                <w:bottom w:val="none" w:sz="0" w:space="0" w:color="auto"/>
                <w:right w:val="none" w:sz="0" w:space="0" w:color="auto"/>
              </w:divBdr>
            </w:div>
            <w:div w:id="1721636240">
              <w:marLeft w:val="0"/>
              <w:marRight w:val="0"/>
              <w:marTop w:val="0"/>
              <w:marBottom w:val="0"/>
              <w:divBdr>
                <w:top w:val="none" w:sz="0" w:space="0" w:color="auto"/>
                <w:left w:val="none" w:sz="0" w:space="0" w:color="auto"/>
                <w:bottom w:val="none" w:sz="0" w:space="0" w:color="auto"/>
                <w:right w:val="none" w:sz="0" w:space="0" w:color="auto"/>
              </w:divBdr>
            </w:div>
            <w:div w:id="826557226">
              <w:marLeft w:val="0"/>
              <w:marRight w:val="0"/>
              <w:marTop w:val="0"/>
              <w:marBottom w:val="0"/>
              <w:divBdr>
                <w:top w:val="none" w:sz="0" w:space="0" w:color="auto"/>
                <w:left w:val="none" w:sz="0" w:space="0" w:color="auto"/>
                <w:bottom w:val="none" w:sz="0" w:space="0" w:color="auto"/>
                <w:right w:val="none" w:sz="0" w:space="0" w:color="auto"/>
              </w:divBdr>
            </w:div>
            <w:div w:id="1014695529">
              <w:marLeft w:val="0"/>
              <w:marRight w:val="0"/>
              <w:marTop w:val="0"/>
              <w:marBottom w:val="0"/>
              <w:divBdr>
                <w:top w:val="none" w:sz="0" w:space="0" w:color="auto"/>
                <w:left w:val="none" w:sz="0" w:space="0" w:color="auto"/>
                <w:bottom w:val="none" w:sz="0" w:space="0" w:color="auto"/>
                <w:right w:val="none" w:sz="0" w:space="0" w:color="auto"/>
              </w:divBdr>
            </w:div>
            <w:div w:id="2047287163">
              <w:marLeft w:val="0"/>
              <w:marRight w:val="0"/>
              <w:marTop w:val="0"/>
              <w:marBottom w:val="0"/>
              <w:divBdr>
                <w:top w:val="none" w:sz="0" w:space="0" w:color="auto"/>
                <w:left w:val="none" w:sz="0" w:space="0" w:color="auto"/>
                <w:bottom w:val="none" w:sz="0" w:space="0" w:color="auto"/>
                <w:right w:val="none" w:sz="0" w:space="0" w:color="auto"/>
              </w:divBdr>
            </w:div>
            <w:div w:id="1064644131">
              <w:marLeft w:val="0"/>
              <w:marRight w:val="0"/>
              <w:marTop w:val="0"/>
              <w:marBottom w:val="0"/>
              <w:divBdr>
                <w:top w:val="none" w:sz="0" w:space="0" w:color="auto"/>
                <w:left w:val="none" w:sz="0" w:space="0" w:color="auto"/>
                <w:bottom w:val="none" w:sz="0" w:space="0" w:color="auto"/>
                <w:right w:val="none" w:sz="0" w:space="0" w:color="auto"/>
              </w:divBdr>
            </w:div>
            <w:div w:id="418991177">
              <w:marLeft w:val="0"/>
              <w:marRight w:val="0"/>
              <w:marTop w:val="0"/>
              <w:marBottom w:val="0"/>
              <w:divBdr>
                <w:top w:val="none" w:sz="0" w:space="0" w:color="auto"/>
                <w:left w:val="none" w:sz="0" w:space="0" w:color="auto"/>
                <w:bottom w:val="none" w:sz="0" w:space="0" w:color="auto"/>
                <w:right w:val="none" w:sz="0" w:space="0" w:color="auto"/>
              </w:divBdr>
            </w:div>
            <w:div w:id="732894637">
              <w:marLeft w:val="0"/>
              <w:marRight w:val="0"/>
              <w:marTop w:val="0"/>
              <w:marBottom w:val="0"/>
              <w:divBdr>
                <w:top w:val="none" w:sz="0" w:space="0" w:color="auto"/>
                <w:left w:val="none" w:sz="0" w:space="0" w:color="auto"/>
                <w:bottom w:val="none" w:sz="0" w:space="0" w:color="auto"/>
                <w:right w:val="none" w:sz="0" w:space="0" w:color="auto"/>
              </w:divBdr>
            </w:div>
            <w:div w:id="594636893">
              <w:marLeft w:val="0"/>
              <w:marRight w:val="0"/>
              <w:marTop w:val="0"/>
              <w:marBottom w:val="0"/>
              <w:divBdr>
                <w:top w:val="none" w:sz="0" w:space="0" w:color="auto"/>
                <w:left w:val="none" w:sz="0" w:space="0" w:color="auto"/>
                <w:bottom w:val="none" w:sz="0" w:space="0" w:color="auto"/>
                <w:right w:val="none" w:sz="0" w:space="0" w:color="auto"/>
              </w:divBdr>
            </w:div>
            <w:div w:id="1438792938">
              <w:marLeft w:val="0"/>
              <w:marRight w:val="0"/>
              <w:marTop w:val="0"/>
              <w:marBottom w:val="0"/>
              <w:divBdr>
                <w:top w:val="none" w:sz="0" w:space="0" w:color="auto"/>
                <w:left w:val="none" w:sz="0" w:space="0" w:color="auto"/>
                <w:bottom w:val="none" w:sz="0" w:space="0" w:color="auto"/>
                <w:right w:val="none" w:sz="0" w:space="0" w:color="auto"/>
              </w:divBdr>
            </w:div>
            <w:div w:id="1831748909">
              <w:marLeft w:val="0"/>
              <w:marRight w:val="0"/>
              <w:marTop w:val="0"/>
              <w:marBottom w:val="0"/>
              <w:divBdr>
                <w:top w:val="none" w:sz="0" w:space="0" w:color="auto"/>
                <w:left w:val="none" w:sz="0" w:space="0" w:color="auto"/>
                <w:bottom w:val="none" w:sz="0" w:space="0" w:color="auto"/>
                <w:right w:val="none" w:sz="0" w:space="0" w:color="auto"/>
              </w:divBdr>
            </w:div>
            <w:div w:id="2033799083">
              <w:marLeft w:val="0"/>
              <w:marRight w:val="0"/>
              <w:marTop w:val="0"/>
              <w:marBottom w:val="0"/>
              <w:divBdr>
                <w:top w:val="none" w:sz="0" w:space="0" w:color="auto"/>
                <w:left w:val="none" w:sz="0" w:space="0" w:color="auto"/>
                <w:bottom w:val="none" w:sz="0" w:space="0" w:color="auto"/>
                <w:right w:val="none" w:sz="0" w:space="0" w:color="auto"/>
              </w:divBdr>
            </w:div>
            <w:div w:id="74279337">
              <w:marLeft w:val="0"/>
              <w:marRight w:val="0"/>
              <w:marTop w:val="0"/>
              <w:marBottom w:val="0"/>
              <w:divBdr>
                <w:top w:val="none" w:sz="0" w:space="0" w:color="auto"/>
                <w:left w:val="none" w:sz="0" w:space="0" w:color="auto"/>
                <w:bottom w:val="none" w:sz="0" w:space="0" w:color="auto"/>
                <w:right w:val="none" w:sz="0" w:space="0" w:color="auto"/>
              </w:divBdr>
            </w:div>
            <w:div w:id="578489930">
              <w:marLeft w:val="0"/>
              <w:marRight w:val="0"/>
              <w:marTop w:val="0"/>
              <w:marBottom w:val="0"/>
              <w:divBdr>
                <w:top w:val="none" w:sz="0" w:space="0" w:color="auto"/>
                <w:left w:val="none" w:sz="0" w:space="0" w:color="auto"/>
                <w:bottom w:val="none" w:sz="0" w:space="0" w:color="auto"/>
                <w:right w:val="none" w:sz="0" w:space="0" w:color="auto"/>
              </w:divBdr>
            </w:div>
            <w:div w:id="1266228240">
              <w:marLeft w:val="0"/>
              <w:marRight w:val="0"/>
              <w:marTop w:val="0"/>
              <w:marBottom w:val="0"/>
              <w:divBdr>
                <w:top w:val="none" w:sz="0" w:space="0" w:color="auto"/>
                <w:left w:val="none" w:sz="0" w:space="0" w:color="auto"/>
                <w:bottom w:val="none" w:sz="0" w:space="0" w:color="auto"/>
                <w:right w:val="none" w:sz="0" w:space="0" w:color="auto"/>
              </w:divBdr>
            </w:div>
            <w:div w:id="700545531">
              <w:marLeft w:val="0"/>
              <w:marRight w:val="0"/>
              <w:marTop w:val="0"/>
              <w:marBottom w:val="0"/>
              <w:divBdr>
                <w:top w:val="none" w:sz="0" w:space="0" w:color="auto"/>
                <w:left w:val="none" w:sz="0" w:space="0" w:color="auto"/>
                <w:bottom w:val="none" w:sz="0" w:space="0" w:color="auto"/>
                <w:right w:val="none" w:sz="0" w:space="0" w:color="auto"/>
              </w:divBdr>
            </w:div>
            <w:div w:id="844855274">
              <w:marLeft w:val="0"/>
              <w:marRight w:val="0"/>
              <w:marTop w:val="0"/>
              <w:marBottom w:val="0"/>
              <w:divBdr>
                <w:top w:val="none" w:sz="0" w:space="0" w:color="auto"/>
                <w:left w:val="none" w:sz="0" w:space="0" w:color="auto"/>
                <w:bottom w:val="none" w:sz="0" w:space="0" w:color="auto"/>
                <w:right w:val="none" w:sz="0" w:space="0" w:color="auto"/>
              </w:divBdr>
            </w:div>
            <w:div w:id="180762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7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7634</Words>
  <Characters>52062</Characters>
  <Application>Microsoft Office Word</Application>
  <DocSecurity>0</DocSecurity>
  <Lines>433</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Grzegorz</cp:lastModifiedBy>
  <cp:revision>2</cp:revision>
  <cp:lastPrinted>2024-04-09T09:15:00Z</cp:lastPrinted>
  <dcterms:created xsi:type="dcterms:W3CDTF">2024-04-09T09:32:00Z</dcterms:created>
  <dcterms:modified xsi:type="dcterms:W3CDTF">2024-04-09T09:32:00Z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bases">
    <vt:lpwstr>DATA,LOOP10,LOOP100</vt:lpwstr>
  </property>
  <property fmtid="{D5CDD505-2E9C-101B-9397-08002B2CF9AE}" pid="3" name="html">
    <vt:bool>true</vt:bool>
  </property>
</Properties>
</file>