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BB3A" w14:textId="6089AAA6" w:rsidR="00BD103E" w:rsidRPr="00126E5E" w:rsidRDefault="00580847" w:rsidP="00126E5E">
      <w:pPr>
        <w:pStyle w:val="Nagwek1"/>
        <w:ind w:right="140"/>
        <w:jc w:val="right"/>
        <w:rPr>
          <w:sz w:val="22"/>
          <w:szCs w:val="22"/>
        </w:rPr>
      </w:pPr>
      <w:r w:rsidRPr="00126E5E">
        <w:rPr>
          <w:sz w:val="22"/>
          <w:szCs w:val="22"/>
        </w:rPr>
        <w:t>Załącznik</w:t>
      </w:r>
      <w:r w:rsidRPr="00126E5E">
        <w:rPr>
          <w:spacing w:val="-1"/>
          <w:sz w:val="22"/>
          <w:szCs w:val="22"/>
        </w:rPr>
        <w:t xml:space="preserve"> </w:t>
      </w:r>
      <w:r w:rsidR="00741198" w:rsidRPr="00126E5E">
        <w:rPr>
          <w:sz w:val="22"/>
          <w:szCs w:val="22"/>
        </w:rPr>
        <w:t>N</w:t>
      </w:r>
      <w:r w:rsidRPr="00126E5E">
        <w:rPr>
          <w:sz w:val="22"/>
          <w:szCs w:val="22"/>
        </w:rPr>
        <w:t>r</w:t>
      </w:r>
      <w:r w:rsidRPr="00126E5E">
        <w:rPr>
          <w:spacing w:val="-1"/>
          <w:sz w:val="22"/>
          <w:szCs w:val="22"/>
        </w:rPr>
        <w:t xml:space="preserve"> </w:t>
      </w:r>
      <w:r w:rsidRPr="00126E5E">
        <w:rPr>
          <w:sz w:val="22"/>
          <w:szCs w:val="22"/>
        </w:rPr>
        <w:t>1</w:t>
      </w:r>
      <w:r w:rsidRPr="00126E5E">
        <w:rPr>
          <w:spacing w:val="-1"/>
          <w:sz w:val="22"/>
          <w:szCs w:val="22"/>
        </w:rPr>
        <w:t xml:space="preserve"> </w:t>
      </w:r>
      <w:r w:rsidRPr="00126E5E">
        <w:rPr>
          <w:sz w:val="22"/>
          <w:szCs w:val="22"/>
        </w:rPr>
        <w:t xml:space="preserve">do </w:t>
      </w:r>
      <w:r w:rsidRPr="00126E5E">
        <w:rPr>
          <w:spacing w:val="-5"/>
          <w:sz w:val="22"/>
          <w:szCs w:val="22"/>
        </w:rPr>
        <w:t>SWZ</w:t>
      </w:r>
    </w:p>
    <w:p w14:paraId="59988047" w14:textId="77777777" w:rsidR="00BD103E" w:rsidRPr="00126E5E" w:rsidRDefault="00BD103E" w:rsidP="00126E5E">
      <w:pPr>
        <w:pStyle w:val="Tekstpodstawowy"/>
        <w:ind w:left="0" w:firstLine="0"/>
        <w:jc w:val="left"/>
        <w:rPr>
          <w:b/>
          <w:sz w:val="22"/>
          <w:szCs w:val="22"/>
        </w:rPr>
      </w:pPr>
    </w:p>
    <w:p w14:paraId="190C190B" w14:textId="77777777" w:rsidR="00741198" w:rsidRPr="00126E5E" w:rsidRDefault="00741198" w:rsidP="00126E5E">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2"/>
          <w:szCs w:val="22"/>
        </w:rPr>
      </w:pPr>
      <w:r w:rsidRPr="00126E5E">
        <w:rPr>
          <w:rFonts w:ascii="Calibri" w:hAnsi="Calibri"/>
          <w:b/>
          <w:sz w:val="22"/>
          <w:szCs w:val="22"/>
        </w:rPr>
        <w:t>System Obiegu Dokumentów - wdrożenie systemu wykorzystującego algorytmy Al służącego do automatyzacji i optymalizacji procesów szpitalnych</w:t>
      </w:r>
    </w:p>
    <w:p w14:paraId="00297811" w14:textId="77777777" w:rsidR="00741198" w:rsidRPr="00126E5E" w:rsidRDefault="00741198" w:rsidP="00126E5E">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2"/>
          <w:szCs w:val="22"/>
        </w:rPr>
      </w:pPr>
      <w:r w:rsidRPr="00126E5E">
        <w:rPr>
          <w:rFonts w:ascii="Calibri" w:hAnsi="Calibri"/>
          <w:b/>
          <w:caps/>
          <w:sz w:val="22"/>
          <w:szCs w:val="22"/>
        </w:rPr>
        <w:t>nr referencyjny: ZP/PN/49/09/2025</w:t>
      </w:r>
    </w:p>
    <w:p w14:paraId="0DD7A704" w14:textId="77777777" w:rsidR="00741198" w:rsidRPr="00126E5E" w:rsidRDefault="00741198" w:rsidP="00126E5E">
      <w:pPr>
        <w:pStyle w:val="Nagwek1"/>
        <w:rPr>
          <w:rFonts w:asciiTheme="minorHAnsi" w:hAnsiTheme="minorHAnsi" w:cstheme="minorHAnsi"/>
          <w:sz w:val="22"/>
          <w:szCs w:val="22"/>
          <w:u w:val="single"/>
        </w:rPr>
      </w:pPr>
    </w:p>
    <w:p w14:paraId="585E24C2" w14:textId="1615E1F1" w:rsidR="00BD103E" w:rsidRPr="00126E5E" w:rsidRDefault="00473375" w:rsidP="00126E5E">
      <w:pPr>
        <w:pStyle w:val="Nagwek1"/>
        <w:rPr>
          <w:rFonts w:asciiTheme="minorHAnsi" w:hAnsiTheme="minorHAnsi" w:cstheme="minorHAnsi"/>
          <w:sz w:val="22"/>
          <w:szCs w:val="22"/>
        </w:rPr>
      </w:pPr>
      <w:r w:rsidRPr="00126E5E">
        <w:rPr>
          <w:rFonts w:asciiTheme="minorHAnsi" w:hAnsiTheme="minorHAnsi" w:cstheme="minorHAnsi"/>
          <w:sz w:val="22"/>
          <w:szCs w:val="22"/>
          <w:u w:val="single"/>
        </w:rPr>
        <w:t>Opis Przedmiotu Zamówienia</w:t>
      </w:r>
    </w:p>
    <w:p w14:paraId="172668E9" w14:textId="77777777" w:rsidR="00741198" w:rsidRPr="00126E5E" w:rsidRDefault="00741198" w:rsidP="00126E5E">
      <w:pPr>
        <w:ind w:left="3573"/>
        <w:jc w:val="both"/>
        <w:rPr>
          <w:rFonts w:asciiTheme="minorHAnsi" w:hAnsiTheme="minorHAnsi" w:cstheme="minorHAnsi"/>
          <w:b/>
        </w:rPr>
      </w:pPr>
    </w:p>
    <w:p w14:paraId="7FCE6249"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Zakres zamówienia</w:t>
      </w:r>
    </w:p>
    <w:p w14:paraId="2B9D9A62" w14:textId="77777777" w:rsidR="00473375" w:rsidRPr="00126E5E" w:rsidRDefault="00473375" w:rsidP="00126E5E">
      <w:pPr>
        <w:jc w:val="both"/>
        <w:rPr>
          <w:rFonts w:asciiTheme="minorHAnsi" w:hAnsiTheme="minorHAnsi" w:cstheme="minorHAnsi"/>
        </w:rPr>
      </w:pPr>
      <w:r w:rsidRPr="00126E5E">
        <w:rPr>
          <w:rFonts w:asciiTheme="minorHAnsi" w:hAnsiTheme="minorHAnsi" w:cstheme="minorHAnsi"/>
          <w:color w:val="000000"/>
        </w:rPr>
        <w:t>Przedmiotem zamówienia jest wdrożenie Systemu do Elektronicznego Obiegu Dokumentów i Automatyzacji Procesów Biznesowych (SEOD) wraz z integracją z systemem SIMPLE.ERP dla Wojewódzkiego Centrum Szpitalnego Kotliny Jeleniogórskiej</w:t>
      </w:r>
      <w:r w:rsidRPr="00126E5E">
        <w:rPr>
          <w:rFonts w:asciiTheme="minorHAnsi" w:hAnsiTheme="minorHAnsi" w:cstheme="minorHAnsi"/>
        </w:rPr>
        <w:t xml:space="preserve"> w Jeleniej Górze</w:t>
      </w:r>
    </w:p>
    <w:p w14:paraId="583871D9" w14:textId="77777777" w:rsidR="00473375" w:rsidRPr="00126E5E" w:rsidRDefault="00473375" w:rsidP="00126E5E">
      <w:pPr>
        <w:jc w:val="both"/>
        <w:rPr>
          <w:rFonts w:asciiTheme="minorHAnsi" w:hAnsiTheme="minorHAnsi" w:cstheme="minorHAnsi"/>
        </w:rPr>
      </w:pPr>
      <w:r w:rsidRPr="00126E5E">
        <w:rPr>
          <w:rFonts w:asciiTheme="minorHAnsi" w:hAnsiTheme="minorHAnsi" w:cstheme="minorHAnsi"/>
        </w:rPr>
        <w:t>Przedmiot zamówienia obejmuje w szczególności:</w:t>
      </w:r>
    </w:p>
    <w:p w14:paraId="08748048" w14:textId="77777777" w:rsidR="00473375" w:rsidRPr="00126E5E" w:rsidRDefault="00473375" w:rsidP="00126E5E">
      <w:pPr>
        <w:widowControl/>
        <w:numPr>
          <w:ilvl w:val="2"/>
          <w:numId w:val="6"/>
        </w:numPr>
        <w:autoSpaceDE/>
        <w:autoSpaceDN/>
        <w:ind w:left="709"/>
        <w:jc w:val="both"/>
        <w:rPr>
          <w:rFonts w:asciiTheme="minorHAnsi" w:hAnsiTheme="minorHAnsi" w:cstheme="minorHAnsi"/>
        </w:rPr>
      </w:pPr>
      <w:r w:rsidRPr="00126E5E">
        <w:rPr>
          <w:rFonts w:asciiTheme="minorHAnsi" w:hAnsiTheme="minorHAnsi" w:cstheme="minorHAnsi"/>
        </w:rPr>
        <w:t xml:space="preserve">dostawę licencji oraz wdrożenie  Systemu do Elektronicznego Obiegu Dokumentów i Automatyzacji Procesów Biznesowych zwanego dalej SEOD w zakresie następujących obszarów funkcjonalnych i obiegów:  </w:t>
      </w:r>
    </w:p>
    <w:p w14:paraId="7869F397"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bookmarkStart w:id="0" w:name="_Hlk163822468"/>
      <w:r w:rsidRPr="00126E5E">
        <w:rPr>
          <w:rFonts w:asciiTheme="minorHAnsi" w:eastAsia="Calibri Light" w:hAnsiTheme="minorHAnsi" w:cstheme="minorHAnsi"/>
          <w:lang w:val="x-none" w:eastAsia="ar-SA"/>
        </w:rPr>
        <w:t>dedykowanego rejestru i obiegu korespondencji przychodzącej,</w:t>
      </w:r>
    </w:p>
    <w:p w14:paraId="13B2D2DB"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korespondencji wychodzącej,</w:t>
      </w:r>
    </w:p>
    <w:p w14:paraId="4E4FDDB8"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korespondencji wewnętrznej,</w:t>
      </w:r>
    </w:p>
    <w:p w14:paraId="68F9C497"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teczek spraw i JRWA,</w:t>
      </w:r>
    </w:p>
    <w:p w14:paraId="50F7D282"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6 różnych procesów obiegu faktur,</w:t>
      </w:r>
    </w:p>
    <w:p w14:paraId="4E53B685" w14:textId="0434A59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OCR faktur</w:t>
      </w:r>
      <w:r w:rsidR="00E27AA1" w:rsidRPr="00126E5E">
        <w:rPr>
          <w:rFonts w:asciiTheme="minorHAnsi" w:eastAsia="Calibri Light" w:hAnsiTheme="minorHAnsi" w:cstheme="minorHAnsi"/>
          <w:lang w:val="x-none" w:eastAsia="ar-SA"/>
        </w:rPr>
        <w:t>,</w:t>
      </w:r>
    </w:p>
    <w:p w14:paraId="7C8DD85E" w14:textId="72C14D6C"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umów</w:t>
      </w:r>
      <w:r w:rsidR="00E27AA1" w:rsidRPr="00126E5E">
        <w:rPr>
          <w:rFonts w:asciiTheme="minorHAnsi" w:eastAsia="Calibri Light" w:hAnsiTheme="minorHAnsi" w:cstheme="minorHAnsi"/>
          <w:lang w:val="x-none" w:eastAsia="ar-SA"/>
        </w:rPr>
        <w:t>,</w:t>
      </w:r>
    </w:p>
    <w:p w14:paraId="68B275FF" w14:textId="7CC41195"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umów</w:t>
      </w:r>
      <w:r w:rsidR="00E27AA1" w:rsidRPr="00126E5E">
        <w:rPr>
          <w:rFonts w:asciiTheme="minorHAnsi" w:eastAsia="Calibri Light" w:hAnsiTheme="minorHAnsi" w:cstheme="minorHAnsi"/>
          <w:lang w:val="x-none" w:eastAsia="ar-SA"/>
        </w:rPr>
        <w:t>,</w:t>
      </w:r>
    </w:p>
    <w:p w14:paraId="2165AE8D" w14:textId="08E369F5"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2 różnych procesów obiegu wniosków o zapotrzebowanie</w:t>
      </w:r>
      <w:r w:rsidR="00E27AA1" w:rsidRPr="00126E5E">
        <w:rPr>
          <w:rFonts w:asciiTheme="minorHAnsi" w:eastAsia="Calibri Light" w:hAnsiTheme="minorHAnsi" w:cstheme="minorHAnsi"/>
          <w:lang w:val="x-none" w:eastAsia="ar-SA"/>
        </w:rPr>
        <w:t>,</w:t>
      </w:r>
    </w:p>
    <w:p w14:paraId="54E614D0" w14:textId="176493FA"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3 różnych procesów obiegu wniosków zakupowych</w:t>
      </w:r>
      <w:r w:rsidR="00E27AA1" w:rsidRPr="00126E5E">
        <w:rPr>
          <w:rFonts w:asciiTheme="minorHAnsi" w:eastAsia="Calibri Light" w:hAnsiTheme="minorHAnsi" w:cstheme="minorHAnsi"/>
          <w:lang w:val="x-none" w:eastAsia="ar-SA"/>
        </w:rPr>
        <w:t>,</w:t>
      </w:r>
    </w:p>
    <w:p w14:paraId="19B9553E" w14:textId="088DAB9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wniosków zakupowych</w:t>
      </w:r>
      <w:r w:rsidR="00E27AA1" w:rsidRPr="00126E5E">
        <w:rPr>
          <w:rFonts w:asciiTheme="minorHAnsi" w:eastAsia="Calibri Light" w:hAnsiTheme="minorHAnsi" w:cstheme="minorHAnsi"/>
          <w:lang w:val="x-none" w:eastAsia="ar-SA"/>
        </w:rPr>
        <w:t>,</w:t>
      </w:r>
    </w:p>
    <w:p w14:paraId="7607F1A7" w14:textId="71BA6941"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1 procesu obiegu zewnętrznych zamówień do dostawców</w:t>
      </w:r>
      <w:r w:rsidR="00E27AA1" w:rsidRPr="00126E5E">
        <w:rPr>
          <w:rFonts w:asciiTheme="minorHAnsi" w:eastAsia="Calibri Light" w:hAnsiTheme="minorHAnsi" w:cstheme="minorHAnsi"/>
          <w:lang w:val="x-none" w:eastAsia="ar-SA"/>
        </w:rPr>
        <w:t>,</w:t>
      </w:r>
    </w:p>
    <w:p w14:paraId="29CE9479" w14:textId="1764CC44"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rozliczania kosztowego zamówień do dostawców</w:t>
      </w:r>
      <w:r w:rsidR="00E27AA1" w:rsidRPr="00126E5E">
        <w:rPr>
          <w:rFonts w:asciiTheme="minorHAnsi" w:eastAsia="Calibri Light" w:hAnsiTheme="minorHAnsi" w:cstheme="minorHAnsi"/>
          <w:lang w:val="x-none" w:eastAsia="ar-SA"/>
        </w:rPr>
        <w:t>,</w:t>
      </w:r>
    </w:p>
    <w:p w14:paraId="7522A2B9" w14:textId="10FD04AE"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dedykowanego rejestru i obiegu 2 procesów obiegu wniosków o wszczęcie postępowania publicznego</w:t>
      </w:r>
      <w:r w:rsidR="00E27AA1" w:rsidRPr="00126E5E">
        <w:rPr>
          <w:rFonts w:asciiTheme="minorHAnsi" w:eastAsia="Calibri Light" w:hAnsiTheme="minorHAnsi" w:cstheme="minorHAnsi"/>
          <w:lang w:val="x-none" w:eastAsia="ar-SA"/>
        </w:rPr>
        <w:t>,</w:t>
      </w:r>
    </w:p>
    <w:p w14:paraId="4CC978F6" w14:textId="55A92E9F"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planowanie urlopów i obiegu wniosków urlopowych i nieobecności</w:t>
      </w:r>
      <w:r w:rsidR="00E27AA1" w:rsidRPr="00126E5E">
        <w:rPr>
          <w:rFonts w:asciiTheme="minorHAnsi" w:eastAsia="Calibri Light" w:hAnsiTheme="minorHAnsi" w:cstheme="minorHAnsi"/>
          <w:lang w:val="x-none" w:eastAsia="ar-SA"/>
        </w:rPr>
        <w:t>,</w:t>
      </w:r>
    </w:p>
    <w:p w14:paraId="6832429E" w14:textId="670EF8AA"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portal pracowniczy</w:t>
      </w:r>
      <w:r w:rsidR="00E27AA1" w:rsidRPr="00126E5E">
        <w:rPr>
          <w:rFonts w:asciiTheme="minorHAnsi" w:eastAsia="Calibri Light" w:hAnsiTheme="minorHAnsi" w:cstheme="minorHAnsi"/>
          <w:lang w:val="x-none" w:eastAsia="ar-SA"/>
        </w:rPr>
        <w:t>,</w:t>
      </w:r>
    </w:p>
    <w:p w14:paraId="6B328BA6" w14:textId="44667064"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wniosków wyjazdowych</w:t>
      </w:r>
      <w:r w:rsidR="00E27AA1" w:rsidRPr="00126E5E">
        <w:rPr>
          <w:rFonts w:asciiTheme="minorHAnsi" w:eastAsia="Calibri Light" w:hAnsiTheme="minorHAnsi" w:cstheme="minorHAnsi"/>
          <w:lang w:val="x-none" w:eastAsia="ar-SA"/>
        </w:rPr>
        <w:t>,</w:t>
      </w:r>
    </w:p>
    <w:p w14:paraId="0D2460DC" w14:textId="28F295F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i rozliczania delegacji</w:t>
      </w:r>
      <w:r w:rsidR="00E27AA1" w:rsidRPr="00126E5E">
        <w:rPr>
          <w:rFonts w:asciiTheme="minorHAnsi" w:eastAsia="Calibri Light" w:hAnsiTheme="minorHAnsi" w:cstheme="minorHAnsi"/>
          <w:lang w:val="x-none" w:eastAsia="ar-SA"/>
        </w:rPr>
        <w:t>,</w:t>
      </w:r>
    </w:p>
    <w:p w14:paraId="47A48DA5" w14:textId="7D707600"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obiegu i rozliczania zaliczek</w:t>
      </w:r>
      <w:r w:rsidR="00E27AA1" w:rsidRPr="00126E5E">
        <w:rPr>
          <w:rFonts w:asciiTheme="minorHAnsi" w:eastAsia="Calibri Light" w:hAnsiTheme="minorHAnsi" w:cstheme="minorHAnsi"/>
          <w:lang w:val="x-none" w:eastAsia="ar-SA"/>
        </w:rPr>
        <w:t>,</w:t>
      </w:r>
    </w:p>
    <w:p w14:paraId="0EDAD5DA" w14:textId="5E6BEA90"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ocenę pracowniczą (rejestr/arkusz + 1 proces obiegu oceny pracowniczej)</w:t>
      </w:r>
      <w:r w:rsidR="00E27AA1" w:rsidRPr="00126E5E">
        <w:rPr>
          <w:rFonts w:asciiTheme="minorHAnsi" w:eastAsia="Calibri Light" w:hAnsiTheme="minorHAnsi" w:cstheme="minorHAnsi"/>
          <w:lang w:val="x-none" w:eastAsia="ar-SA"/>
        </w:rPr>
        <w:t>,</w:t>
      </w:r>
    </w:p>
    <w:p w14:paraId="7C4AB6AD" w14:textId="6D128D3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ankiety (rejestr + konfiguracja do 3 ankiet)</w:t>
      </w:r>
      <w:r w:rsidR="00E27AA1" w:rsidRPr="00126E5E">
        <w:rPr>
          <w:rFonts w:asciiTheme="minorHAnsi" w:eastAsia="Calibri Light" w:hAnsiTheme="minorHAnsi" w:cstheme="minorHAnsi"/>
          <w:lang w:val="x-none" w:eastAsia="ar-SA"/>
        </w:rPr>
        <w:t>,</w:t>
      </w:r>
    </w:p>
    <w:p w14:paraId="594F0AAD" w14:textId="7BC0A7A8"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kreatora formularzy</w:t>
      </w:r>
      <w:r w:rsidR="00E27AA1" w:rsidRPr="00126E5E">
        <w:rPr>
          <w:rFonts w:asciiTheme="minorHAnsi" w:eastAsia="Calibri Light" w:hAnsiTheme="minorHAnsi" w:cstheme="minorHAnsi"/>
          <w:lang w:val="x-none" w:eastAsia="ar-SA"/>
        </w:rPr>
        <w:t>,</w:t>
      </w:r>
    </w:p>
    <w:p w14:paraId="48596431" w14:textId="28ECE439"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proofErr w:type="spellStart"/>
      <w:r w:rsidRPr="00126E5E">
        <w:rPr>
          <w:rFonts w:asciiTheme="minorHAnsi" w:eastAsia="Calibri Light" w:hAnsiTheme="minorHAnsi" w:cstheme="minorHAnsi"/>
          <w:lang w:val="x-none" w:eastAsia="ar-SA"/>
        </w:rPr>
        <w:t>modelera</w:t>
      </w:r>
      <w:proofErr w:type="spellEnd"/>
      <w:r w:rsidRPr="00126E5E">
        <w:rPr>
          <w:rFonts w:asciiTheme="minorHAnsi" w:eastAsia="Calibri Light" w:hAnsiTheme="minorHAnsi" w:cstheme="minorHAnsi"/>
          <w:lang w:val="x-none" w:eastAsia="ar-SA"/>
        </w:rPr>
        <w:t xml:space="preserve"> procesów</w:t>
      </w:r>
      <w:r w:rsidR="00E27AA1" w:rsidRPr="00126E5E">
        <w:rPr>
          <w:rFonts w:asciiTheme="minorHAnsi" w:eastAsia="Calibri Light" w:hAnsiTheme="minorHAnsi" w:cstheme="minorHAnsi"/>
          <w:lang w:val="x-none" w:eastAsia="ar-SA"/>
        </w:rPr>
        <w:t>,</w:t>
      </w:r>
    </w:p>
    <w:p w14:paraId="2865815F" w14:textId="22FC32D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moduł AI</w:t>
      </w:r>
      <w:r w:rsidR="00E27AA1" w:rsidRPr="00126E5E">
        <w:rPr>
          <w:rFonts w:asciiTheme="minorHAnsi" w:eastAsia="Calibri Light" w:hAnsiTheme="minorHAnsi" w:cstheme="minorHAnsi"/>
          <w:lang w:val="x-none" w:eastAsia="ar-SA"/>
        </w:rPr>
        <w:t>,</w:t>
      </w:r>
    </w:p>
    <w:p w14:paraId="5920DD9F" w14:textId="4037AE5C"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edycji on-line dokumentów</w:t>
      </w:r>
      <w:r w:rsidR="00E27AA1" w:rsidRPr="00126E5E">
        <w:rPr>
          <w:rFonts w:asciiTheme="minorHAnsi" w:eastAsia="Calibri Light" w:hAnsiTheme="minorHAnsi" w:cstheme="minorHAnsi"/>
          <w:lang w:val="x-none" w:eastAsia="ar-SA"/>
        </w:rPr>
        <w:t>,</w:t>
      </w:r>
    </w:p>
    <w:p w14:paraId="5CE2FADF" w14:textId="3328DF1B"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terminarza spotkań</w:t>
      </w:r>
      <w:r w:rsidR="00E27AA1" w:rsidRPr="00126E5E">
        <w:rPr>
          <w:rFonts w:asciiTheme="minorHAnsi" w:eastAsia="Calibri Light" w:hAnsiTheme="minorHAnsi" w:cstheme="minorHAnsi"/>
          <w:lang w:val="x-none" w:eastAsia="ar-SA"/>
        </w:rPr>
        <w:t>,</w:t>
      </w:r>
    </w:p>
    <w:p w14:paraId="0ABF1C40" w14:textId="77777777" w:rsidR="00473375" w:rsidRPr="00126E5E" w:rsidRDefault="00473375" w:rsidP="00126E5E">
      <w:pPr>
        <w:widowControl/>
        <w:numPr>
          <w:ilvl w:val="0"/>
          <w:numId w:val="45"/>
        </w:numPr>
        <w:autoSpaceDE/>
        <w:autoSpaceDN/>
        <w:jc w:val="both"/>
        <w:rPr>
          <w:rFonts w:asciiTheme="minorHAnsi" w:eastAsia="Calibri Light" w:hAnsiTheme="minorHAnsi" w:cstheme="minorHAnsi"/>
          <w:lang w:val="x-none" w:eastAsia="ar-SA"/>
        </w:rPr>
      </w:pPr>
      <w:r w:rsidRPr="00126E5E">
        <w:rPr>
          <w:rFonts w:asciiTheme="minorHAnsi" w:eastAsia="Calibri Light" w:hAnsiTheme="minorHAnsi" w:cstheme="minorHAnsi"/>
          <w:lang w:val="x-none" w:eastAsia="ar-SA"/>
        </w:rPr>
        <w:t>modułu rezerwacji zasobów,</w:t>
      </w:r>
    </w:p>
    <w:p w14:paraId="60AB718E"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Integrację SEOD z systemami posiadanymi lub wykorzystywanymi przez Zamawiającego:</w:t>
      </w:r>
    </w:p>
    <w:bookmarkEnd w:id="0"/>
    <w:p w14:paraId="2C30382B"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Simple, którego producentem jest firma Simple SA,</w:t>
      </w:r>
    </w:p>
    <w:p w14:paraId="50E78C75"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 xml:space="preserve">Active Directory, </w:t>
      </w:r>
    </w:p>
    <w:p w14:paraId="5E043F3E" w14:textId="4203E6ED"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e-PUAP</w:t>
      </w:r>
      <w:r w:rsidR="00E27AA1" w:rsidRPr="00126E5E">
        <w:rPr>
          <w:rFonts w:asciiTheme="minorHAnsi" w:eastAsia="Calibri Light" w:hAnsiTheme="minorHAnsi" w:cstheme="minorHAnsi"/>
          <w:color w:val="000000"/>
          <w:lang w:eastAsia="ar-SA"/>
        </w:rPr>
        <w:t>,</w:t>
      </w:r>
    </w:p>
    <w:p w14:paraId="63FB0616" w14:textId="2ABEDCF4"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Platformą e-Doręczenia</w:t>
      </w:r>
      <w:r w:rsidR="00E27AA1" w:rsidRPr="00126E5E">
        <w:rPr>
          <w:rFonts w:asciiTheme="minorHAnsi" w:eastAsia="Calibri Light" w:hAnsiTheme="minorHAnsi" w:cstheme="minorHAnsi"/>
          <w:color w:val="000000"/>
          <w:lang w:eastAsia="ar-SA"/>
        </w:rPr>
        <w:t>,</w:t>
      </w:r>
    </w:p>
    <w:p w14:paraId="30256EA8" w14:textId="772F41B9"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e-Nadawcą Poczty Polskiej</w:t>
      </w:r>
      <w:r w:rsidR="00E27AA1" w:rsidRPr="00126E5E">
        <w:rPr>
          <w:rFonts w:asciiTheme="minorHAnsi" w:eastAsia="Calibri Light" w:hAnsiTheme="minorHAnsi" w:cstheme="minorHAnsi"/>
          <w:color w:val="000000"/>
          <w:lang w:eastAsia="ar-SA"/>
        </w:rPr>
        <w:t>,</w:t>
      </w:r>
    </w:p>
    <w:p w14:paraId="2712F5C1" w14:textId="77777777"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 xml:space="preserve">Platformą Elektronicznego Fakturowania, </w:t>
      </w:r>
    </w:p>
    <w:p w14:paraId="1D6AB4F9" w14:textId="6AF9422D" w:rsidR="00473375" w:rsidRPr="00126E5E"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126E5E">
        <w:rPr>
          <w:rFonts w:asciiTheme="minorHAnsi" w:eastAsia="Calibri Light" w:hAnsiTheme="minorHAnsi" w:cstheme="minorHAnsi"/>
          <w:color w:val="000000"/>
          <w:lang w:eastAsia="ar-SA"/>
        </w:rPr>
        <w:t>Krajowym Systemem e-Faktur</w:t>
      </w:r>
      <w:r w:rsidR="00E27AA1" w:rsidRPr="00126E5E">
        <w:rPr>
          <w:rFonts w:asciiTheme="minorHAnsi" w:eastAsia="Calibri Light" w:hAnsiTheme="minorHAnsi" w:cstheme="minorHAnsi"/>
          <w:color w:val="000000"/>
          <w:lang w:eastAsia="ar-SA"/>
        </w:rPr>
        <w:t>,</w:t>
      </w:r>
    </w:p>
    <w:p w14:paraId="21AD6F5A" w14:textId="261B4FB6" w:rsidR="00473375" w:rsidRPr="00BA4188" w:rsidRDefault="00473375" w:rsidP="00126E5E">
      <w:pPr>
        <w:widowControl/>
        <w:numPr>
          <w:ilvl w:val="0"/>
          <w:numId w:val="46"/>
        </w:numPr>
        <w:autoSpaceDE/>
        <w:autoSpaceDN/>
        <w:jc w:val="both"/>
        <w:rPr>
          <w:rFonts w:asciiTheme="minorHAnsi" w:eastAsia="Calibri Light" w:hAnsiTheme="minorHAnsi" w:cstheme="minorHAnsi"/>
          <w:color w:val="000000"/>
          <w:lang w:eastAsia="ar-SA"/>
        </w:rPr>
      </w:pPr>
      <w:r w:rsidRPr="00BA4188">
        <w:rPr>
          <w:rFonts w:asciiTheme="minorHAnsi" w:eastAsia="Calibri Light" w:hAnsiTheme="minorHAnsi" w:cstheme="minorHAnsi"/>
          <w:color w:val="000000"/>
          <w:lang w:eastAsia="ar-SA"/>
        </w:rPr>
        <w:t>Kwalifikowanym podpisem elektronicznym</w:t>
      </w:r>
      <w:r w:rsidR="00BA4188" w:rsidRPr="00BA4188">
        <w:rPr>
          <w:rFonts w:asciiTheme="minorHAnsi" w:eastAsia="Calibri Light" w:hAnsiTheme="minorHAnsi" w:cstheme="minorHAnsi"/>
          <w:color w:val="000000"/>
          <w:lang w:eastAsia="ar-SA"/>
        </w:rPr>
        <w:t xml:space="preserve"> </w:t>
      </w:r>
      <w:proofErr w:type="spellStart"/>
      <w:r w:rsidR="00BA4188" w:rsidRPr="00BA4188">
        <w:rPr>
          <w:rFonts w:asciiTheme="minorHAnsi" w:eastAsia="Calibri Light" w:hAnsiTheme="minorHAnsi" w:cstheme="minorHAnsi"/>
          <w:color w:val="000000"/>
          <w:lang w:eastAsia="ar-SA"/>
        </w:rPr>
        <w:t>Certum</w:t>
      </w:r>
      <w:proofErr w:type="spellEnd"/>
      <w:r w:rsidR="00E27AA1" w:rsidRPr="00BA4188">
        <w:rPr>
          <w:rFonts w:asciiTheme="minorHAnsi" w:eastAsia="Calibri Light" w:hAnsiTheme="minorHAnsi" w:cstheme="minorHAnsi"/>
          <w:color w:val="000000"/>
          <w:lang w:eastAsia="ar-SA"/>
        </w:rPr>
        <w:t>,</w:t>
      </w:r>
    </w:p>
    <w:p w14:paraId="1595A0B2"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Konfigurację z SEOD 5 skanerów i adresu mailowego Zamawiającego.</w:t>
      </w:r>
    </w:p>
    <w:p w14:paraId="28428DB4" w14:textId="77777777"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lastRenderedPageBreak/>
        <w:t xml:space="preserve">Przeprowadzenie szkoleń dla pracowników Zamawiającego. </w:t>
      </w:r>
    </w:p>
    <w:p w14:paraId="1C42FF58" w14:textId="33D41E09"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noProof/>
        </w:rPr>
        <w:t xml:space="preserve">Świadczenie usług wsparcia rozruchowego w </w:t>
      </w:r>
      <w:r w:rsidRPr="00126E5E">
        <w:rPr>
          <w:rFonts w:asciiTheme="minorHAnsi" w:hAnsiTheme="minorHAnsi" w:cstheme="minorHAnsi"/>
          <w:snapToGrid w:val="0"/>
        </w:rPr>
        <w:t xml:space="preserve">postaci </w:t>
      </w:r>
      <w:r w:rsidRPr="00126E5E">
        <w:rPr>
          <w:rFonts w:asciiTheme="minorHAnsi" w:hAnsiTheme="minorHAnsi" w:cstheme="minorHAnsi"/>
        </w:rPr>
        <w:t>1</w:t>
      </w:r>
      <w:r w:rsidR="00E27AA1" w:rsidRPr="00126E5E">
        <w:rPr>
          <w:rFonts w:asciiTheme="minorHAnsi" w:hAnsiTheme="minorHAnsi" w:cstheme="minorHAnsi"/>
        </w:rPr>
        <w:t>-</w:t>
      </w:r>
      <w:r w:rsidRPr="00126E5E">
        <w:rPr>
          <w:rFonts w:asciiTheme="minorHAnsi" w:hAnsiTheme="minorHAnsi" w:cstheme="minorHAnsi"/>
          <w:noProof/>
        </w:rPr>
        <w:t xml:space="preserve">dniowej asysty uruchomieniowej w dniu produkcyjnego uruchomienia pierwszego z modułów oraz poprzez zapewnienie nielimitowanej zdalnej asysty technicznej dedykowanego konsultanta w </w:t>
      </w:r>
      <w:r w:rsidRPr="00126E5E">
        <w:rPr>
          <w:rFonts w:asciiTheme="minorHAnsi" w:hAnsiTheme="minorHAnsi" w:cstheme="minorHAnsi"/>
          <w:snapToGrid w:val="0"/>
        </w:rPr>
        <w:t xml:space="preserve">okresie </w:t>
      </w:r>
      <w:r w:rsidRPr="00126E5E">
        <w:rPr>
          <w:rFonts w:asciiTheme="minorHAnsi" w:hAnsiTheme="minorHAnsi" w:cstheme="minorHAnsi"/>
        </w:rPr>
        <w:t>1</w:t>
      </w:r>
      <w:r w:rsidRPr="00126E5E">
        <w:rPr>
          <w:rFonts w:asciiTheme="minorHAnsi" w:hAnsiTheme="minorHAnsi" w:cstheme="minorHAnsi"/>
          <w:snapToGrid w:val="0"/>
        </w:rPr>
        <w:t xml:space="preserve">  </w:t>
      </w:r>
      <w:r w:rsidRPr="00126E5E">
        <w:rPr>
          <w:rFonts w:asciiTheme="minorHAnsi" w:hAnsiTheme="minorHAnsi" w:cstheme="minorHAnsi"/>
          <w:noProof/>
        </w:rPr>
        <w:t xml:space="preserve">miesiąca od podpisania Protokołu Odbioru Końcowego. </w:t>
      </w:r>
    </w:p>
    <w:p w14:paraId="514A9B59" w14:textId="1DD5A71F" w:rsidR="00473375" w:rsidRPr="00126E5E" w:rsidRDefault="00473375" w:rsidP="00126E5E">
      <w:pPr>
        <w:widowControl/>
        <w:numPr>
          <w:ilvl w:val="0"/>
          <w:numId w:val="16"/>
        </w:numPr>
        <w:autoSpaceDE/>
        <w:autoSpaceDN/>
        <w:ind w:left="709"/>
        <w:jc w:val="both"/>
        <w:rPr>
          <w:rFonts w:asciiTheme="minorHAnsi" w:hAnsiTheme="minorHAnsi" w:cstheme="minorHAnsi"/>
          <w:noProof/>
        </w:rPr>
      </w:pPr>
      <w:r w:rsidRPr="00126E5E">
        <w:rPr>
          <w:rFonts w:asciiTheme="minorHAnsi" w:hAnsiTheme="minorHAnsi" w:cstheme="minorHAnsi"/>
        </w:rPr>
        <w:t>Świadczenie usług gwarancyjnych i wsparcia technicznego/asysty technicznej w okresie</w:t>
      </w:r>
      <w:r w:rsidR="00E27AA1" w:rsidRPr="00126E5E">
        <w:rPr>
          <w:rFonts w:asciiTheme="minorHAnsi" w:hAnsiTheme="minorHAnsi" w:cstheme="minorHAnsi"/>
        </w:rPr>
        <w:t xml:space="preserve"> </w:t>
      </w:r>
      <w:r w:rsidRPr="00126E5E">
        <w:rPr>
          <w:rFonts w:asciiTheme="minorHAnsi" w:hAnsiTheme="minorHAnsi" w:cstheme="minorHAnsi"/>
        </w:rPr>
        <w:t>36</w:t>
      </w:r>
      <w:r w:rsidRPr="00126E5E">
        <w:rPr>
          <w:rFonts w:asciiTheme="minorHAnsi" w:hAnsiTheme="minorHAnsi" w:cstheme="minorHAnsi"/>
          <w:snapToGrid w:val="0"/>
        </w:rPr>
        <w:t xml:space="preserve"> </w:t>
      </w:r>
      <w:r w:rsidRPr="00126E5E">
        <w:rPr>
          <w:rFonts w:asciiTheme="minorHAnsi" w:hAnsiTheme="minorHAnsi" w:cstheme="minorHAnsi"/>
        </w:rPr>
        <w:t xml:space="preserve"> miesięcy od wdrożenia Systemu i podpisania Protokołu Odbioru Końcowego.</w:t>
      </w:r>
    </w:p>
    <w:p w14:paraId="36369101" w14:textId="77777777" w:rsidR="00473375" w:rsidRPr="00126E5E" w:rsidRDefault="00473375" w:rsidP="00126E5E">
      <w:pPr>
        <w:jc w:val="both"/>
        <w:rPr>
          <w:rFonts w:asciiTheme="minorHAnsi" w:hAnsiTheme="minorHAnsi" w:cstheme="minorHAnsi"/>
        </w:rPr>
      </w:pPr>
    </w:p>
    <w:p w14:paraId="6665ADE0"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Warunki licencyjne</w:t>
      </w:r>
    </w:p>
    <w:p w14:paraId="65CC5466" w14:textId="77777777" w:rsidR="00473375" w:rsidRPr="00126E5E" w:rsidRDefault="00473375" w:rsidP="00126E5E">
      <w:pPr>
        <w:widowControl/>
        <w:numPr>
          <w:ilvl w:val="0"/>
          <w:numId w:val="8"/>
        </w:numPr>
        <w:autoSpaceDE/>
        <w:autoSpaceDN/>
        <w:ind w:left="426"/>
        <w:jc w:val="both"/>
        <w:rPr>
          <w:rFonts w:asciiTheme="minorHAnsi" w:hAnsiTheme="minorHAnsi" w:cstheme="minorHAnsi"/>
        </w:rPr>
      </w:pPr>
      <w:r w:rsidRPr="00126E5E">
        <w:rPr>
          <w:rFonts w:asciiTheme="minorHAnsi" w:hAnsiTheme="minorHAnsi" w:cstheme="minorHAnsi"/>
        </w:rPr>
        <w:t>Wszystkie dostarczone licencje nie mogą nakładać ograniczeń czasowych na prawo do użytkowania oprogramowania.</w:t>
      </w:r>
    </w:p>
    <w:p w14:paraId="6ACEA7B7" w14:textId="77777777" w:rsidR="00473375" w:rsidRPr="00126E5E" w:rsidRDefault="00473375" w:rsidP="00126E5E">
      <w:pPr>
        <w:widowControl/>
        <w:numPr>
          <w:ilvl w:val="0"/>
          <w:numId w:val="8"/>
        </w:numPr>
        <w:autoSpaceDE/>
        <w:autoSpaceDN/>
        <w:ind w:left="426"/>
        <w:jc w:val="both"/>
        <w:rPr>
          <w:rFonts w:asciiTheme="minorHAnsi" w:hAnsiTheme="minorHAnsi" w:cstheme="minorHAnsi"/>
        </w:rPr>
      </w:pPr>
      <w:r w:rsidRPr="00126E5E">
        <w:rPr>
          <w:rFonts w:asciiTheme="minorHAnsi" w:hAnsiTheme="minorHAnsi" w:cstheme="minorHAnsi"/>
        </w:rPr>
        <w:t xml:space="preserve">Dla oprogramowania wymagającego licencji obcych, niebędących własnością Wykonawcy, ma on dostarczyć oryginalne nośniki,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SEOD. </w:t>
      </w:r>
    </w:p>
    <w:p w14:paraId="15050F72" w14:textId="238EFCFF"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Wykonawca udzieli Zamawiającemu licencji (Licencja) na wdrożony SEOD na warunkach określonych poniżej oraz w </w:t>
      </w:r>
      <w:r w:rsidR="000C4527" w:rsidRPr="00126E5E">
        <w:rPr>
          <w:rFonts w:asciiTheme="minorHAnsi" w:hAnsiTheme="minorHAnsi" w:cstheme="minorHAnsi"/>
        </w:rPr>
        <w:t>Z</w:t>
      </w:r>
      <w:r w:rsidRPr="00126E5E">
        <w:rPr>
          <w:rFonts w:asciiTheme="minorHAnsi" w:hAnsiTheme="minorHAnsi" w:cstheme="minorHAnsi"/>
        </w:rPr>
        <w:t xml:space="preserve">ałączniku </w:t>
      </w:r>
      <w:r w:rsidR="000C4527" w:rsidRPr="00126E5E">
        <w:rPr>
          <w:rFonts w:asciiTheme="minorHAnsi" w:hAnsiTheme="minorHAnsi" w:cstheme="minorHAnsi"/>
        </w:rPr>
        <w:t>N</w:t>
      </w:r>
      <w:r w:rsidRPr="00126E5E">
        <w:rPr>
          <w:rFonts w:asciiTheme="minorHAnsi" w:hAnsiTheme="minorHAnsi" w:cstheme="minorHAnsi"/>
        </w:rPr>
        <w:t xml:space="preserve">r </w:t>
      </w:r>
      <w:r w:rsidR="000C4527" w:rsidRPr="00126E5E">
        <w:rPr>
          <w:rFonts w:asciiTheme="minorHAnsi" w:hAnsiTheme="minorHAnsi" w:cstheme="minorHAnsi"/>
        </w:rPr>
        <w:t>3</w:t>
      </w:r>
      <w:r w:rsidRPr="00126E5E">
        <w:rPr>
          <w:rFonts w:asciiTheme="minorHAnsi" w:hAnsiTheme="minorHAnsi" w:cstheme="minorHAnsi"/>
        </w:rPr>
        <w:t xml:space="preserve"> do SWZ </w:t>
      </w:r>
      <w:r w:rsidR="000C4527" w:rsidRPr="00126E5E">
        <w:rPr>
          <w:rFonts w:asciiTheme="minorHAnsi" w:hAnsiTheme="minorHAnsi" w:cstheme="minorHAnsi"/>
        </w:rPr>
        <w:t xml:space="preserve">– </w:t>
      </w:r>
      <w:r w:rsidRPr="00126E5E">
        <w:rPr>
          <w:rFonts w:asciiTheme="minorHAnsi" w:hAnsiTheme="minorHAnsi" w:cstheme="minorHAnsi"/>
        </w:rPr>
        <w:t>Projekt</w:t>
      </w:r>
      <w:r w:rsidR="000C4527" w:rsidRPr="00126E5E">
        <w:rPr>
          <w:rFonts w:asciiTheme="minorHAnsi" w:hAnsiTheme="minorHAnsi" w:cstheme="minorHAnsi"/>
        </w:rPr>
        <w:t xml:space="preserve"> umowy dostawy</w:t>
      </w:r>
      <w:r w:rsidRPr="00126E5E">
        <w:rPr>
          <w:rFonts w:asciiTheme="minorHAnsi" w:hAnsiTheme="minorHAnsi" w:cstheme="minorHAnsi"/>
        </w:rPr>
        <w:t xml:space="preserve">. </w:t>
      </w:r>
    </w:p>
    <w:p w14:paraId="7E2E348B" w14:textId="47A22389"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Licencja zostanie udzielona dla minimum 150 Sesji Równoległych Użytkowników bez względu na czynności wykonywane w systemie (przeglądanie danych, edycja, obsługa zadań, administrowanie systemem).</w:t>
      </w:r>
    </w:p>
    <w:p w14:paraId="4DA2B82C"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Należy dostarczyć niezbędne licencje modułowe umożliwiające obsługę wszystkich procesów, funkcjonalności i integracji opisanych w OPZ.</w:t>
      </w:r>
    </w:p>
    <w:p w14:paraId="76805D9A"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Sesja Równoległa Użytkownika oznacza jedną sesję serwera HTTP aktywną od momentu zalogowania użytkownika do systemu do momentu wylogowania się użytkownika lub do momentu wylogowania użytkownika przez system po upływie określonego czasu bezczynności. Liczba Sesji Równoległych Użytkowników ustalana jest, jako ilość wszystkich aktywnych sesji zalogowanych użytkowników w dowolnym momencie. System może nie zezwolić na zalogowanie nowego użytkownika lub może wylogować dowolnego użytkownika z systemu w sytuacji przekroczenia limitu aktywnych użytkowników w dowolnym momencie.</w:t>
      </w:r>
    </w:p>
    <w:p w14:paraId="3593D32F"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Udzielona licencja musi umożliwiać Zamawiającemu tworzenie nieograniczonej liczby kont użytkownika w systemie, nie może wprowadzać ograniczenia na tzw. „nazwanych użytkowników”.  </w:t>
      </w:r>
    </w:p>
    <w:p w14:paraId="03197DD5"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Wbudowany mechanizm OCR należy dostarczyć z licencją na nielimitowaną liczbę sczytywanych faktur.</w:t>
      </w:r>
    </w:p>
    <w:p w14:paraId="03FCF9FF"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Wykonawca udzieli Zamawiającemu niewyłącznej, niezbywalnej i nieograniczonej  czasowo licencji, na terytorium Rzeczypospolitej Polskiej, a w obszarach, w których Wykonawca nie posiada autorskich praw majątkowych – dalszej licencji (sublicencji) na SEOD, w zakresie własnym i na własne potrzeby Zamawiającego na następujących polach eksploatacji</w:t>
      </w:r>
      <w:r w:rsidRPr="00126E5E">
        <w:rPr>
          <w:rFonts w:asciiTheme="minorHAnsi" w:hAnsiTheme="minorHAnsi" w:cstheme="minorHAnsi"/>
          <w:lang w:eastAsia="pl-PL"/>
        </w:rPr>
        <w:t>:</w:t>
      </w:r>
    </w:p>
    <w:p w14:paraId="1B0F6629"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wykorzystanie SEOD w zakresie wdrożonych modułów, funkcjonalności i procesów;</w:t>
      </w:r>
    </w:p>
    <w:p w14:paraId="38CEF80B"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wprowadzanie i zapisywanie w pamięci komputer</w:t>
      </w:r>
    </w:p>
    <w:p w14:paraId="770EA1AF"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wyświetlanie, stosowanie</w:t>
      </w:r>
    </w:p>
    <w:p w14:paraId="075DBD73"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 xml:space="preserve">instalowanie i deinstalowanie SEOD </w:t>
      </w:r>
    </w:p>
    <w:p w14:paraId="32399675" w14:textId="77777777" w:rsidR="00473375" w:rsidRPr="00126E5E" w:rsidRDefault="00473375" w:rsidP="00126E5E">
      <w:pPr>
        <w:numPr>
          <w:ilvl w:val="0"/>
          <w:numId w:val="7"/>
        </w:numPr>
        <w:suppressAutoHyphens/>
        <w:autoSpaceDN/>
        <w:ind w:left="709" w:hanging="283"/>
        <w:jc w:val="both"/>
        <w:rPr>
          <w:rFonts w:asciiTheme="minorHAnsi" w:hAnsiTheme="minorHAnsi" w:cstheme="minorHAnsi"/>
          <w:lang w:eastAsia="pl-PL"/>
        </w:rPr>
      </w:pPr>
      <w:r w:rsidRPr="00126E5E">
        <w:rPr>
          <w:rFonts w:asciiTheme="minorHAnsi" w:hAnsiTheme="minorHAnsi" w:cstheme="minorHAnsi"/>
          <w:lang w:eastAsia="pl-PL"/>
        </w:rPr>
        <w:t>korzystanie z produktów powstałych w wyniku eksploatacji Systemu: danych, raportów, zestawień oraz innych dokumentów kreowanych w ramach tej eksploatacji.</w:t>
      </w:r>
    </w:p>
    <w:p w14:paraId="664DCA63" w14:textId="77777777" w:rsidR="00473375" w:rsidRPr="00126E5E" w:rsidRDefault="00473375" w:rsidP="00126E5E">
      <w:pPr>
        <w:pStyle w:val="Akapitzlist"/>
        <w:widowControl/>
        <w:numPr>
          <w:ilvl w:val="0"/>
          <w:numId w:val="8"/>
        </w:numPr>
        <w:autoSpaceDE/>
        <w:autoSpaceDN/>
        <w:ind w:left="426" w:right="0"/>
        <w:contextualSpacing/>
        <w:rPr>
          <w:rFonts w:asciiTheme="minorHAnsi" w:hAnsiTheme="minorHAnsi" w:cstheme="minorHAnsi"/>
        </w:rPr>
      </w:pPr>
      <w:r w:rsidRPr="00126E5E">
        <w:rPr>
          <w:rFonts w:asciiTheme="minorHAnsi" w:hAnsiTheme="minorHAnsi" w:cstheme="minorHAnsi"/>
        </w:rPr>
        <w:t xml:space="preserve">Do czasu udzielenia Licencji, Zamawiający ma prawo do korzystania z Systemu wyłącznie w zakresie niezbędnym do przeprowadzenia testów, w terminie wynikającym z Umowy. </w:t>
      </w:r>
    </w:p>
    <w:p w14:paraId="515A2788" w14:textId="77777777" w:rsidR="00473375" w:rsidRPr="00126E5E" w:rsidRDefault="00473375" w:rsidP="00126E5E">
      <w:pPr>
        <w:pStyle w:val="Akapitzlist"/>
        <w:widowControl/>
        <w:numPr>
          <w:ilvl w:val="0"/>
          <w:numId w:val="8"/>
        </w:numPr>
        <w:autoSpaceDE/>
        <w:autoSpaceDN/>
        <w:ind w:left="426" w:right="0" w:hanging="426"/>
        <w:contextualSpacing/>
        <w:rPr>
          <w:rFonts w:asciiTheme="minorHAnsi" w:hAnsiTheme="minorHAnsi" w:cstheme="minorHAnsi"/>
        </w:rPr>
      </w:pPr>
      <w:r w:rsidRPr="00126E5E">
        <w:rPr>
          <w:rFonts w:asciiTheme="minorHAnsi" w:hAnsiTheme="minorHAnsi" w:cstheme="minorHAnsi"/>
        </w:rPr>
        <w:t>Wykonawca dostarczy Zamawiającemu dokument licencyjny i udzieli licencji w ciągu 20 dni roboczych od podpisania umowy.</w:t>
      </w:r>
    </w:p>
    <w:p w14:paraId="0AAB7802" w14:textId="77777777" w:rsidR="00473375" w:rsidRPr="00126E5E" w:rsidRDefault="00473375" w:rsidP="00126E5E">
      <w:pPr>
        <w:pStyle w:val="Akapitzlist"/>
        <w:widowControl/>
        <w:numPr>
          <w:ilvl w:val="0"/>
          <w:numId w:val="8"/>
        </w:numPr>
        <w:autoSpaceDE/>
        <w:autoSpaceDN/>
        <w:ind w:left="426" w:right="0" w:hanging="426"/>
        <w:contextualSpacing/>
        <w:rPr>
          <w:rFonts w:asciiTheme="minorHAnsi" w:hAnsiTheme="minorHAnsi" w:cstheme="minorHAnsi"/>
        </w:rPr>
      </w:pPr>
      <w:r w:rsidRPr="00126E5E">
        <w:rPr>
          <w:rFonts w:asciiTheme="minorHAnsi" w:hAnsiTheme="minorHAnsi" w:cstheme="minorHAnsi"/>
        </w:rPr>
        <w:t>Udzielona licencja będzie obejmować również wszelkie poprawki i aktualizacje systemu pojawiające się w trakcie obowiązywania umowy.</w:t>
      </w:r>
    </w:p>
    <w:p w14:paraId="5C155F6D" w14:textId="77777777" w:rsidR="00473375" w:rsidRPr="00126E5E" w:rsidRDefault="00473375" w:rsidP="00126E5E">
      <w:pPr>
        <w:rPr>
          <w:rFonts w:asciiTheme="minorHAnsi" w:hAnsiTheme="minorHAnsi" w:cstheme="minorHAnsi"/>
        </w:rPr>
      </w:pPr>
    </w:p>
    <w:p w14:paraId="3AFAB309"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Wdrożenie SEOD i Harmonogram Prac</w:t>
      </w:r>
    </w:p>
    <w:p w14:paraId="3EB34353" w14:textId="3B3FF5BC" w:rsidR="00473375" w:rsidRPr="00126E5E" w:rsidRDefault="00473375" w:rsidP="00126E5E">
      <w:pPr>
        <w:pStyle w:val="Akapitzlist"/>
        <w:widowControl/>
        <w:numPr>
          <w:ilvl w:val="0"/>
          <w:numId w:val="13"/>
        </w:numPr>
        <w:suppressAutoHyphens/>
        <w:autoSpaceDE/>
        <w:autoSpaceDN/>
        <w:ind w:left="426" w:right="0" w:hanging="426"/>
        <w:contextualSpacing/>
        <w:rPr>
          <w:rFonts w:asciiTheme="minorHAnsi" w:eastAsia="Yu Mincho Light" w:hAnsiTheme="minorHAnsi" w:cstheme="minorHAnsi"/>
        </w:rPr>
      </w:pPr>
      <w:r w:rsidRPr="00126E5E">
        <w:rPr>
          <w:rFonts w:asciiTheme="minorHAnsi" w:hAnsiTheme="minorHAnsi" w:cstheme="minorHAnsi"/>
        </w:rPr>
        <w:t xml:space="preserve">W ramach Etapu I </w:t>
      </w:r>
      <w:r w:rsidRPr="00BA4188">
        <w:rPr>
          <w:rFonts w:asciiTheme="minorHAnsi" w:hAnsiTheme="minorHAnsi" w:cstheme="minorHAnsi"/>
          <w:b/>
          <w:bCs/>
        </w:rPr>
        <w:t xml:space="preserve">w </w:t>
      </w:r>
      <w:r w:rsidRPr="003E1BC9">
        <w:rPr>
          <w:rFonts w:asciiTheme="minorHAnsi" w:hAnsiTheme="minorHAnsi" w:cstheme="minorHAnsi"/>
          <w:b/>
          <w:bCs/>
        </w:rPr>
        <w:t xml:space="preserve">ciągu </w:t>
      </w:r>
      <w:r w:rsidR="003E1BC9" w:rsidRPr="003E1BC9">
        <w:rPr>
          <w:rFonts w:asciiTheme="minorHAnsi" w:hAnsiTheme="minorHAnsi" w:cstheme="minorHAnsi"/>
          <w:b/>
          <w:bCs/>
        </w:rPr>
        <w:t>15</w:t>
      </w:r>
      <w:r w:rsidRPr="003E1BC9">
        <w:rPr>
          <w:rFonts w:asciiTheme="minorHAnsi" w:hAnsiTheme="minorHAnsi" w:cstheme="minorHAnsi"/>
          <w:b/>
          <w:bCs/>
        </w:rPr>
        <w:t xml:space="preserve"> dni roboczych</w:t>
      </w:r>
      <w:r w:rsidRPr="003E1BC9">
        <w:rPr>
          <w:rFonts w:asciiTheme="minorHAnsi" w:hAnsiTheme="minorHAnsi" w:cstheme="minorHAnsi"/>
        </w:rPr>
        <w:t xml:space="preserve"> od podpisania</w:t>
      </w:r>
      <w:r w:rsidRPr="00126E5E">
        <w:rPr>
          <w:rFonts w:asciiTheme="minorHAnsi" w:hAnsiTheme="minorHAnsi" w:cstheme="minorHAnsi"/>
        </w:rPr>
        <w:t xml:space="preserve"> umowy Wykonawca uzgodni z Zamawiającym i przekaże Zamawiającemu  Harmonogram Prac oraz dostarczy Dokument Licencyjny. </w:t>
      </w:r>
    </w:p>
    <w:p w14:paraId="7E2AA5EF"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lastRenderedPageBreak/>
        <w:t>Harmonogram prac powinien zawierać w minimalnym zakresie: opis poszczególnych Etapów Wdrożeniowych, w tym wskazanie terminów realizacji poszczególnych etapów w rozbiciu minimalnym na terminy udostępnienia infrastruktury przez Zamawiającego, terminy spotkań analitycznych w ramach poszczególnych modułów i procesów, prace dotyczące konfiguracji i parametryzacji modułu/procesu SEOD w ramach danego etapu, prace integracyjne, terminy szkoleń oraz terminy udostępnienia Zamawiającemu SEOD do testów akceptacyjnych w ramach danego etapu.</w:t>
      </w:r>
    </w:p>
    <w:p w14:paraId="452CB969"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Zamawiający wymaga realizacji projektu zgodnie z:</w:t>
      </w:r>
    </w:p>
    <w:p w14:paraId="5FD1C716" w14:textId="77777777" w:rsidR="00473375" w:rsidRPr="00126E5E" w:rsidRDefault="00473375" w:rsidP="00126E5E">
      <w:pPr>
        <w:pStyle w:val="Default"/>
        <w:numPr>
          <w:ilvl w:val="0"/>
          <w:numId w:val="22"/>
        </w:numPr>
        <w:jc w:val="both"/>
        <w:rPr>
          <w:rFonts w:asciiTheme="minorHAnsi" w:hAnsiTheme="minorHAnsi" w:cstheme="minorHAnsi"/>
          <w:sz w:val="22"/>
          <w:szCs w:val="22"/>
        </w:rPr>
      </w:pPr>
      <w:r w:rsidRPr="00126E5E">
        <w:rPr>
          <w:rFonts w:asciiTheme="minorHAnsi" w:hAnsiTheme="minorHAnsi" w:cstheme="minorHAnsi"/>
          <w:sz w:val="22"/>
          <w:szCs w:val="22"/>
        </w:rPr>
        <w:t>metodyką PRINCE2 lub równoważną – w zakresie formalnego zarządzania projektem, w tym w szczególności zakresem,  budżetem, terminami i ryzykiem. Przez certyfikat równoważny Zamawiający rozumie dokument potwierdzający posiadanie kwalifikacji do zarządzania projektami, rozumianego jako formalnie określony zbiór zasad, procesów, procedur, mechanizmów, technik, standardów, najlepszych praktyk i doświadczeń, określających sposób organizacji, prowadzenia i zarządzania projektami uwzględniający takie aspekty jak zakres, koszty, terminy, jakość, ryzyko, korzyści, zgodnie z tradycyjną metodyką sekwencyjno-kaskadową, opartą na planie i formalnym podejściu do „zmiany” w sposób kontrolowany, którego uzyskania obwarowane jest odbyciem szkolenia i złożenia egzaminu, wg usystematyzowanych i opisanych, podlegających weryfikacji funkcji i zasad, których analiza pozwala na przyjęcie, że nabyte umiejętności z dużym prawdopodobieństwem doprowadzą do uzyskania skuteczności zarządzania projektami na poziomie analogicznym do oczekiwanego przez Zamawiającego, gdzie punktem odniesienia jest zakres kompetencji osób posiadających certyfikat PRINCE2 na poziomie co najmniej Foundation. Nie dopuszcza się, aby wystawcą dokumentu potwierdzającego kwalifikacje równoważne w odniesieniu do tego certyfikatu był Wykonawca lub podmiot wchodzący w skład tej samej grupy kapitałowej, co ubiegający się o zamówienie Wykonawca.</w:t>
      </w:r>
    </w:p>
    <w:p w14:paraId="0DCF7DF2" w14:textId="77777777" w:rsidR="00473375" w:rsidRPr="00126E5E" w:rsidRDefault="00473375" w:rsidP="00126E5E">
      <w:pPr>
        <w:widowControl/>
        <w:numPr>
          <w:ilvl w:val="0"/>
          <w:numId w:val="22"/>
        </w:numPr>
        <w:autoSpaceDE/>
        <w:jc w:val="both"/>
        <w:rPr>
          <w:rFonts w:asciiTheme="minorHAnsi" w:hAnsiTheme="minorHAnsi" w:cstheme="minorHAnsi"/>
        </w:rPr>
      </w:pPr>
      <w:r w:rsidRPr="00126E5E">
        <w:rPr>
          <w:rFonts w:asciiTheme="minorHAnsi" w:hAnsiTheme="minorHAnsi" w:cstheme="minorHAnsi"/>
        </w:rPr>
        <w:t>metodą Agile lub równoważną w zakresie dostarczania produktu, jego konfiguracji i jak najlepszego zaadaptowania go do specyfiki Zamawiającego. Przez certyfikat równoważny Zamawiający rozumie dokument potwierdzający posiadanie kwalifikacji do zarządzania projektami i dostarczania produktów, zgodnie z metodą hybrydową łączącą zarządzanie projektem z dostarczaniem produktów, rozumianą jako określony zbiór zasad, procesów, procedur, mechanizmów, technik, standardów, najlepszych praktyk i doświadczeń, określających sposób organizacji, prowadzenia i zarządzania projektami i dostarczania produktów, uwzględniający takie aspekty jak cechy, koszty, zasoby, czas, jakość, ryzyko, korzyści biznesowe, z uwzględnieniem krótkiego horyzontu dokładnego planowania i adaptacyjnym, zwinnym podejściem do zmiany, którego uzyskania obwarowane jest odbyciem szkolenia i złożenia egzaminu, wg usystematyzowanych i opisanych, podlegających weryfikacji funkcji i zasad, których analiza pozwala na przyjęcie, że nabyte umiejętności z dużym prawdopodobieństwem doprowadzą do uzyskania skuteczności zarządzania projektami na poziomie analogicznym do oczekiwanego przez Zamawiającego, gdzie punktem odniesienia jest zakres kompetencji osób posiadających certyfikat Agile PM na poziomie co najmniej Foundation. Nie dopuszcza się, aby wystawcą dokumentu potwierdzającego kwalifikacje równoważne w odniesieniu do tego certyfikatu był Wykonawca lub podmiot wchodzący w skład tej samej grupy kapitałowej, co ubiegający się o zamówienie Wykonawca</w:t>
      </w:r>
    </w:p>
    <w:p w14:paraId="6C1F766B"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W ramach wdrożenia każdego z etapów SEOD należy przeprowadzić analizę przedwdrożeniową z przedstawicielami Zamawiającego. Efektem przeprowadzonych prac analitycznych powinien być dokument Analizy przedwdrożeniowej, który ma stanowić doszczegółowienie wymagań przedstawionych przez Zamawiającego w OPZ oraz sposób realizacji tych wymagań przez Wykonawcę, a także niezbędne informacje dotyczące konfiguracji SEOD pod potrzeby Zamawiającego.</w:t>
      </w:r>
    </w:p>
    <w:p w14:paraId="0E0EC7FB" w14:textId="77777777" w:rsidR="00473375" w:rsidRPr="00126E5E" w:rsidRDefault="00473375" w:rsidP="00126E5E">
      <w:pPr>
        <w:widowControl/>
        <w:numPr>
          <w:ilvl w:val="0"/>
          <w:numId w:val="13"/>
        </w:numPr>
        <w:autoSpaceDE/>
        <w:ind w:left="426"/>
        <w:jc w:val="both"/>
        <w:rPr>
          <w:rFonts w:asciiTheme="minorHAnsi" w:hAnsiTheme="minorHAnsi" w:cstheme="minorHAnsi"/>
        </w:rPr>
      </w:pPr>
      <w:r w:rsidRPr="00126E5E">
        <w:rPr>
          <w:rFonts w:asciiTheme="minorHAnsi" w:hAnsiTheme="minorHAnsi" w:cstheme="minorHAnsi"/>
        </w:rPr>
        <w:t xml:space="preserve">Zamawiający wymaga w ramach wdrożenia SEOD dostarczenia i konfiguracji wszystkich wymienionych w dokumentacji niniejszego postępowania funkcjonalności i modułów zrealizowania wszystkich wymaganych integracji oraz implementacji opisanych w niniejszym dokumencie procesów. </w:t>
      </w:r>
    </w:p>
    <w:p w14:paraId="681AAB3E" w14:textId="77777777" w:rsidR="00473375" w:rsidRPr="00126E5E" w:rsidRDefault="00473375" w:rsidP="00126E5E">
      <w:pPr>
        <w:widowControl/>
        <w:numPr>
          <w:ilvl w:val="0"/>
          <w:numId w:val="13"/>
        </w:numPr>
        <w:autoSpaceDE/>
        <w:autoSpaceDN/>
        <w:ind w:left="426"/>
        <w:jc w:val="both"/>
        <w:rPr>
          <w:rFonts w:asciiTheme="minorHAnsi" w:hAnsiTheme="minorHAnsi" w:cstheme="minorHAnsi"/>
        </w:rPr>
      </w:pPr>
      <w:r w:rsidRPr="00126E5E">
        <w:rPr>
          <w:rFonts w:asciiTheme="minorHAnsi" w:hAnsiTheme="minorHAnsi" w:cstheme="minorHAnsi"/>
        </w:rPr>
        <w:t>Wykonawca zobowiązany jest do przeprowadzenia testów poprawności działania SEOD w warunkach rzeczywistych Zamawiającego, aż do osiągnięcia zamierzonych rezultatów.</w:t>
      </w:r>
    </w:p>
    <w:p w14:paraId="6228592A" w14:textId="77777777" w:rsidR="00473375" w:rsidRPr="00126E5E" w:rsidRDefault="00473375" w:rsidP="00126E5E">
      <w:pPr>
        <w:widowControl/>
        <w:numPr>
          <w:ilvl w:val="0"/>
          <w:numId w:val="13"/>
        </w:numPr>
        <w:autoSpaceDE/>
        <w:autoSpaceDN/>
        <w:ind w:left="426"/>
        <w:jc w:val="both"/>
        <w:rPr>
          <w:rFonts w:asciiTheme="minorHAnsi" w:hAnsiTheme="minorHAnsi" w:cstheme="minorHAnsi"/>
        </w:rPr>
      </w:pPr>
      <w:r w:rsidRPr="00126E5E">
        <w:rPr>
          <w:rFonts w:asciiTheme="minorHAnsi" w:hAnsiTheme="minorHAnsi" w:cstheme="minorHAnsi"/>
        </w:rPr>
        <w:lastRenderedPageBreak/>
        <w:t>Zamawiający zobowiązany jest do przeprowadzenia testów akceptacyjnych według scenariuszy przedstawionych przez Wykonawcę.</w:t>
      </w:r>
    </w:p>
    <w:p w14:paraId="0E9A7814" w14:textId="77777777" w:rsidR="00473375" w:rsidRPr="00126E5E" w:rsidRDefault="00473375" w:rsidP="00126E5E">
      <w:pPr>
        <w:pStyle w:val="Akapitzlist"/>
        <w:ind w:left="1080"/>
        <w:rPr>
          <w:rFonts w:asciiTheme="minorHAnsi" w:hAnsiTheme="minorHAnsi" w:cstheme="minorHAnsi"/>
        </w:rPr>
      </w:pPr>
    </w:p>
    <w:p w14:paraId="56FD5F6C"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 xml:space="preserve">Integracje </w:t>
      </w:r>
    </w:p>
    <w:p w14:paraId="51428900" w14:textId="77777777" w:rsidR="00473375" w:rsidRPr="00126E5E" w:rsidRDefault="00473375" w:rsidP="00126E5E">
      <w:pPr>
        <w:pStyle w:val="Akapitzlist"/>
        <w:widowControl/>
        <w:numPr>
          <w:ilvl w:val="0"/>
          <w:numId w:val="43"/>
        </w:numPr>
        <w:autoSpaceDE/>
        <w:ind w:right="0"/>
        <w:contextualSpacing/>
        <w:rPr>
          <w:rFonts w:asciiTheme="minorHAnsi" w:hAnsiTheme="minorHAnsi" w:cstheme="minorHAnsi"/>
        </w:rPr>
      </w:pPr>
      <w:r w:rsidRPr="00126E5E">
        <w:rPr>
          <w:rFonts w:asciiTheme="minorHAnsi" w:hAnsiTheme="minorHAnsi" w:cstheme="minorHAnsi"/>
        </w:rPr>
        <w:t>Wykonawca jest zobowiązany do wliczenia do ceny ofertowej całkowitych kosztów wykonania prac integracyjnych w zakresie wskazanym w wymaganiach funkcjonalnych niniejszego dokumentu, w obszarze następujących systemów i aplikacji:</w:t>
      </w:r>
    </w:p>
    <w:p w14:paraId="008EABE1"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Simple, którego producentem jest firma Simple SA,</w:t>
      </w:r>
    </w:p>
    <w:p w14:paraId="7C649945"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 xml:space="preserve">Active Directory </w:t>
      </w:r>
    </w:p>
    <w:p w14:paraId="3A58F7A9"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skrzynkami e-PUAP Zamawiającego</w:t>
      </w:r>
    </w:p>
    <w:p w14:paraId="0221DCB3"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platformą e-Doręczenia</w:t>
      </w:r>
    </w:p>
    <w:p w14:paraId="681C6B62"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e-Nadawcą Poczty Polskiej</w:t>
      </w:r>
    </w:p>
    <w:p w14:paraId="25507CD3"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Krajowym Systemem e-Faktur</w:t>
      </w:r>
    </w:p>
    <w:p w14:paraId="1BD17C8D" w14:textId="7777777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Platformą Elektronicznego Fakturowania</w:t>
      </w:r>
    </w:p>
    <w:p w14:paraId="4EA3F527" w14:textId="2DD7E7E7" w:rsidR="00473375" w:rsidRPr="00126E5E" w:rsidRDefault="00473375" w:rsidP="00126E5E">
      <w:pPr>
        <w:widowControl/>
        <w:numPr>
          <w:ilvl w:val="0"/>
          <w:numId w:val="18"/>
        </w:numPr>
        <w:autoSpaceDE/>
        <w:autoSpaceDN/>
        <w:jc w:val="both"/>
        <w:rPr>
          <w:rFonts w:asciiTheme="minorHAnsi" w:hAnsiTheme="minorHAnsi" w:cstheme="minorHAnsi"/>
          <w:noProof/>
        </w:rPr>
      </w:pPr>
      <w:r w:rsidRPr="00126E5E">
        <w:rPr>
          <w:rFonts w:asciiTheme="minorHAnsi" w:hAnsiTheme="minorHAnsi" w:cstheme="minorHAnsi"/>
          <w:noProof/>
        </w:rPr>
        <w:t>Kwalifikowanym podpisem elektronicznym</w:t>
      </w:r>
      <w:r w:rsidR="00BA4188">
        <w:rPr>
          <w:rFonts w:asciiTheme="minorHAnsi" w:hAnsiTheme="minorHAnsi" w:cstheme="minorHAnsi"/>
          <w:noProof/>
        </w:rPr>
        <w:t xml:space="preserve"> Certum</w:t>
      </w:r>
    </w:p>
    <w:p w14:paraId="0300C166" w14:textId="77777777" w:rsidR="00473375" w:rsidRPr="00126E5E" w:rsidRDefault="00473375" w:rsidP="00126E5E">
      <w:pPr>
        <w:jc w:val="both"/>
        <w:rPr>
          <w:rFonts w:asciiTheme="minorHAnsi" w:hAnsiTheme="minorHAnsi" w:cstheme="minorHAnsi"/>
          <w:noProof/>
        </w:rPr>
      </w:pPr>
    </w:p>
    <w:p w14:paraId="4F080C91" w14:textId="77777777" w:rsidR="00473375" w:rsidRPr="00126E5E" w:rsidRDefault="00473375" w:rsidP="00126E5E">
      <w:pPr>
        <w:pStyle w:val="Akapitzlist"/>
        <w:widowControl/>
        <w:numPr>
          <w:ilvl w:val="0"/>
          <w:numId w:val="43"/>
        </w:numPr>
        <w:autoSpaceDE/>
        <w:ind w:left="709" w:right="0"/>
        <w:contextualSpacing/>
        <w:rPr>
          <w:rFonts w:asciiTheme="minorHAnsi" w:hAnsiTheme="minorHAnsi" w:cstheme="minorHAnsi"/>
        </w:rPr>
      </w:pPr>
      <w:r w:rsidRPr="00126E5E">
        <w:rPr>
          <w:rFonts w:asciiTheme="minorHAnsi" w:hAnsiTheme="minorHAnsi" w:cstheme="minorHAnsi"/>
        </w:rPr>
        <w:t>Wykonawca jest zobowiązany do wliczenia do ceny ofertowej kosztów wykonania prac integracyjnych po stronie oferowanego SEOD w zakresie wskazanym w wymaganiach funkcjonalnych niniejszego dokumentu z systemem Simple.</w:t>
      </w:r>
    </w:p>
    <w:p w14:paraId="02D6FE75" w14:textId="77777777" w:rsidR="00473375" w:rsidRPr="00126E5E" w:rsidRDefault="00473375" w:rsidP="00126E5E">
      <w:pPr>
        <w:pStyle w:val="Akapitzlist"/>
        <w:widowControl/>
        <w:numPr>
          <w:ilvl w:val="0"/>
          <w:numId w:val="43"/>
        </w:numPr>
        <w:autoSpaceDE/>
        <w:ind w:left="709" w:right="0"/>
        <w:contextualSpacing/>
        <w:rPr>
          <w:rFonts w:asciiTheme="minorHAnsi" w:hAnsiTheme="minorHAnsi" w:cstheme="minorHAnsi"/>
        </w:rPr>
      </w:pPr>
      <w:r w:rsidRPr="00126E5E">
        <w:rPr>
          <w:rFonts w:asciiTheme="minorHAnsi" w:hAnsiTheme="minorHAnsi" w:cstheme="minorHAnsi"/>
          <w:noProof/>
        </w:rPr>
        <w:t xml:space="preserve">Wykonawca  zobowiązany jest do zapewnienia na własny koszt niezbędnych licencji i  wsparcia przy procesie integracyjnym SEOD z systemem </w:t>
      </w:r>
      <w:r w:rsidRPr="00126E5E">
        <w:rPr>
          <w:rFonts w:asciiTheme="minorHAnsi" w:hAnsiTheme="minorHAnsi" w:cstheme="minorHAnsi"/>
        </w:rPr>
        <w:t>Simple</w:t>
      </w:r>
      <w:r w:rsidRPr="00126E5E">
        <w:rPr>
          <w:rFonts w:asciiTheme="minorHAnsi" w:hAnsiTheme="minorHAnsi" w:cstheme="minorHAnsi"/>
          <w:noProof/>
        </w:rPr>
        <w:t>, którego producentem jest firma Simple S.A.</w:t>
      </w:r>
    </w:p>
    <w:p w14:paraId="0CEC8894" w14:textId="77777777" w:rsidR="00473375" w:rsidRPr="00126E5E" w:rsidRDefault="00473375" w:rsidP="00126E5E">
      <w:pPr>
        <w:pStyle w:val="Akapitzlist"/>
        <w:ind w:left="0"/>
        <w:rPr>
          <w:rFonts w:asciiTheme="minorHAnsi" w:hAnsiTheme="minorHAnsi" w:cstheme="minorHAnsi"/>
        </w:rPr>
      </w:pPr>
    </w:p>
    <w:p w14:paraId="6940407A"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Wymagania w zakresie dokumentacji</w:t>
      </w:r>
    </w:p>
    <w:p w14:paraId="60F6675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Wykonawca jest zobowiązany do dostarczenia Zamawiającemu dokumentacji SEOD przynajmniej w wersji elektronicznej.</w:t>
      </w:r>
    </w:p>
    <w:p w14:paraId="67E68BA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w wersji elektronicznej musi być dostarczona w formacie umożliwiającym jej łatwe odczytanie (np. PDF) oraz wydrukowanie w całości lub części, a także musi być zgodna z dostarczoną wersją systemu na dzień rozpoczęcia wdrożenia danego modułu. Musi umożliwiać wyszukiwanie słów lub fraz, wprowadzonych w trakcie jej przeglądania przez użytkownika, jak również posiadać spis treści (rozdziałów).</w:t>
      </w:r>
    </w:p>
    <w:p w14:paraId="12878D56"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Cała dokumentacja musi być sporządzona w języku polskim, posiadać jednolity wygląd, być czytelna i zrozumiała dla czytelnika. Wyjątkiem od tej reguły jest dokumentacja dla administratora w zakresie oprogramowania nie mającego odpowiednika w języku polskim.</w:t>
      </w:r>
    </w:p>
    <w:p w14:paraId="7545DAA8"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powinna być podzielona na dokumentację użytkownika i dokumentację administratora systemu.</w:t>
      </w:r>
    </w:p>
    <w:p w14:paraId="13E244A3"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bookmarkStart w:id="1" w:name="_Hlk62736415"/>
      <w:bookmarkStart w:id="2" w:name="_Hlk62747789"/>
      <w:r w:rsidRPr="00126E5E">
        <w:rPr>
          <w:rFonts w:asciiTheme="minorHAnsi" w:hAnsiTheme="minorHAnsi" w:cstheme="minorHAnsi"/>
        </w:rPr>
        <w:t>Dokumentacja użytkownika musi zawierać instrukcję obsługi systemu umożliwiającą samodzielną naukę obsługi systemu oraz opis czynności i zasad umożliwiających wykorzystywanie wszystkich funkcjonalności SEOD, która będzie przekazywana etapami zgodnie z Harmonogramem Prac.</w:t>
      </w:r>
    </w:p>
    <w:bookmarkEnd w:id="1"/>
    <w:p w14:paraId="6A6FE061"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Dokumentacja administratora oprócz instrukcji obsługi pod kątem zarządzania i administrowania SEOD, a także sposobów i zasad integracji z systemami zewnętrznymi</w:t>
      </w:r>
      <w:bookmarkStart w:id="3" w:name="_Hlk62736491"/>
      <w:r w:rsidRPr="00126E5E">
        <w:rPr>
          <w:rFonts w:asciiTheme="minorHAnsi" w:hAnsiTheme="minorHAnsi" w:cstheme="minorHAnsi"/>
        </w:rPr>
        <w:t xml:space="preserve">. </w:t>
      </w:r>
      <w:bookmarkEnd w:id="3"/>
    </w:p>
    <w:p w14:paraId="60FFC7CC"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 xml:space="preserve">Wykonawca w trakcie trwania umowy w ciągu 30 dni od dnia wprowadzenia zmiany w systemie zobowiązuje się do aktualizacji dokumentacji zarówno użytkownika jak i administratora. </w:t>
      </w:r>
    </w:p>
    <w:bookmarkEnd w:id="2"/>
    <w:p w14:paraId="4FA0BFCA" w14:textId="77777777" w:rsidR="00473375" w:rsidRPr="00126E5E" w:rsidRDefault="00473375" w:rsidP="00126E5E">
      <w:pPr>
        <w:widowControl/>
        <w:numPr>
          <w:ilvl w:val="0"/>
          <w:numId w:val="11"/>
        </w:numPr>
        <w:autoSpaceDE/>
        <w:autoSpaceDN/>
        <w:ind w:left="426"/>
        <w:jc w:val="both"/>
        <w:rPr>
          <w:rFonts w:asciiTheme="minorHAnsi" w:hAnsiTheme="minorHAnsi" w:cstheme="minorHAnsi"/>
        </w:rPr>
      </w:pPr>
      <w:r w:rsidRPr="00126E5E">
        <w:rPr>
          <w:rFonts w:asciiTheme="minorHAnsi" w:hAnsiTheme="minorHAnsi" w:cstheme="minorHAnsi"/>
        </w:rPr>
        <w:t>Wykonawca zobowiązuje się do przekazania kont i haseł dostępowych administratora (najwyższy poziom dostępu) do wszystkich elementów wchodzących w skład zamówienia dla których takie konta zostały utworzone tj. SEOD, programów narzędziowych, baz danych oraz innego oprogramowania dostarczonego w ramach postępowania. Przekazanie kont i haseł musi zostać wykonane najpóźniej przed odbiorem końcowym systemu.</w:t>
      </w:r>
    </w:p>
    <w:p w14:paraId="64EA8AB0" w14:textId="77777777" w:rsidR="00473375" w:rsidRPr="00126E5E" w:rsidRDefault="00473375" w:rsidP="00126E5E">
      <w:pPr>
        <w:pStyle w:val="Akapitzlist"/>
        <w:ind w:left="284"/>
        <w:rPr>
          <w:rFonts w:asciiTheme="minorHAnsi" w:hAnsiTheme="minorHAnsi" w:cstheme="minorHAnsi"/>
        </w:rPr>
      </w:pPr>
    </w:p>
    <w:p w14:paraId="14D767C5"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Szkolenia</w:t>
      </w:r>
    </w:p>
    <w:p w14:paraId="26B49E46"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Wykonawca przeprowadzi szkolenia dla 1 grupy administratorów systemu (grupa do 5 osób) z administrowania systemu oraz w ramach każdego etapu zdefiniowanego w Harmonogramie Prac (poza etapem I) kluczowych użytkowników (po jednej grupie do 7 osób na każdy obszar funkcjonalny SEOD).</w:t>
      </w:r>
    </w:p>
    <w:p w14:paraId="7A28B59F"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lastRenderedPageBreak/>
        <w:t xml:space="preserve">W ramach każdego obszaru Zamawiający przewiduje jedną grupę szkoleniową kluczowych użytkowników.   </w:t>
      </w:r>
    </w:p>
    <w:p w14:paraId="06CC9EEF"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Plan szkoleń powinien zostać ujęty w Harmonogramie Prac.</w:t>
      </w:r>
    </w:p>
    <w:p w14:paraId="72F9E833" w14:textId="77777777"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Po stronie Wykonawcy leży przygotowanie i przekazanie Zamawiającemu materiałów szkoleniowych.</w:t>
      </w:r>
    </w:p>
    <w:p w14:paraId="784DE143" w14:textId="55F85B42" w:rsidR="00473375" w:rsidRPr="00126E5E" w:rsidRDefault="00473375" w:rsidP="00126E5E">
      <w:pPr>
        <w:pStyle w:val="Akapitzlist"/>
        <w:widowControl/>
        <w:numPr>
          <w:ilvl w:val="0"/>
          <w:numId w:val="10"/>
        </w:numPr>
        <w:autoSpaceDE/>
        <w:ind w:left="426" w:right="0"/>
        <w:contextualSpacing/>
        <w:rPr>
          <w:rFonts w:asciiTheme="minorHAnsi" w:hAnsiTheme="minorHAnsi" w:cstheme="minorHAnsi"/>
        </w:rPr>
      </w:pPr>
      <w:r w:rsidRPr="00126E5E">
        <w:rPr>
          <w:rFonts w:asciiTheme="minorHAnsi" w:hAnsiTheme="minorHAnsi" w:cstheme="minorHAnsi"/>
        </w:rPr>
        <w:t xml:space="preserve">Wykonawca zapewni łączną ilość godzin szkoleniowych  w wymiarze 60 h szkoleń podstawowych on </w:t>
      </w:r>
      <w:proofErr w:type="spellStart"/>
      <w:r w:rsidRPr="00126E5E">
        <w:rPr>
          <w:rFonts w:asciiTheme="minorHAnsi" w:hAnsiTheme="minorHAnsi" w:cstheme="minorHAnsi"/>
        </w:rPr>
        <w:t>site</w:t>
      </w:r>
      <w:proofErr w:type="spellEnd"/>
      <w:r w:rsidRPr="00126E5E">
        <w:rPr>
          <w:rFonts w:asciiTheme="minorHAnsi" w:hAnsiTheme="minorHAnsi" w:cstheme="minorHAnsi"/>
        </w:rPr>
        <w:t xml:space="preserve"> realizowanych przed odbiorem SEOD, oraz 16</w:t>
      </w:r>
      <w:r w:rsidR="001475B4">
        <w:rPr>
          <w:rFonts w:asciiTheme="minorHAnsi" w:hAnsiTheme="minorHAnsi" w:cstheme="minorHAnsi"/>
        </w:rPr>
        <w:t xml:space="preserve"> h</w:t>
      </w:r>
      <w:r w:rsidRPr="00126E5E">
        <w:rPr>
          <w:rFonts w:asciiTheme="minorHAnsi" w:hAnsiTheme="minorHAnsi" w:cstheme="minorHAnsi"/>
        </w:rPr>
        <w:t xml:space="preserve"> szkoleń utrwalających zdalnych realizowanych w okresie do 4 miesięcy po odbiorze SEOD.</w:t>
      </w:r>
    </w:p>
    <w:p w14:paraId="5EC7C78A"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Podczas szkolenia użytkowników musi zostać przekazana niezbędna wiedza w zakresie poprawnego użytkowania SEOD w obrębie poszczególnych modułów i procesów w zakresie funkcjonowania, obsługi, administrowania i utrzymania SEOD. </w:t>
      </w:r>
    </w:p>
    <w:p w14:paraId="313EF13E"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Zakres szkoleń musi obejmować praktyczną obsługę wszystkich funkcjonalności SEOD. </w:t>
      </w:r>
    </w:p>
    <w:p w14:paraId="56B9B7E1"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Szkolenia muszą być prowadzone przez wykwalifikowanych specjalistów Wykonawcy, posiadających niezbędną wiedzę fachową w zakresie tematyki szkoleń. </w:t>
      </w:r>
    </w:p>
    <w:p w14:paraId="2DD02335" w14:textId="77777777" w:rsidR="00473375" w:rsidRPr="00126E5E" w:rsidRDefault="00473375" w:rsidP="00126E5E">
      <w:pPr>
        <w:widowControl/>
        <w:numPr>
          <w:ilvl w:val="0"/>
          <w:numId w:val="10"/>
        </w:numPr>
        <w:autoSpaceDE/>
        <w:autoSpaceDN/>
        <w:ind w:left="426"/>
        <w:jc w:val="both"/>
        <w:rPr>
          <w:rFonts w:asciiTheme="minorHAnsi" w:hAnsiTheme="minorHAnsi" w:cstheme="minorHAnsi"/>
        </w:rPr>
      </w:pPr>
      <w:r w:rsidRPr="00126E5E">
        <w:rPr>
          <w:rFonts w:asciiTheme="minorHAnsi" w:hAnsiTheme="minorHAnsi" w:cstheme="minorHAnsi"/>
        </w:rPr>
        <w:t xml:space="preserve">Zamawiający zapewni salę szkoleniową dla uczestników szkoleń oraz projektor multimedialny. </w:t>
      </w:r>
    </w:p>
    <w:p w14:paraId="24E37462" w14:textId="77777777" w:rsidR="00473375" w:rsidRPr="00126E5E" w:rsidRDefault="00473375" w:rsidP="00126E5E">
      <w:pPr>
        <w:pStyle w:val="Akapitzlist"/>
        <w:ind w:left="0"/>
        <w:rPr>
          <w:rFonts w:asciiTheme="minorHAnsi" w:hAnsiTheme="minorHAnsi" w:cstheme="minorHAnsi"/>
        </w:rPr>
      </w:pPr>
    </w:p>
    <w:p w14:paraId="44F49C0F"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 xml:space="preserve">Infrastruktura </w:t>
      </w:r>
    </w:p>
    <w:p w14:paraId="7713B7B9"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Po stronie Zamawiającego leży przygotowanie infrastruktury sprzętowej/serwerowej zgodnie ze wskazaniami i terminami przekazanymi przez Wykonawcę i uwzględnionymi w Harmonogramie Prac.</w:t>
      </w:r>
    </w:p>
    <w:p w14:paraId="4A7C30F6"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Zamawiający jest zobowiązany zapewnić zdalny dostęp z wykorzystaniem połączenia VPN aby umożliwić Wykonawcy prace instalacyjne i konfiguracyjne SEOD.</w:t>
      </w:r>
    </w:p>
    <w:p w14:paraId="196F37D8"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 xml:space="preserve">SEOD musi posiadać możliwość instalacji w środowisku </w:t>
      </w:r>
      <w:proofErr w:type="spellStart"/>
      <w:r w:rsidRPr="00126E5E">
        <w:rPr>
          <w:rFonts w:asciiTheme="minorHAnsi" w:hAnsiTheme="minorHAnsi" w:cstheme="minorHAnsi"/>
        </w:rPr>
        <w:t>zwirtualizowanym</w:t>
      </w:r>
      <w:proofErr w:type="spellEnd"/>
      <w:r w:rsidRPr="00126E5E">
        <w:rPr>
          <w:rFonts w:asciiTheme="minorHAnsi" w:hAnsiTheme="minorHAnsi" w:cstheme="minorHAnsi"/>
        </w:rPr>
        <w:t xml:space="preserve">. </w:t>
      </w:r>
    </w:p>
    <w:p w14:paraId="5ABE1137" w14:textId="77777777" w:rsidR="00473375" w:rsidRPr="00126E5E" w:rsidRDefault="00473375" w:rsidP="00126E5E">
      <w:pPr>
        <w:pStyle w:val="Akapitzlist"/>
        <w:widowControl/>
        <w:numPr>
          <w:ilvl w:val="0"/>
          <w:numId w:val="12"/>
        </w:numPr>
        <w:autoSpaceDE/>
        <w:ind w:left="426" w:right="0"/>
        <w:contextualSpacing/>
        <w:rPr>
          <w:rFonts w:asciiTheme="minorHAnsi" w:hAnsiTheme="minorHAnsi" w:cstheme="minorHAnsi"/>
        </w:rPr>
      </w:pPr>
      <w:r w:rsidRPr="00126E5E">
        <w:rPr>
          <w:rFonts w:asciiTheme="minorHAnsi" w:hAnsiTheme="minorHAnsi" w:cstheme="minorHAnsi"/>
        </w:rPr>
        <w:t xml:space="preserve">Zamawiający oczekuje dostarczenia pod potrzeby SEOD baz/y danych oraz systemu operacyjnego współpracujących z oferowanym SEOD, spełniających wymagania określone w niniejszym opisie przedmiotu zamówienia. Wykonawca zobowiązany jest do dostarczenia w ramach niniejszego postępowania systemu operacyjnego i oprogramowania bazodanowego, jego instalacji i konfiguracji pod oferowany SEOD. Dostarczenie SEOD nie może wymuszać na Zamawiającym zakupu dodatkowych licencji koniecznych do jego działania, w szczególności nie może wymuszać zakupu licencji na bazę danych i system operacyjny zarówno w okresie obowiązywania umowy jak i po jej zakończeniu. Jednocześnie Wykonawca zapewni nadzór i asystę nad niniejszym oprogramowaniem bazodanowym w okresie gwarancyjnym. </w:t>
      </w:r>
    </w:p>
    <w:p w14:paraId="48A74A37" w14:textId="77777777" w:rsidR="00473375" w:rsidRPr="00126E5E" w:rsidRDefault="00473375" w:rsidP="00126E5E">
      <w:pPr>
        <w:pStyle w:val="Akapitzlist"/>
        <w:ind w:left="502"/>
        <w:rPr>
          <w:rFonts w:asciiTheme="minorHAnsi" w:hAnsiTheme="minorHAnsi" w:cstheme="minorHAnsi"/>
        </w:rPr>
      </w:pPr>
      <w:r w:rsidRPr="00126E5E">
        <w:rPr>
          <w:rFonts w:asciiTheme="minorHAnsi" w:hAnsiTheme="minorHAnsi" w:cstheme="minorHAnsi"/>
        </w:rPr>
        <w:t xml:space="preserve"> </w:t>
      </w:r>
    </w:p>
    <w:p w14:paraId="557467E2"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Zasady gwarancji i asysty technicznej</w:t>
      </w:r>
    </w:p>
    <w:p w14:paraId="6DC2324C" w14:textId="268EFC66"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zapewni wsparcie rozruchowe </w:t>
      </w:r>
      <w:r w:rsidRPr="00126E5E">
        <w:rPr>
          <w:rFonts w:asciiTheme="minorHAnsi" w:hAnsiTheme="minorHAnsi" w:cstheme="minorHAnsi"/>
          <w:snapToGrid w:val="0"/>
        </w:rPr>
        <w:t xml:space="preserve">w postaci </w:t>
      </w:r>
      <w:r w:rsidRPr="00126E5E">
        <w:rPr>
          <w:rFonts w:asciiTheme="minorHAnsi" w:hAnsiTheme="minorHAnsi" w:cstheme="minorHAnsi"/>
        </w:rPr>
        <w:t>1</w:t>
      </w:r>
      <w:r w:rsidR="00E27AA1" w:rsidRPr="00126E5E">
        <w:rPr>
          <w:rFonts w:asciiTheme="minorHAnsi" w:hAnsiTheme="minorHAnsi" w:cstheme="minorHAnsi"/>
        </w:rPr>
        <w:t>-</w:t>
      </w:r>
      <w:r w:rsidRPr="00126E5E">
        <w:rPr>
          <w:rFonts w:asciiTheme="minorHAnsi" w:hAnsiTheme="minorHAnsi" w:cstheme="minorHAnsi"/>
          <w:snapToGrid w:val="0"/>
        </w:rPr>
        <w:t xml:space="preserve">dniowej asysty uruchomieniowej w dniu produkcyjnego uruchomienia pierwszego z modułów oraz poprzez zapewnienie nielimitowanej zdalnej asysty technicznej dedykowanego konsultanta w okresie </w:t>
      </w:r>
      <w:r w:rsidRPr="00126E5E">
        <w:rPr>
          <w:rFonts w:asciiTheme="minorHAnsi" w:hAnsiTheme="minorHAnsi" w:cstheme="minorHAnsi"/>
        </w:rPr>
        <w:t>1</w:t>
      </w:r>
      <w:r w:rsidRPr="00126E5E">
        <w:rPr>
          <w:rFonts w:asciiTheme="minorHAnsi" w:hAnsiTheme="minorHAnsi" w:cstheme="minorHAnsi"/>
          <w:snapToGrid w:val="0"/>
        </w:rPr>
        <w:t xml:space="preserve"> miesiąca od podpisania Protokołu Odbioru Końcowego Systemu</w:t>
      </w:r>
      <w:r w:rsidRPr="00126E5E">
        <w:rPr>
          <w:rFonts w:asciiTheme="minorHAnsi" w:hAnsiTheme="minorHAnsi" w:cstheme="minorHAnsi"/>
        </w:rPr>
        <w:t>.</w:t>
      </w:r>
    </w:p>
    <w:p w14:paraId="4E108EB6" w14:textId="7B4A9E4B"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zobowiązuje się do świadczenia usług gwarancyjnych przez okres 36 miesięcy  liczonych od dnia podpisania Protokołu Odbioru Końcowego. W ramach gwarancji nieodpłatnie naprawiane będą błędy wynikające z nieprawidłowego działania Systemu. </w:t>
      </w:r>
    </w:p>
    <w:p w14:paraId="6C3FB4C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Wykonawca w ramach trwania gwarancji zobowiązany jest do utrzymywania gotowości do czynności serwisowych, przyjmowania zgłoszeń i podejmowania czynności serwisowych głównie poprzez łącza zdalne oraz w wymagających tego okolicznościach przyjazd do siedziby Zamawiającego.</w:t>
      </w:r>
    </w:p>
    <w:p w14:paraId="63064BBE"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Zamawiający wymaga, aby Wykonawca posiadał aplikację internetową do przyjmowania i obsługi zgłoszeń (system Helpdesk), będącej podstawą komunikacji między Zamawiającym i Wykonawcą w zakresie zgłoszeń. </w:t>
      </w:r>
    </w:p>
    <w:p w14:paraId="0394AD24"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Wszelkie wady będą zgłaszane przez Zamawiającego poprzez dedykowaną aplikację internetową (system Helpdesk) w wyjątkowych sytuacjach drogą elektroniczną lub  telefonicznie. </w:t>
      </w:r>
    </w:p>
    <w:p w14:paraId="79C2EDE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bookmarkStart w:id="4" w:name="_Hlk63930240"/>
      <w:r w:rsidRPr="00126E5E">
        <w:rPr>
          <w:rFonts w:asciiTheme="minorHAnsi" w:hAnsiTheme="minorHAnsi" w:cstheme="minorHAnsi"/>
        </w:rPr>
        <w:t>Zgłoszenia Zamawiającego będą przekazywane Wykonawcy w dni robocze w godzinach od 8:00 do 16:00 (przy czym zgłoszenia w dni robocze w godzinach od 16:00 do 8:00 rano dnia następnego lub zgłoszenia w dni wolne od pracy traktowane będą jako dokonane o godzinie 8:00 pierwszego dnia roboczego następującego po zgłoszeniu).</w:t>
      </w:r>
    </w:p>
    <w:p w14:paraId="462CCC98"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Dni robocze (BD – Business Day) w rozumieniu Umowy oznaczają dni tygodnia od poniedziałku do piątku z wyłączeniem dni ustawowo wolnych od pracy. Godziny pracy w rozumieniu Umowy oznaczają godziny od 8:00 do 16:00 przypadające w dni robocze. Godzina robocza (h – Business </w:t>
      </w:r>
      <w:proofErr w:type="spellStart"/>
      <w:r w:rsidRPr="00126E5E">
        <w:rPr>
          <w:rFonts w:asciiTheme="minorHAnsi" w:hAnsiTheme="minorHAnsi" w:cstheme="minorHAnsi"/>
        </w:rPr>
        <w:t>hour</w:t>
      </w:r>
      <w:proofErr w:type="spellEnd"/>
      <w:r w:rsidRPr="00126E5E">
        <w:rPr>
          <w:rFonts w:asciiTheme="minorHAnsi" w:hAnsiTheme="minorHAnsi" w:cstheme="minorHAnsi"/>
        </w:rPr>
        <w:t xml:space="preserve">) </w:t>
      </w:r>
      <w:r w:rsidRPr="00126E5E">
        <w:rPr>
          <w:rFonts w:asciiTheme="minorHAnsi" w:hAnsiTheme="minorHAnsi" w:cstheme="minorHAnsi"/>
        </w:rPr>
        <w:lastRenderedPageBreak/>
        <w:t>w rozumieniu Umowy oznacza 60 (sześćdziesiąt) kolejnych minut przypadających w czasie godzin prac</w:t>
      </w:r>
      <w:r w:rsidRPr="00126E5E">
        <w:rPr>
          <w:rFonts w:asciiTheme="minorHAnsi" w:hAnsiTheme="minorHAnsi" w:cstheme="minorHAnsi"/>
          <w:lang w:eastAsia="ar-SA"/>
        </w:rPr>
        <w:t>y.</w:t>
      </w:r>
    </w:p>
    <w:p w14:paraId="3FB1C6CC"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Czas naprawy liczony jest od momentu skutecznego dokonania zgłoszenia do momentu zamknięcia zgłoszenia w systemie Helpdesk przez Wykonawcę. W przypadku błędu poziomu krytycznego, Wykonawca przed dokonaniem naprawy Systemu – w celu jak najszybszego przywrócenia pracy Systemu – jest uprawniony do zastosowania rozwiązania tymczasowego/zastępczego.</w:t>
      </w:r>
    </w:p>
    <w:bookmarkEnd w:id="4"/>
    <w:p w14:paraId="22246950"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będzie zobowiązany do niezwłocznego potwierdzania zgłoszenia otrzymanego drogą elektroniczną. W tym wypadku czas naprawy liczony jest od chwili  otrzymania </w:t>
      </w:r>
      <w:r w:rsidRPr="00126E5E">
        <w:rPr>
          <w:rFonts w:asciiTheme="minorHAnsi" w:hAnsiTheme="minorHAnsi" w:cstheme="minorHAnsi"/>
          <w:lang w:eastAsia="ar-SA"/>
        </w:rPr>
        <w:t xml:space="preserve">przez Zamawiającego </w:t>
      </w:r>
      <w:r w:rsidRPr="00126E5E">
        <w:rPr>
          <w:rFonts w:asciiTheme="minorHAnsi" w:hAnsiTheme="minorHAnsi" w:cstheme="minorHAnsi"/>
        </w:rPr>
        <w:t>takiego potwierdzenia</w:t>
      </w:r>
      <w:r w:rsidRPr="00126E5E">
        <w:rPr>
          <w:rFonts w:asciiTheme="minorHAnsi" w:hAnsiTheme="minorHAnsi" w:cstheme="minorHAnsi"/>
          <w:lang w:eastAsia="ar-SA"/>
        </w:rPr>
        <w:t>.</w:t>
      </w:r>
    </w:p>
    <w:p w14:paraId="69E8D66F"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lang w:eastAsia="ar-SA"/>
        </w:rPr>
        <w:t>Wykonawca będzie usuwał błędy w terminach określonych w Projektowanych postanowieniach Umowy – załącznik nr 2.</w:t>
      </w:r>
    </w:p>
    <w:p w14:paraId="24775F41"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 ramach usług gwarancyjnych Wykonawca zobowiązuje się usuwać wykryte lub powstałe błędy systemu na swój koszt.</w:t>
      </w:r>
    </w:p>
    <w:p w14:paraId="128E0EEB"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 xml:space="preserve">Wykonawca świadczyć będzie usługi serwisu gwarancyjne na zasadach określonych poniżej. </w:t>
      </w:r>
    </w:p>
    <w:p w14:paraId="6EDEF9BA" w14:textId="77777777" w:rsidR="00473375" w:rsidRPr="00126E5E" w:rsidRDefault="00473375" w:rsidP="00126E5E">
      <w:pPr>
        <w:widowControl/>
        <w:numPr>
          <w:ilvl w:val="0"/>
          <w:numId w:val="14"/>
        </w:numPr>
        <w:autoSpaceDE/>
        <w:autoSpaceDN/>
        <w:ind w:left="426"/>
        <w:jc w:val="both"/>
        <w:rPr>
          <w:rFonts w:asciiTheme="minorHAnsi" w:hAnsiTheme="minorHAnsi" w:cstheme="minorHAnsi"/>
        </w:rPr>
      </w:pPr>
      <w:r w:rsidRPr="00126E5E">
        <w:rPr>
          <w:rFonts w:asciiTheme="minorHAnsi" w:hAnsiTheme="minorHAnsi" w:cstheme="minorHAnsi"/>
        </w:rPr>
        <w:t>W ramach gwarancji Zamawiający zobowiązany jest zgłaszać wykryte błędy SEOD, a Wykonawca usuwać zgodnie z uzgodnioną procedurą zgłaszania błędów.</w:t>
      </w:r>
    </w:p>
    <w:p w14:paraId="7B1F42C9" w14:textId="77777777" w:rsidR="00473375" w:rsidRPr="00126E5E" w:rsidRDefault="00473375" w:rsidP="00126E5E">
      <w:pPr>
        <w:widowControl/>
        <w:numPr>
          <w:ilvl w:val="1"/>
          <w:numId w:val="19"/>
        </w:numPr>
        <w:autoSpaceDE/>
        <w:autoSpaceDN/>
        <w:ind w:left="709"/>
        <w:jc w:val="both"/>
        <w:rPr>
          <w:rFonts w:asciiTheme="minorHAnsi" w:hAnsiTheme="minorHAnsi" w:cstheme="minorHAnsi"/>
        </w:rPr>
      </w:pPr>
      <w:r w:rsidRPr="00126E5E">
        <w:rPr>
          <w:rFonts w:asciiTheme="minorHAnsi" w:hAnsiTheme="minorHAnsi" w:cstheme="minorHAnsi"/>
        </w:rPr>
        <w:t xml:space="preserve">W przypadku wykazania błędów zgłoszonych do Wykonawcy przez Zamawiającego w systemie Helpdesk, Wykonawca wypełni swoje zobowiązanie gwarancyjne, w ramach struktur organizacji serwisowej Wykonawcy, albo poprzez dostarczenie Zamawiającemu, według wyboru Wykonawcy, </w:t>
      </w:r>
      <w:proofErr w:type="spellStart"/>
      <w:r w:rsidRPr="00126E5E">
        <w:rPr>
          <w:rFonts w:asciiTheme="minorHAnsi" w:hAnsiTheme="minorHAnsi" w:cstheme="minorHAnsi"/>
        </w:rPr>
        <w:t>Update’u</w:t>
      </w:r>
      <w:proofErr w:type="spellEnd"/>
      <w:r w:rsidRPr="00126E5E">
        <w:rPr>
          <w:rFonts w:asciiTheme="minorHAnsi" w:hAnsiTheme="minorHAnsi" w:cstheme="minorHAnsi"/>
        </w:rPr>
        <w:t xml:space="preserve"> lub </w:t>
      </w:r>
      <w:proofErr w:type="spellStart"/>
      <w:r w:rsidRPr="00126E5E">
        <w:rPr>
          <w:rFonts w:asciiTheme="minorHAnsi" w:hAnsiTheme="minorHAnsi" w:cstheme="minorHAnsi"/>
        </w:rPr>
        <w:t>Upgrade’u</w:t>
      </w:r>
      <w:proofErr w:type="spellEnd"/>
      <w:r w:rsidRPr="00126E5E">
        <w:rPr>
          <w:rFonts w:asciiTheme="minorHAnsi" w:hAnsiTheme="minorHAnsi" w:cstheme="minorHAnsi"/>
        </w:rPr>
        <w:t xml:space="preserve"> oprogramowania, lub też - według wyboru Wykonawcy - poprzez usunięcie błędu. Zamawiający zapewni Wykonawcy pełne i bezpłatne wsparcie, w szczególności poprzez zapewnienie współpracy pracowników, zapewnienie pomieszczeń do pracy oraz możliwie najdokładniejszego opisu zgłaszanego błędu, dostarczając wymagane dane oraz tworząc połączenia telekomunikacyjne z serwerem bazy danych. Zamawiający zobowiązuje się do zaakceptowania każdej bezpłatnej nowej wersji oprogramowania, chyba, że prace związane z jej wdrożeniem zostałyby uznane za nadmierne.</w:t>
      </w:r>
    </w:p>
    <w:p w14:paraId="795220B6" w14:textId="77777777" w:rsidR="00473375" w:rsidRPr="00126E5E" w:rsidRDefault="00473375" w:rsidP="00126E5E">
      <w:pPr>
        <w:widowControl/>
        <w:numPr>
          <w:ilvl w:val="1"/>
          <w:numId w:val="19"/>
        </w:numPr>
        <w:autoSpaceDE/>
        <w:autoSpaceDN/>
        <w:ind w:left="709"/>
        <w:jc w:val="both"/>
        <w:rPr>
          <w:rFonts w:asciiTheme="minorHAnsi" w:hAnsiTheme="minorHAnsi" w:cstheme="minorHAnsi"/>
        </w:rPr>
      </w:pPr>
      <w:r w:rsidRPr="00126E5E">
        <w:rPr>
          <w:rFonts w:asciiTheme="minorHAnsi" w:hAnsiTheme="minorHAnsi" w:cstheme="minorHAnsi"/>
        </w:rPr>
        <w:t>Zgłaszanie błędów przez Zamawiającego:</w:t>
      </w:r>
    </w:p>
    <w:p w14:paraId="5EBDE485" w14:textId="77777777" w:rsidR="00473375" w:rsidRPr="00126E5E" w:rsidRDefault="00473375" w:rsidP="00126E5E">
      <w:pPr>
        <w:widowControl/>
        <w:numPr>
          <w:ilvl w:val="2"/>
          <w:numId w:val="15"/>
        </w:numPr>
        <w:autoSpaceDE/>
        <w:autoSpaceDN/>
        <w:ind w:left="1134"/>
        <w:jc w:val="both"/>
        <w:rPr>
          <w:rFonts w:asciiTheme="minorHAnsi" w:hAnsiTheme="minorHAnsi" w:cstheme="minorHAnsi"/>
        </w:rPr>
      </w:pPr>
      <w:r w:rsidRPr="00126E5E">
        <w:rPr>
          <w:rFonts w:asciiTheme="minorHAnsi" w:hAnsiTheme="minorHAnsi" w:cstheme="minorHAnsi"/>
        </w:rPr>
        <w:t>Zgłaszanie błędów przez Zamawiającego może następować w jednej z niżej wymienionych form:</w:t>
      </w:r>
    </w:p>
    <w:p w14:paraId="35F4ACA4"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 xml:space="preserve">pierwszorzędnie poprzez dedykowaną witrynę internetową Wykonawcy, a w przypadku jej niedostępności: </w:t>
      </w:r>
    </w:p>
    <w:p w14:paraId="068FDFC1"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pocztą elektroniczną,</w:t>
      </w:r>
    </w:p>
    <w:p w14:paraId="5887B03A"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telefonicznie.</w:t>
      </w:r>
    </w:p>
    <w:p w14:paraId="688074FD" w14:textId="77777777" w:rsidR="00473375" w:rsidRPr="00126E5E" w:rsidRDefault="00473375" w:rsidP="00126E5E">
      <w:pPr>
        <w:widowControl/>
        <w:numPr>
          <w:ilvl w:val="2"/>
          <w:numId w:val="15"/>
        </w:numPr>
        <w:tabs>
          <w:tab w:val="left" w:pos="1843"/>
        </w:tabs>
        <w:autoSpaceDE/>
        <w:autoSpaceDN/>
        <w:ind w:left="1134"/>
        <w:jc w:val="both"/>
        <w:rPr>
          <w:rFonts w:asciiTheme="minorHAnsi" w:hAnsiTheme="minorHAnsi" w:cstheme="minorHAnsi"/>
        </w:rPr>
      </w:pPr>
      <w:r w:rsidRPr="00126E5E">
        <w:rPr>
          <w:rFonts w:asciiTheme="minorHAnsi" w:hAnsiTheme="minorHAnsi" w:cstheme="minorHAnsi"/>
        </w:rPr>
        <w:t xml:space="preserve">Zgłoszenia błędów Zamawiający może wykonywać całodobowo z wyłączeniem zgłoszeń telefonicznych, które mogą się odbywać w godzinach od 8.00 – 16.00. </w:t>
      </w:r>
    </w:p>
    <w:p w14:paraId="2314F889" w14:textId="77777777" w:rsidR="00473375" w:rsidRPr="00126E5E" w:rsidRDefault="00473375" w:rsidP="00126E5E">
      <w:pPr>
        <w:widowControl/>
        <w:numPr>
          <w:ilvl w:val="2"/>
          <w:numId w:val="15"/>
        </w:numPr>
        <w:tabs>
          <w:tab w:val="left" w:pos="1843"/>
        </w:tabs>
        <w:autoSpaceDE/>
        <w:autoSpaceDN/>
        <w:ind w:left="1134"/>
        <w:jc w:val="both"/>
        <w:rPr>
          <w:rFonts w:asciiTheme="minorHAnsi" w:hAnsiTheme="minorHAnsi" w:cstheme="minorHAnsi"/>
        </w:rPr>
      </w:pPr>
      <w:r w:rsidRPr="00126E5E">
        <w:rPr>
          <w:rFonts w:asciiTheme="minorHAnsi" w:hAnsiTheme="minorHAnsi" w:cstheme="minorHAnsi"/>
        </w:rPr>
        <w:t>Po usunięciu przez Wykonawcę błędu, Wykonawca zobowiązany jest poinformować o tym niezwłocznie Zamawiającego. Dopuszcza się następujące formy przekazywania potwierdzenia o usunięciu błędu:</w:t>
      </w:r>
    </w:p>
    <w:p w14:paraId="768F6573"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wpis potwierdzający poprawność wykonanych  zmian, dokonany przez Zamawiającego na dedykowanym w systemie Helpdesk</w:t>
      </w:r>
    </w:p>
    <w:p w14:paraId="7633EA21"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pocztą elektroniczną na wskazany przez Zamawiającego adres poczty elektronicznej,</w:t>
      </w:r>
    </w:p>
    <w:p w14:paraId="40A9EFD8" w14:textId="77777777" w:rsidR="00473375" w:rsidRPr="00126E5E" w:rsidRDefault="00473375" w:rsidP="00126E5E">
      <w:pPr>
        <w:widowControl/>
        <w:numPr>
          <w:ilvl w:val="3"/>
          <w:numId w:val="15"/>
        </w:numPr>
        <w:autoSpaceDE/>
        <w:autoSpaceDN/>
        <w:ind w:left="1418"/>
        <w:jc w:val="both"/>
        <w:rPr>
          <w:rFonts w:asciiTheme="minorHAnsi" w:hAnsiTheme="minorHAnsi" w:cstheme="minorHAnsi"/>
        </w:rPr>
      </w:pPr>
      <w:r w:rsidRPr="00126E5E">
        <w:rPr>
          <w:rFonts w:asciiTheme="minorHAnsi" w:hAnsiTheme="minorHAnsi" w:cstheme="minorHAnsi"/>
        </w:rPr>
        <w:t>protokołem usunięcia błędu utworzonym w trakcie wizyty serwisanta Wykonawcy,</w:t>
      </w:r>
    </w:p>
    <w:p w14:paraId="5263150C"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W ramach usług gwarancyjnych Wykonawca zapewnia Zamawiającemu:</w:t>
      </w:r>
    </w:p>
    <w:p w14:paraId="3E2B568F"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Dostarczanie aktualizacji SEOD uwzględniających:</w:t>
      </w:r>
    </w:p>
    <w:p w14:paraId="1FA486B1" w14:textId="77777777" w:rsidR="00473375" w:rsidRPr="00126E5E" w:rsidRDefault="00473375" w:rsidP="00126E5E">
      <w:pPr>
        <w:widowControl/>
        <w:numPr>
          <w:ilvl w:val="2"/>
          <w:numId w:val="14"/>
        </w:numPr>
        <w:autoSpaceDE/>
        <w:autoSpaceDN/>
        <w:ind w:left="1560" w:hanging="426"/>
        <w:jc w:val="both"/>
        <w:rPr>
          <w:rFonts w:asciiTheme="minorHAnsi" w:hAnsiTheme="minorHAnsi" w:cstheme="minorHAnsi"/>
        </w:rPr>
      </w:pPr>
      <w:r w:rsidRPr="00126E5E">
        <w:rPr>
          <w:rFonts w:asciiTheme="minorHAnsi" w:hAnsiTheme="minorHAnsi" w:cstheme="minorHAnsi"/>
        </w:rPr>
        <w:t xml:space="preserve">Zmiany zachodzące w powszechnie obowiązujących przepisach prawa, postęp technologiczny, dostosowywanie oprogramowania do aktualnych wersji przeglądarek, dostęp do aktualizacji zawierających poprawki błędów wykrytych w SOED.  </w:t>
      </w:r>
    </w:p>
    <w:p w14:paraId="05CFE682" w14:textId="77777777" w:rsidR="00473375" w:rsidRPr="00126E5E" w:rsidRDefault="00473375" w:rsidP="00126E5E">
      <w:pPr>
        <w:widowControl/>
        <w:numPr>
          <w:ilvl w:val="2"/>
          <w:numId w:val="14"/>
        </w:numPr>
        <w:autoSpaceDE/>
        <w:autoSpaceDN/>
        <w:ind w:left="1560" w:hanging="426"/>
        <w:jc w:val="both"/>
        <w:rPr>
          <w:rFonts w:asciiTheme="minorHAnsi" w:hAnsiTheme="minorHAnsi" w:cstheme="minorHAnsi"/>
        </w:rPr>
      </w:pPr>
      <w:r w:rsidRPr="00126E5E">
        <w:rPr>
          <w:rFonts w:asciiTheme="minorHAnsi" w:hAnsiTheme="minorHAnsi" w:cstheme="minorHAnsi"/>
        </w:rPr>
        <w:t xml:space="preserve">Zmiany związanie z podniesieniem jakości i funkcjonalności oprogramowania, nieobjętych osobnym licencjonowaniem. </w:t>
      </w:r>
    </w:p>
    <w:p w14:paraId="13CAB12B"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Reakcję na zgłaszane przez Zamawiającego błędy.</w:t>
      </w:r>
    </w:p>
    <w:p w14:paraId="61FB6AFA" w14:textId="77777777" w:rsidR="00473375" w:rsidRPr="00126E5E" w:rsidRDefault="00473375" w:rsidP="00126E5E">
      <w:pPr>
        <w:widowControl/>
        <w:numPr>
          <w:ilvl w:val="1"/>
          <w:numId w:val="14"/>
        </w:numPr>
        <w:autoSpaceDE/>
        <w:autoSpaceDN/>
        <w:ind w:hanging="774"/>
        <w:jc w:val="both"/>
        <w:rPr>
          <w:rFonts w:asciiTheme="minorHAnsi" w:hAnsiTheme="minorHAnsi" w:cstheme="minorHAnsi"/>
        </w:rPr>
      </w:pPr>
      <w:r w:rsidRPr="00126E5E">
        <w:rPr>
          <w:rFonts w:asciiTheme="minorHAnsi" w:hAnsiTheme="minorHAnsi" w:cstheme="minorHAnsi"/>
        </w:rPr>
        <w:t>Analizę zgłoszonego błędu i jego usunięcie.</w:t>
      </w:r>
    </w:p>
    <w:p w14:paraId="0543E70B" w14:textId="4F5665A2"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Niezależnie od uprawnień z tytułu gwarancji, Wykonawca udziela Zamawiającemu rękojmi na okres 36 miesięcy.</w:t>
      </w:r>
    </w:p>
    <w:p w14:paraId="19034BE4" w14:textId="66E75AB3"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 xml:space="preserve">Gwarancja na oprogramowanie osób trzecich (oprogramowanie zewnętrzne) dostarczone przez Wykonawcę będzie świadczona zgodnie z warunkami zapewnianymi przez producenta tego </w:t>
      </w:r>
      <w:r w:rsidRPr="00126E5E">
        <w:rPr>
          <w:rFonts w:asciiTheme="minorHAnsi" w:hAnsiTheme="minorHAnsi" w:cstheme="minorHAnsi"/>
        </w:rPr>
        <w:lastRenderedPageBreak/>
        <w:t xml:space="preserve">oprogramowania w okresie 36  miesięcy od daty instalacji z zastrzeżeniem warunków opisanych w OPZ. Wykonawca zapewni dostępność do aktualizacji producentów dostarczonego oprogramowania narzędziowego i motorów baz danych. </w:t>
      </w:r>
    </w:p>
    <w:p w14:paraId="2E833AD4" w14:textId="536F2996"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Wykonawca zapewni Zamawiającemu wsparcie techniczne/asystę techniczną (przez okres 36 miesięcy od podpisania Protokołu Odbioru Końcowego w ilości 9 godzin miesięcznie.</w:t>
      </w:r>
    </w:p>
    <w:p w14:paraId="7B74980D"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 xml:space="preserve">Asysta techniczna (tzw. Druga linia wsparcia) obejmuje świadczenie usług polegających na udzielaniu wyznaczonym pracownikom Zamawiającego pomocy i porad w zakresie obsługi i administrowania SEOD. </w:t>
      </w:r>
    </w:p>
    <w:p w14:paraId="42FA1E0A" w14:textId="77777777" w:rsidR="00473375" w:rsidRPr="00126E5E" w:rsidRDefault="00473375" w:rsidP="00126E5E">
      <w:pPr>
        <w:widowControl/>
        <w:numPr>
          <w:ilvl w:val="0"/>
          <w:numId w:val="14"/>
        </w:numPr>
        <w:autoSpaceDE/>
        <w:autoSpaceDN/>
        <w:jc w:val="both"/>
        <w:rPr>
          <w:rFonts w:asciiTheme="minorHAnsi" w:hAnsiTheme="minorHAnsi" w:cstheme="minorHAnsi"/>
        </w:rPr>
      </w:pPr>
      <w:r w:rsidRPr="00126E5E">
        <w:rPr>
          <w:rFonts w:asciiTheme="minorHAnsi" w:hAnsiTheme="minorHAnsi" w:cstheme="minorHAnsi"/>
        </w:rPr>
        <w:t>Usługi asysty technicznej w ramach Opieki Serwisowej świadczone są w dni robocze w godzinach pracy.</w:t>
      </w:r>
    </w:p>
    <w:p w14:paraId="105F2E17" w14:textId="77777777" w:rsidR="00473375" w:rsidRPr="00126E5E" w:rsidRDefault="00473375" w:rsidP="00126E5E">
      <w:pPr>
        <w:ind w:left="720"/>
        <w:jc w:val="both"/>
        <w:rPr>
          <w:rFonts w:asciiTheme="minorHAnsi" w:hAnsiTheme="minorHAnsi" w:cstheme="minorHAnsi"/>
        </w:rPr>
      </w:pPr>
    </w:p>
    <w:p w14:paraId="4AF0C13E" w14:textId="77777777" w:rsidR="00473375" w:rsidRPr="00126E5E" w:rsidRDefault="00473375" w:rsidP="00126E5E">
      <w:pPr>
        <w:pStyle w:val="Akapitzlist"/>
        <w:numPr>
          <w:ilvl w:val="0"/>
          <w:numId w:val="9"/>
        </w:numPr>
        <w:tabs>
          <w:tab w:val="left" w:pos="709"/>
        </w:tabs>
        <w:adjustRightInd w:val="0"/>
        <w:ind w:left="284" w:right="0" w:hanging="284"/>
        <w:rPr>
          <w:rFonts w:asciiTheme="minorHAnsi" w:hAnsiTheme="minorHAnsi" w:cstheme="minorHAnsi"/>
          <w:b/>
          <w:bCs/>
        </w:rPr>
      </w:pPr>
      <w:r w:rsidRPr="00126E5E">
        <w:rPr>
          <w:rFonts w:asciiTheme="minorHAnsi" w:hAnsiTheme="minorHAnsi" w:cstheme="minorHAnsi"/>
          <w:b/>
          <w:bCs/>
        </w:rPr>
        <w:t>Wymagania funkcjonalne SEOD</w:t>
      </w:r>
    </w:p>
    <w:p w14:paraId="113251ED" w14:textId="77777777" w:rsidR="00473375" w:rsidRDefault="00473375" w:rsidP="00126E5E">
      <w:pPr>
        <w:jc w:val="both"/>
        <w:rPr>
          <w:rFonts w:asciiTheme="minorHAnsi" w:hAnsiTheme="minorHAnsi" w:cstheme="minorHAnsi"/>
        </w:rPr>
      </w:pPr>
      <w:r w:rsidRPr="00126E5E">
        <w:rPr>
          <w:rFonts w:asciiTheme="minorHAnsi" w:hAnsiTheme="minorHAnsi" w:cstheme="minorHAnsi"/>
        </w:rPr>
        <w:t>Wszędzie tam gdzie w wymaganiach Zamawiający używa określeń typu „możliwość”, „powinien” w odniesieniu do wymagań SEOD należy to traktować jedynie jako sposób opisania wymagania, które oferowany przez Wykonawcę SEOD musi spełniać w zakresie dostępnych w nim funkcjonalności, cech i możliwości konfiguracji.</w:t>
      </w:r>
    </w:p>
    <w:p w14:paraId="200BBAE4" w14:textId="77777777" w:rsidR="004C3829" w:rsidRDefault="004C3829" w:rsidP="00126E5E">
      <w:pPr>
        <w:jc w:val="both"/>
        <w:rPr>
          <w:rFonts w:asciiTheme="minorHAnsi" w:hAnsiTheme="minorHAnsi" w:cstheme="minorHAnsi"/>
        </w:rPr>
      </w:pPr>
    </w:p>
    <w:tbl>
      <w:tblPr>
        <w:tblW w:w="5086" w:type="pct"/>
        <w:tblCellMar>
          <w:left w:w="70" w:type="dxa"/>
          <w:right w:w="70" w:type="dxa"/>
        </w:tblCellMar>
        <w:tblLook w:val="04A0" w:firstRow="1" w:lastRow="0" w:firstColumn="1" w:lastColumn="0" w:noHBand="0" w:noVBand="1"/>
      </w:tblPr>
      <w:tblGrid>
        <w:gridCol w:w="1375"/>
        <w:gridCol w:w="7976"/>
        <w:gridCol w:w="160"/>
      </w:tblGrid>
      <w:tr w:rsidR="00473375" w:rsidRPr="00126E5E" w14:paraId="3B60866D" w14:textId="77777777" w:rsidTr="00126E5E">
        <w:trPr>
          <w:gridAfter w:val="1"/>
          <w:wAfter w:w="84" w:type="pct"/>
          <w:trHeight w:val="528"/>
        </w:trPr>
        <w:tc>
          <w:tcPr>
            <w:tcW w:w="723" w:type="pct"/>
            <w:tcBorders>
              <w:top w:val="single" w:sz="4" w:space="0" w:color="000000"/>
              <w:left w:val="single" w:sz="4" w:space="0" w:color="000000"/>
              <w:bottom w:val="single" w:sz="4" w:space="0" w:color="000000"/>
              <w:right w:val="single" w:sz="4" w:space="0" w:color="000000"/>
            </w:tcBorders>
            <w:shd w:val="clear" w:color="D0CECE" w:fill="D0CECE"/>
            <w:vAlign w:val="center"/>
            <w:hideMark/>
          </w:tcPr>
          <w:p w14:paraId="03C1673B" w14:textId="77777777" w:rsidR="00473375" w:rsidRPr="00126E5E" w:rsidRDefault="00473375" w:rsidP="0020206F">
            <w:pPr>
              <w:jc w:val="cente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Nr wymagania</w:t>
            </w:r>
          </w:p>
        </w:tc>
        <w:tc>
          <w:tcPr>
            <w:tcW w:w="4193" w:type="pct"/>
            <w:tcBorders>
              <w:top w:val="single" w:sz="4" w:space="0" w:color="000000"/>
              <w:left w:val="nil"/>
              <w:bottom w:val="nil"/>
              <w:right w:val="single" w:sz="4" w:space="0" w:color="000000"/>
            </w:tcBorders>
            <w:shd w:val="clear" w:color="D0CECE" w:fill="D0CECE"/>
            <w:vAlign w:val="center"/>
            <w:hideMark/>
          </w:tcPr>
          <w:p w14:paraId="2DA2032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Wymagania ogólne SEOD</w:t>
            </w:r>
          </w:p>
        </w:tc>
      </w:tr>
      <w:tr w:rsidR="00473375" w:rsidRPr="00126E5E" w14:paraId="2A53B93C" w14:textId="77777777" w:rsidTr="00126E5E">
        <w:trPr>
          <w:gridAfter w:val="1"/>
          <w:wAfter w:w="84" w:type="pct"/>
          <w:trHeight w:val="264"/>
        </w:trPr>
        <w:tc>
          <w:tcPr>
            <w:tcW w:w="723" w:type="pct"/>
            <w:vMerge w:val="restart"/>
            <w:tcBorders>
              <w:top w:val="nil"/>
              <w:left w:val="single" w:sz="4" w:space="0" w:color="000000"/>
              <w:bottom w:val="single" w:sz="4" w:space="0" w:color="000000"/>
              <w:right w:val="nil"/>
            </w:tcBorders>
            <w:vAlign w:val="center"/>
            <w:hideMark/>
          </w:tcPr>
          <w:p w14:paraId="0111DC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w:t>
            </w:r>
          </w:p>
        </w:tc>
        <w:tc>
          <w:tcPr>
            <w:tcW w:w="4193" w:type="pct"/>
            <w:tcBorders>
              <w:top w:val="single" w:sz="4" w:space="0" w:color="auto"/>
              <w:left w:val="single" w:sz="4" w:space="0" w:color="auto"/>
              <w:bottom w:val="nil"/>
              <w:right w:val="single" w:sz="4" w:space="0" w:color="auto"/>
            </w:tcBorders>
            <w:vAlign w:val="center"/>
            <w:hideMark/>
          </w:tcPr>
          <w:p w14:paraId="2543850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Oprogramowanie musi posiadać architekturę trójwarstwową, złożoną z:</w:t>
            </w:r>
          </w:p>
        </w:tc>
      </w:tr>
      <w:tr w:rsidR="00473375" w:rsidRPr="00126E5E" w14:paraId="5DAB4E16"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68F607A7"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419073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 serwera aplikacji,</w:t>
            </w:r>
          </w:p>
        </w:tc>
      </w:tr>
      <w:tr w:rsidR="00473375" w:rsidRPr="00126E5E" w14:paraId="2400D288"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0FDF8D5E"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0E3F0DC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 elementu klienckiego funkcjonującego w dowolnej, ogólnodostępnej przeglądarce internetowej,</w:t>
            </w:r>
          </w:p>
        </w:tc>
      </w:tr>
      <w:tr w:rsidR="00473375" w:rsidRPr="00126E5E" w14:paraId="1B712D4E"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4E995E35"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6CBFF6EF" w14:textId="532DB75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 serwera bazy danych zainstalowanego na istniejącym serwerze (hardware) w jednostce</w:t>
            </w:r>
            <w:r w:rsidR="003E6243">
              <w:rPr>
                <w:rFonts w:asciiTheme="minorHAnsi" w:hAnsiTheme="minorHAnsi" w:cstheme="minorHAnsi"/>
                <w:color w:val="000000"/>
                <w:lang w:eastAsia="pl-PL"/>
              </w:rPr>
              <w:t>.</w:t>
            </w:r>
          </w:p>
        </w:tc>
      </w:tr>
      <w:tr w:rsidR="00473375" w:rsidRPr="00126E5E" w14:paraId="170A6A13" w14:textId="77777777" w:rsidTr="00126E5E">
        <w:trPr>
          <w:gridAfter w:val="1"/>
          <w:wAfter w:w="84" w:type="pct"/>
          <w:trHeight w:val="1320"/>
        </w:trPr>
        <w:tc>
          <w:tcPr>
            <w:tcW w:w="723" w:type="pct"/>
            <w:vMerge w:val="restart"/>
            <w:tcBorders>
              <w:top w:val="nil"/>
              <w:left w:val="single" w:sz="4" w:space="0" w:color="000000"/>
              <w:bottom w:val="single" w:sz="4" w:space="0" w:color="000000"/>
              <w:right w:val="nil"/>
            </w:tcBorders>
            <w:vAlign w:val="center"/>
            <w:hideMark/>
          </w:tcPr>
          <w:p w14:paraId="5FE3D4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w:t>
            </w:r>
          </w:p>
        </w:tc>
        <w:tc>
          <w:tcPr>
            <w:tcW w:w="4193" w:type="pct"/>
            <w:tcBorders>
              <w:top w:val="nil"/>
              <w:left w:val="single" w:sz="4" w:space="0" w:color="auto"/>
              <w:bottom w:val="nil"/>
              <w:right w:val="single" w:sz="4" w:space="0" w:color="auto"/>
            </w:tcBorders>
            <w:shd w:val="clear" w:color="FFFFFF" w:fill="FFFFFF"/>
            <w:vAlign w:val="center"/>
            <w:hideMark/>
          </w:tcPr>
          <w:p w14:paraId="425020E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Rozwiązanie musi składać się z dwóch części – zewnętrznej i wewnętrznej i realizować przez to dostęp do wybranych funkcjonalności SEOD dla  użytkowników logujących się z zewnątrz sieci Zamawiającego. Na etapie analizy zostaną zdefiniowane obszary i funkcje SEOD, które będą dostępne dla użytkowników, którzy logują się wewnątrz sieci Zamawiającego oraz te które będą dostępne z zewnątrz.</w:t>
            </w:r>
          </w:p>
        </w:tc>
      </w:tr>
      <w:tr w:rsidR="00473375" w:rsidRPr="00126E5E" w14:paraId="43DC0C60"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05942AEE"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shd w:val="clear" w:color="FFFFFF" w:fill="FFFFFF"/>
            <w:vAlign w:val="center"/>
            <w:hideMark/>
          </w:tcPr>
          <w:p w14:paraId="203F9FA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Część wewnętrzną tworzy System Elektronicznego Obiegu Dokumentów (SEOD) zainstalowany na serwerze wewnątrz jednostki.</w:t>
            </w:r>
          </w:p>
        </w:tc>
      </w:tr>
      <w:tr w:rsidR="00473375" w:rsidRPr="00126E5E" w14:paraId="691C1428"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6BD3A8BF"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shd w:val="clear" w:color="FFFFFF" w:fill="FFFFFF"/>
            <w:vAlign w:val="center"/>
            <w:hideMark/>
          </w:tcPr>
          <w:p w14:paraId="31FD9A7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Część zewnętrzną tworzy SEOD udostępniający informacje publiczne – dostępne spoza wewnętrznej sieci Zamawiającego. Zainstalowany system zewnętrzny powinien być dostępny w sieci Internet.</w:t>
            </w:r>
          </w:p>
        </w:tc>
      </w:tr>
      <w:tr w:rsidR="00473375" w:rsidRPr="00126E5E" w14:paraId="5D44A87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53E3A9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w:t>
            </w:r>
          </w:p>
        </w:tc>
        <w:tc>
          <w:tcPr>
            <w:tcW w:w="4193" w:type="pct"/>
            <w:tcBorders>
              <w:top w:val="nil"/>
              <w:left w:val="nil"/>
              <w:bottom w:val="single" w:sz="4" w:space="0" w:color="000000"/>
              <w:right w:val="single" w:sz="4" w:space="0" w:color="000000"/>
            </w:tcBorders>
            <w:vAlign w:val="center"/>
            <w:hideMark/>
          </w:tcPr>
          <w:p w14:paraId="6F59A61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Rozwiązanie ma posiadać możliwość integracji i podłączenia zdalnych lokalizacji jednostki.</w:t>
            </w:r>
          </w:p>
        </w:tc>
      </w:tr>
      <w:tr w:rsidR="00473375" w:rsidRPr="00126E5E" w14:paraId="56D20A5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E0023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w:t>
            </w:r>
          </w:p>
        </w:tc>
        <w:tc>
          <w:tcPr>
            <w:tcW w:w="4193" w:type="pct"/>
            <w:tcBorders>
              <w:top w:val="nil"/>
              <w:left w:val="nil"/>
              <w:bottom w:val="single" w:sz="4" w:space="0" w:color="000000"/>
              <w:right w:val="single" w:sz="4" w:space="0" w:color="000000"/>
            </w:tcBorders>
            <w:vAlign w:val="center"/>
            <w:hideMark/>
          </w:tcPr>
          <w:p w14:paraId="565004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Zamawiający wymaga, aby SEOD był produktem opracowanym przez jednego producenta. </w:t>
            </w:r>
          </w:p>
        </w:tc>
      </w:tr>
      <w:tr w:rsidR="00473375" w:rsidRPr="00126E5E" w14:paraId="0DCA87C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2E3A3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w:t>
            </w:r>
          </w:p>
        </w:tc>
        <w:tc>
          <w:tcPr>
            <w:tcW w:w="4193" w:type="pct"/>
            <w:tcBorders>
              <w:top w:val="nil"/>
              <w:left w:val="nil"/>
              <w:bottom w:val="single" w:sz="4" w:space="0" w:color="000000"/>
              <w:right w:val="single" w:sz="4" w:space="0" w:color="000000"/>
            </w:tcBorders>
            <w:vAlign w:val="center"/>
            <w:hideMark/>
          </w:tcPr>
          <w:p w14:paraId="01FE24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SEOD powinien umożliwiać rozbudowę o dowolną ilość aplikacji procesowych, a każda aplikacja procesowa powinna powstawać w ten sam sposób.</w:t>
            </w:r>
          </w:p>
        </w:tc>
      </w:tr>
      <w:tr w:rsidR="00473375" w:rsidRPr="00126E5E" w14:paraId="304EF783"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2DC6E7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w:t>
            </w:r>
          </w:p>
        </w:tc>
        <w:tc>
          <w:tcPr>
            <w:tcW w:w="4193" w:type="pct"/>
            <w:tcBorders>
              <w:top w:val="nil"/>
              <w:left w:val="nil"/>
              <w:bottom w:val="single" w:sz="4" w:space="0" w:color="000000"/>
              <w:right w:val="single" w:sz="4" w:space="0" w:color="000000"/>
            </w:tcBorders>
            <w:vAlign w:val="center"/>
            <w:hideMark/>
          </w:tcPr>
          <w:p w14:paraId="42B4E20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System musi być zaprojektowany w technologii „</w:t>
            </w:r>
            <w:proofErr w:type="spellStart"/>
            <w:r w:rsidRPr="00126E5E">
              <w:rPr>
                <w:rFonts w:asciiTheme="minorHAnsi" w:hAnsiTheme="minorHAnsi" w:cstheme="minorHAnsi"/>
                <w:lang w:eastAsia="pl-PL"/>
              </w:rPr>
              <w:t>Responsive</w:t>
            </w:r>
            <w:proofErr w:type="spellEnd"/>
            <w:r w:rsidRPr="00126E5E">
              <w:rPr>
                <w:rFonts w:asciiTheme="minorHAnsi" w:hAnsiTheme="minorHAnsi" w:cstheme="minorHAnsi"/>
                <w:lang w:eastAsia="pl-PL"/>
              </w:rPr>
              <w:t xml:space="preserve"> web design” co oznacza, że wygląd i układ interfejsu użytkownika powinien samoczynnie dostosowywać się do rozmiaru okna przeglądarki w której jest wyświetlany np. na komputerze, w smartfonie lub tablecie.</w:t>
            </w:r>
          </w:p>
        </w:tc>
      </w:tr>
      <w:tr w:rsidR="00473375" w:rsidRPr="00E66F01" w14:paraId="260850B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07A2A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w:t>
            </w:r>
          </w:p>
        </w:tc>
        <w:tc>
          <w:tcPr>
            <w:tcW w:w="4193" w:type="pct"/>
            <w:tcBorders>
              <w:top w:val="nil"/>
              <w:left w:val="nil"/>
              <w:bottom w:val="single" w:sz="4" w:space="0" w:color="000000"/>
              <w:right w:val="single" w:sz="4" w:space="0" w:color="000000"/>
            </w:tcBorders>
            <w:vAlign w:val="center"/>
            <w:hideMark/>
          </w:tcPr>
          <w:p w14:paraId="49BB0053" w14:textId="77777777" w:rsidR="00473375" w:rsidRPr="00126E5E" w:rsidRDefault="00473375" w:rsidP="0020206F">
            <w:pPr>
              <w:rPr>
                <w:rFonts w:asciiTheme="minorHAnsi" w:hAnsiTheme="minorHAnsi" w:cstheme="minorHAnsi"/>
                <w:color w:val="000000"/>
                <w:lang w:val="en-US" w:eastAsia="pl-PL"/>
              </w:rPr>
            </w:pPr>
            <w:r w:rsidRPr="00126E5E">
              <w:rPr>
                <w:rFonts w:asciiTheme="minorHAnsi" w:hAnsiTheme="minorHAnsi" w:cstheme="minorHAnsi"/>
                <w:color w:val="000000"/>
                <w:lang w:eastAsia="pl-PL"/>
              </w:rPr>
              <w:t xml:space="preserve">SEOD musi wspierać dostęp za pomocą przeglądarek min. </w:t>
            </w:r>
            <w:r w:rsidRPr="00126E5E">
              <w:rPr>
                <w:rFonts w:asciiTheme="minorHAnsi" w:hAnsiTheme="minorHAnsi" w:cstheme="minorHAnsi"/>
                <w:color w:val="000000"/>
                <w:lang w:val="en-US" w:eastAsia="pl-PL"/>
              </w:rPr>
              <w:t>Mozilla Firefox, Google Chrome, Opera, Edge.</w:t>
            </w:r>
          </w:p>
        </w:tc>
      </w:tr>
      <w:tr w:rsidR="00473375" w:rsidRPr="00126E5E" w14:paraId="1B534FD0"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80E1B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w:t>
            </w:r>
          </w:p>
        </w:tc>
        <w:tc>
          <w:tcPr>
            <w:tcW w:w="4193" w:type="pct"/>
            <w:tcBorders>
              <w:top w:val="nil"/>
              <w:left w:val="nil"/>
              <w:bottom w:val="single" w:sz="4" w:space="0" w:color="000000"/>
              <w:right w:val="single" w:sz="4" w:space="0" w:color="000000"/>
            </w:tcBorders>
            <w:vAlign w:val="center"/>
            <w:hideMark/>
          </w:tcPr>
          <w:p w14:paraId="403A65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Dostarczone w ramach niniejszego zamówienia Oprogramowanie musi działać w dowolnej sieci komputerowej w standardzie TCP/IP.</w:t>
            </w:r>
          </w:p>
        </w:tc>
      </w:tr>
      <w:tr w:rsidR="00473375" w:rsidRPr="00126E5E" w14:paraId="3D022FF4" w14:textId="77777777" w:rsidTr="00126E5E">
        <w:trPr>
          <w:gridAfter w:val="1"/>
          <w:wAfter w:w="84" w:type="pct"/>
          <w:trHeight w:val="2112"/>
        </w:trPr>
        <w:tc>
          <w:tcPr>
            <w:tcW w:w="723" w:type="pct"/>
            <w:tcBorders>
              <w:top w:val="nil"/>
              <w:left w:val="single" w:sz="4" w:space="0" w:color="000000"/>
              <w:bottom w:val="single" w:sz="4" w:space="0" w:color="000000"/>
              <w:right w:val="single" w:sz="4" w:space="0" w:color="000000"/>
            </w:tcBorders>
            <w:vAlign w:val="center"/>
            <w:hideMark/>
          </w:tcPr>
          <w:p w14:paraId="6629A04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9</w:t>
            </w:r>
          </w:p>
        </w:tc>
        <w:tc>
          <w:tcPr>
            <w:tcW w:w="4193" w:type="pct"/>
            <w:tcBorders>
              <w:top w:val="nil"/>
              <w:left w:val="nil"/>
              <w:bottom w:val="single" w:sz="4" w:space="0" w:color="000000"/>
              <w:right w:val="single" w:sz="4" w:space="0" w:color="000000"/>
            </w:tcBorders>
            <w:vAlign w:val="center"/>
            <w:hideMark/>
          </w:tcPr>
          <w:p w14:paraId="65F682B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Dostarczone rozwiązanie musi umożliwiać pracownikom wydajną pracę. Odpowiednia wydajność oznacza, że System nie jest uciążliwy dla użytkowników i charakteryzuje się odpowiednio szybką reakcją na działania użytkowników przy szyfrowanym połączeniu między przeglądarką a serwerem, w warunkach pełnej przepustowości sieci wewnętrznej Zamawiającego. Warunek ten nie dotyczy funkcji, które są związane z wykonywaniem globalnych operacji na bazie danych takich jak np. sporządzanie raportów i jednocześnie nie są wykonywane w trakcie codziennej, rutynowej pracy z systemem.</w:t>
            </w:r>
          </w:p>
        </w:tc>
      </w:tr>
      <w:tr w:rsidR="00473375" w:rsidRPr="00126E5E" w14:paraId="01C9287E"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17F66C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w:t>
            </w:r>
          </w:p>
        </w:tc>
        <w:tc>
          <w:tcPr>
            <w:tcW w:w="4193" w:type="pct"/>
            <w:tcBorders>
              <w:top w:val="nil"/>
              <w:left w:val="nil"/>
              <w:bottom w:val="single" w:sz="4" w:space="0" w:color="000000"/>
              <w:right w:val="single" w:sz="4" w:space="0" w:color="000000"/>
            </w:tcBorders>
            <w:vAlign w:val="center"/>
            <w:hideMark/>
          </w:tcPr>
          <w:p w14:paraId="63A666F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możliwość dodania, jako załącznik dowolnego dokumentu w dowolnym formacie (np. TIFF, DOC, DOCX, TXT, RTF, XLS, XLSX, PNG, JPG, PDF itd.) bądź pliku ze skanera. SEOD nie może posiadać ograniczeń wielkości dodawanego pliku, a wielkość repozytorium, w którym przechowywane są dokumenty nie może być w żaden sposób ograniczona warunkami licencji.</w:t>
            </w:r>
          </w:p>
        </w:tc>
      </w:tr>
      <w:tr w:rsidR="00473375" w:rsidRPr="00126E5E" w14:paraId="51D4B14E"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D23089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w:t>
            </w:r>
          </w:p>
        </w:tc>
        <w:tc>
          <w:tcPr>
            <w:tcW w:w="4193" w:type="pct"/>
            <w:tcBorders>
              <w:top w:val="nil"/>
              <w:left w:val="nil"/>
              <w:bottom w:val="single" w:sz="4" w:space="0" w:color="000000"/>
              <w:right w:val="single" w:sz="4" w:space="0" w:color="000000"/>
            </w:tcBorders>
            <w:vAlign w:val="center"/>
            <w:hideMark/>
          </w:tcPr>
          <w:p w14:paraId="640C959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otwarty i skalowalny, tzn. umożliwiać nieograniczoną rozbudowę w celu sprawnej jego adaptacji do istniejących ograniczeń infrastruktury technicznej i zmieniającej się liczby użytkowników.</w:t>
            </w:r>
          </w:p>
        </w:tc>
      </w:tr>
      <w:tr w:rsidR="00473375" w:rsidRPr="00126E5E" w14:paraId="281D155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7A2CE2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w:t>
            </w:r>
          </w:p>
        </w:tc>
        <w:tc>
          <w:tcPr>
            <w:tcW w:w="4193" w:type="pct"/>
            <w:tcBorders>
              <w:top w:val="nil"/>
              <w:left w:val="nil"/>
              <w:bottom w:val="single" w:sz="4" w:space="0" w:color="000000"/>
              <w:right w:val="single" w:sz="4" w:space="0" w:color="000000"/>
            </w:tcBorders>
            <w:vAlign w:val="center"/>
            <w:hideMark/>
          </w:tcPr>
          <w:p w14:paraId="6BCCBA8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zapewnić konfigurowalne mechanizmy weryfikacji poprawności i kompletności wprowadzanych danych (walidacje).</w:t>
            </w:r>
          </w:p>
        </w:tc>
      </w:tr>
      <w:tr w:rsidR="00473375" w:rsidRPr="00126E5E" w14:paraId="110F42C9"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EC7FF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w:t>
            </w:r>
          </w:p>
        </w:tc>
        <w:tc>
          <w:tcPr>
            <w:tcW w:w="4193" w:type="pct"/>
            <w:tcBorders>
              <w:top w:val="nil"/>
              <w:left w:val="nil"/>
              <w:bottom w:val="single" w:sz="4" w:space="0" w:color="000000"/>
              <w:right w:val="single" w:sz="4" w:space="0" w:color="000000"/>
            </w:tcBorders>
            <w:shd w:val="clear" w:color="FFFFFF" w:fill="FFFFFF"/>
            <w:vAlign w:val="bottom"/>
            <w:hideMark/>
          </w:tcPr>
          <w:p w14:paraId="59970107" w14:textId="6E01B946"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System musi posiadać wbudowany w system silnik procesów oraz rozbudowane mechanizmy konfiguracyjne umożliwiające zarówno konfigurowanie i wdrażanie w organizacji nowych procesów jak i zmianę i dostosowanie procesów istniejących w przypadku zmian prawnych lub organizacyjnych</w:t>
            </w:r>
            <w:r w:rsidR="003E6243">
              <w:rPr>
                <w:rFonts w:asciiTheme="minorHAnsi" w:hAnsiTheme="minorHAnsi" w:cstheme="minorHAnsi"/>
                <w:color w:val="222222"/>
                <w:lang w:eastAsia="pl-PL"/>
              </w:rPr>
              <w:t>.</w:t>
            </w:r>
          </w:p>
        </w:tc>
      </w:tr>
      <w:tr w:rsidR="00473375" w:rsidRPr="00126E5E" w14:paraId="1F819AE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81D9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w:t>
            </w:r>
          </w:p>
        </w:tc>
        <w:tc>
          <w:tcPr>
            <w:tcW w:w="4193" w:type="pct"/>
            <w:tcBorders>
              <w:top w:val="nil"/>
              <w:left w:val="nil"/>
              <w:bottom w:val="single" w:sz="4" w:space="0" w:color="000000"/>
              <w:right w:val="single" w:sz="4" w:space="0" w:color="000000"/>
            </w:tcBorders>
            <w:vAlign w:val="center"/>
            <w:hideMark/>
          </w:tcPr>
          <w:p w14:paraId="3D7A7FB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dostęp dla użytkowników spoza grona pracowników należących do organizacji, jak np. dla kontrahentów, zewnętrznych prawników.</w:t>
            </w:r>
          </w:p>
        </w:tc>
      </w:tr>
      <w:tr w:rsidR="00473375" w:rsidRPr="00126E5E" w14:paraId="7E543B9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4A2004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w:t>
            </w:r>
          </w:p>
        </w:tc>
        <w:tc>
          <w:tcPr>
            <w:tcW w:w="4193" w:type="pct"/>
            <w:tcBorders>
              <w:top w:val="nil"/>
              <w:left w:val="nil"/>
              <w:bottom w:val="single" w:sz="4" w:space="0" w:color="000000"/>
              <w:right w:val="single" w:sz="4" w:space="0" w:color="000000"/>
            </w:tcBorders>
            <w:vAlign w:val="center"/>
            <w:hideMark/>
          </w:tcPr>
          <w:p w14:paraId="4963377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dodawania do nowozakładanej sprawy dokumentów poprzez sczytanie ich kodu kreskowego. Sczytanie spowoduje podpięcie pliku do sprawy lub teczki sprawy.</w:t>
            </w:r>
          </w:p>
        </w:tc>
      </w:tr>
      <w:tr w:rsidR="00473375" w:rsidRPr="00126E5E" w14:paraId="346C07B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07E8B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w:t>
            </w:r>
          </w:p>
        </w:tc>
        <w:tc>
          <w:tcPr>
            <w:tcW w:w="4193" w:type="pct"/>
            <w:tcBorders>
              <w:top w:val="nil"/>
              <w:left w:val="nil"/>
              <w:bottom w:val="single" w:sz="4" w:space="0" w:color="000000"/>
              <w:right w:val="single" w:sz="4" w:space="0" w:color="000000"/>
            </w:tcBorders>
            <w:vAlign w:val="center"/>
            <w:hideMark/>
          </w:tcPr>
          <w:p w14:paraId="11A9A6A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zakładanie spraw z wbudowanej przeglądarki skanowanych dokumentów. </w:t>
            </w:r>
          </w:p>
        </w:tc>
      </w:tr>
      <w:tr w:rsidR="00473375" w:rsidRPr="00126E5E" w14:paraId="7E296E2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F7137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w:t>
            </w:r>
          </w:p>
        </w:tc>
        <w:tc>
          <w:tcPr>
            <w:tcW w:w="4193" w:type="pct"/>
            <w:tcBorders>
              <w:top w:val="nil"/>
              <w:left w:val="nil"/>
              <w:bottom w:val="single" w:sz="4" w:space="0" w:color="000000"/>
              <w:right w:val="single" w:sz="4" w:space="0" w:color="000000"/>
            </w:tcBorders>
            <w:vAlign w:val="center"/>
            <w:hideMark/>
          </w:tcPr>
          <w:p w14:paraId="256A682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współpracę z czytnikami kodów kreskowych.</w:t>
            </w:r>
          </w:p>
        </w:tc>
      </w:tr>
      <w:tr w:rsidR="00473375" w:rsidRPr="00126E5E" w14:paraId="56ECC0C9"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6748E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w:t>
            </w:r>
          </w:p>
        </w:tc>
        <w:tc>
          <w:tcPr>
            <w:tcW w:w="4193" w:type="pct"/>
            <w:tcBorders>
              <w:top w:val="nil"/>
              <w:left w:val="nil"/>
              <w:bottom w:val="single" w:sz="4" w:space="0" w:color="000000"/>
              <w:right w:val="single" w:sz="4" w:space="0" w:color="000000"/>
            </w:tcBorders>
            <w:vAlign w:val="center"/>
            <w:hideMark/>
          </w:tcPr>
          <w:p w14:paraId="109248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opisywanie atrybutami pojedynczych dokumentów.</w:t>
            </w:r>
          </w:p>
        </w:tc>
      </w:tr>
      <w:tr w:rsidR="00473375" w:rsidRPr="00126E5E" w14:paraId="6E37F60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3ACC0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w:t>
            </w:r>
          </w:p>
        </w:tc>
        <w:tc>
          <w:tcPr>
            <w:tcW w:w="4193" w:type="pct"/>
            <w:tcBorders>
              <w:top w:val="nil"/>
              <w:left w:val="nil"/>
              <w:bottom w:val="single" w:sz="4" w:space="0" w:color="000000"/>
              <w:right w:val="single" w:sz="4" w:space="0" w:color="000000"/>
            </w:tcBorders>
            <w:vAlign w:val="center"/>
            <w:hideMark/>
          </w:tcPr>
          <w:p w14:paraId="256D53E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zarządzania uprawnieniami na poszczególnym dokumencie.</w:t>
            </w:r>
          </w:p>
        </w:tc>
      </w:tr>
      <w:tr w:rsidR="00473375" w:rsidRPr="00126E5E" w14:paraId="27EA1C94"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3E5ED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w:t>
            </w:r>
          </w:p>
        </w:tc>
        <w:tc>
          <w:tcPr>
            <w:tcW w:w="4193" w:type="pct"/>
            <w:tcBorders>
              <w:top w:val="nil"/>
              <w:left w:val="nil"/>
              <w:bottom w:val="single" w:sz="4" w:space="0" w:color="000000"/>
              <w:right w:val="single" w:sz="4" w:space="0" w:color="000000"/>
            </w:tcBorders>
            <w:vAlign w:val="center"/>
            <w:hideMark/>
          </w:tcPr>
          <w:p w14:paraId="56D0EB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nadawanie ról użytkownikom.</w:t>
            </w:r>
          </w:p>
        </w:tc>
      </w:tr>
      <w:tr w:rsidR="00473375" w:rsidRPr="00126E5E" w14:paraId="5925CC4B"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5B5719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w:t>
            </w:r>
          </w:p>
        </w:tc>
        <w:tc>
          <w:tcPr>
            <w:tcW w:w="4193" w:type="pct"/>
            <w:tcBorders>
              <w:top w:val="nil"/>
              <w:left w:val="nil"/>
              <w:bottom w:val="single" w:sz="4" w:space="0" w:color="000000"/>
              <w:right w:val="single" w:sz="4" w:space="0" w:color="000000"/>
            </w:tcBorders>
            <w:vAlign w:val="center"/>
            <w:hideMark/>
          </w:tcPr>
          <w:p w14:paraId="3783DF9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samodzielnie przez Zamawiającego grup użytkowników, które będą mogły być wykorzystywane w obsłudze procesu biznesowego.</w:t>
            </w:r>
          </w:p>
        </w:tc>
      </w:tr>
      <w:tr w:rsidR="00473375" w:rsidRPr="00126E5E" w14:paraId="538664C7"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A1B3F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w:t>
            </w:r>
          </w:p>
        </w:tc>
        <w:tc>
          <w:tcPr>
            <w:tcW w:w="4193" w:type="pct"/>
            <w:tcBorders>
              <w:top w:val="nil"/>
              <w:left w:val="nil"/>
              <w:bottom w:val="single" w:sz="4" w:space="0" w:color="000000"/>
              <w:right w:val="single" w:sz="4" w:space="0" w:color="000000"/>
            </w:tcBorders>
            <w:vAlign w:val="center"/>
            <w:hideMark/>
          </w:tcPr>
          <w:p w14:paraId="22668EF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rejestr zmian w ramach każdego modułu oraz sprawy.</w:t>
            </w:r>
          </w:p>
        </w:tc>
      </w:tr>
      <w:tr w:rsidR="00473375" w:rsidRPr="00126E5E" w14:paraId="541E50A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65D50D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w:t>
            </w:r>
          </w:p>
        </w:tc>
        <w:tc>
          <w:tcPr>
            <w:tcW w:w="4193" w:type="pct"/>
            <w:tcBorders>
              <w:top w:val="nil"/>
              <w:left w:val="nil"/>
              <w:bottom w:val="single" w:sz="4" w:space="0" w:color="000000"/>
              <w:right w:val="single" w:sz="4" w:space="0" w:color="000000"/>
            </w:tcBorders>
            <w:vAlign w:val="center"/>
            <w:hideMark/>
          </w:tcPr>
          <w:p w14:paraId="396433A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generowanie raportów z danych przetwarzanych w systemie za pomocą wbudowanego interfejsu nie wymagającego znajomości języków programowania oraz budowy kwerend SQL.</w:t>
            </w:r>
          </w:p>
        </w:tc>
      </w:tr>
      <w:tr w:rsidR="00473375" w:rsidRPr="00126E5E" w14:paraId="35DD434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A08FF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w:t>
            </w:r>
          </w:p>
        </w:tc>
        <w:tc>
          <w:tcPr>
            <w:tcW w:w="4193" w:type="pct"/>
            <w:tcBorders>
              <w:top w:val="nil"/>
              <w:left w:val="nil"/>
              <w:bottom w:val="single" w:sz="4" w:space="0" w:color="000000"/>
              <w:right w:val="single" w:sz="4" w:space="0" w:color="000000"/>
            </w:tcBorders>
            <w:vAlign w:val="center"/>
            <w:hideMark/>
          </w:tcPr>
          <w:p w14:paraId="3638A3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generowanie wykresów na podstawie danych wygenerowanych w raportach z przetwarzanych spraw.</w:t>
            </w:r>
          </w:p>
        </w:tc>
      </w:tr>
      <w:tr w:rsidR="00473375" w:rsidRPr="00126E5E" w14:paraId="51B5D4D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46B86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w:t>
            </w:r>
          </w:p>
        </w:tc>
        <w:tc>
          <w:tcPr>
            <w:tcW w:w="4193" w:type="pct"/>
            <w:tcBorders>
              <w:top w:val="nil"/>
              <w:left w:val="nil"/>
              <w:bottom w:val="single" w:sz="4" w:space="0" w:color="000000"/>
              <w:right w:val="single" w:sz="4" w:space="0" w:color="000000"/>
            </w:tcBorders>
            <w:vAlign w:val="center"/>
            <w:hideMark/>
          </w:tcPr>
          <w:p w14:paraId="2C0B89E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historii obiegu dokumentu wraz ze wszystkimi zmianami naniesionymi na formularzu.</w:t>
            </w:r>
          </w:p>
        </w:tc>
      </w:tr>
      <w:tr w:rsidR="00473375" w:rsidRPr="00126E5E" w14:paraId="1BA37228"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47B2C38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w:t>
            </w:r>
          </w:p>
        </w:tc>
        <w:tc>
          <w:tcPr>
            <w:tcW w:w="4193" w:type="pct"/>
            <w:tcBorders>
              <w:top w:val="nil"/>
              <w:left w:val="nil"/>
              <w:bottom w:val="single" w:sz="4" w:space="0" w:color="000000"/>
              <w:right w:val="single" w:sz="4" w:space="0" w:color="000000"/>
            </w:tcBorders>
            <w:vAlign w:val="center"/>
            <w:hideMark/>
          </w:tcPr>
          <w:p w14:paraId="3003C4D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Dla każdego typu sprawy zdefiniowanej w systemie (np. korespondencji przychodzącej, wychodzącej, umów, faktur) SEOD musi automatycznie tworzyć zdefiniowany dla danego typu sprawy rejestr, w którym będą dostępne wszystkie pozycje danego typu spraw zarejestrowane przez formularz rejestracji danej sprawy. </w:t>
            </w:r>
          </w:p>
        </w:tc>
      </w:tr>
      <w:tr w:rsidR="00473375" w:rsidRPr="00126E5E" w14:paraId="075980F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85F1A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w:t>
            </w:r>
          </w:p>
        </w:tc>
        <w:tc>
          <w:tcPr>
            <w:tcW w:w="4193" w:type="pct"/>
            <w:tcBorders>
              <w:top w:val="nil"/>
              <w:left w:val="nil"/>
              <w:bottom w:val="single" w:sz="4" w:space="0" w:color="000000"/>
              <w:right w:val="single" w:sz="4" w:space="0" w:color="000000"/>
            </w:tcBorders>
            <w:vAlign w:val="center"/>
            <w:hideMark/>
          </w:tcPr>
          <w:p w14:paraId="23802D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wbudowaną wyszukiwarkę </w:t>
            </w:r>
            <w:proofErr w:type="spellStart"/>
            <w:r w:rsidRPr="00126E5E">
              <w:rPr>
                <w:rFonts w:asciiTheme="minorHAnsi" w:hAnsiTheme="minorHAnsi" w:cstheme="minorHAnsi"/>
                <w:color w:val="000000"/>
                <w:lang w:eastAsia="pl-PL"/>
              </w:rPr>
              <w:t>pełnotekstową</w:t>
            </w:r>
            <w:proofErr w:type="spellEnd"/>
            <w:r w:rsidRPr="00126E5E">
              <w:rPr>
                <w:rFonts w:asciiTheme="minorHAnsi" w:hAnsiTheme="minorHAnsi" w:cstheme="minorHAnsi"/>
                <w:color w:val="000000"/>
                <w:lang w:eastAsia="pl-PL"/>
              </w:rPr>
              <w:t xml:space="preserve"> w każdym zdefiniowanym w SEOD rejestrze.</w:t>
            </w:r>
          </w:p>
        </w:tc>
      </w:tr>
      <w:tr w:rsidR="00473375" w:rsidRPr="00126E5E" w14:paraId="6026580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FB522F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w:t>
            </w:r>
          </w:p>
        </w:tc>
        <w:tc>
          <w:tcPr>
            <w:tcW w:w="4193" w:type="pct"/>
            <w:tcBorders>
              <w:top w:val="nil"/>
              <w:left w:val="nil"/>
              <w:bottom w:val="single" w:sz="4" w:space="0" w:color="000000"/>
              <w:right w:val="single" w:sz="4" w:space="0" w:color="000000"/>
            </w:tcBorders>
            <w:vAlign w:val="center"/>
            <w:hideMark/>
          </w:tcPr>
          <w:p w14:paraId="330BA0D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 bazie wbudowanego modułu OCR musi istnieć możliwość wyszukiwania danych w rejestrze po treści dodawanych do spraw załączników.</w:t>
            </w:r>
          </w:p>
        </w:tc>
      </w:tr>
      <w:tr w:rsidR="00473375" w:rsidRPr="00126E5E" w14:paraId="1BD66C5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A0B20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29</w:t>
            </w:r>
          </w:p>
        </w:tc>
        <w:tc>
          <w:tcPr>
            <w:tcW w:w="4193" w:type="pct"/>
            <w:tcBorders>
              <w:top w:val="nil"/>
              <w:left w:val="nil"/>
              <w:bottom w:val="single" w:sz="4" w:space="0" w:color="000000"/>
              <w:right w:val="single" w:sz="4" w:space="0" w:color="000000"/>
            </w:tcBorders>
            <w:vAlign w:val="center"/>
            <w:hideMark/>
          </w:tcPr>
          <w:p w14:paraId="57F98E5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budowanie aktywnych elementów wyszukujących na podstawie danych zdefiniowanych w rejestrze.</w:t>
            </w:r>
          </w:p>
        </w:tc>
      </w:tr>
      <w:tr w:rsidR="00473375" w:rsidRPr="00126E5E" w14:paraId="2009D75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C06D2B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w:t>
            </w:r>
          </w:p>
        </w:tc>
        <w:tc>
          <w:tcPr>
            <w:tcW w:w="4193" w:type="pct"/>
            <w:tcBorders>
              <w:top w:val="nil"/>
              <w:left w:val="nil"/>
              <w:bottom w:val="single" w:sz="4" w:space="0" w:color="000000"/>
              <w:right w:val="single" w:sz="4" w:space="0" w:color="000000"/>
            </w:tcBorders>
            <w:vAlign w:val="center"/>
            <w:hideMark/>
          </w:tcPr>
          <w:p w14:paraId="7CCEAE8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określania widoczności kolumn wyświetlanych w rejestrach.</w:t>
            </w:r>
          </w:p>
        </w:tc>
      </w:tr>
      <w:tr w:rsidR="00473375" w:rsidRPr="00126E5E" w14:paraId="61C2933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49719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w:t>
            </w:r>
          </w:p>
        </w:tc>
        <w:tc>
          <w:tcPr>
            <w:tcW w:w="4193" w:type="pct"/>
            <w:tcBorders>
              <w:top w:val="nil"/>
              <w:left w:val="nil"/>
              <w:bottom w:val="single" w:sz="4" w:space="0" w:color="000000"/>
              <w:right w:val="single" w:sz="4" w:space="0" w:color="000000"/>
            </w:tcBorders>
            <w:vAlign w:val="center"/>
            <w:hideMark/>
          </w:tcPr>
          <w:p w14:paraId="23B13ECA" w14:textId="748B30C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zapisanie konfiguracji kolumn w rejestrze per użytkownik (każdy użytkownik może mieć inny układ kolumn)</w:t>
            </w:r>
            <w:r w:rsidR="003E6243">
              <w:rPr>
                <w:rFonts w:asciiTheme="minorHAnsi" w:hAnsiTheme="minorHAnsi" w:cstheme="minorHAnsi"/>
                <w:color w:val="000000"/>
                <w:lang w:eastAsia="pl-PL"/>
              </w:rPr>
              <w:t>.</w:t>
            </w:r>
          </w:p>
        </w:tc>
      </w:tr>
      <w:tr w:rsidR="00473375" w:rsidRPr="00126E5E" w14:paraId="127ECD0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0976C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w:t>
            </w:r>
          </w:p>
        </w:tc>
        <w:tc>
          <w:tcPr>
            <w:tcW w:w="4193" w:type="pct"/>
            <w:tcBorders>
              <w:top w:val="nil"/>
              <w:left w:val="nil"/>
              <w:bottom w:val="single" w:sz="4" w:space="0" w:color="000000"/>
              <w:right w:val="single" w:sz="4" w:space="0" w:color="000000"/>
            </w:tcBorders>
            <w:vAlign w:val="center"/>
            <w:hideMark/>
          </w:tcPr>
          <w:p w14:paraId="4C2715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określenie ilości danych prezentowanych w rejestrze.</w:t>
            </w:r>
          </w:p>
        </w:tc>
      </w:tr>
      <w:tr w:rsidR="00473375" w:rsidRPr="00126E5E" w14:paraId="25519F0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258D44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w:t>
            </w:r>
          </w:p>
        </w:tc>
        <w:tc>
          <w:tcPr>
            <w:tcW w:w="4193" w:type="pct"/>
            <w:tcBorders>
              <w:top w:val="nil"/>
              <w:left w:val="nil"/>
              <w:bottom w:val="single" w:sz="4" w:space="0" w:color="000000"/>
              <w:right w:val="single" w:sz="4" w:space="0" w:color="000000"/>
            </w:tcBorders>
            <w:vAlign w:val="center"/>
            <w:hideMark/>
          </w:tcPr>
          <w:p w14:paraId="377BD97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definiowanie w rejestrach stałych widoków z odfiltrowanych przez użytkownika danych tak aby zapewnić użytkownikowi szybki dostęp do odfiltrowanych widoków bez konieczności każdorazowego filtrowania danych.</w:t>
            </w:r>
          </w:p>
        </w:tc>
      </w:tr>
      <w:tr w:rsidR="00473375" w:rsidRPr="00126E5E" w14:paraId="5884241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74E23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w:t>
            </w:r>
          </w:p>
        </w:tc>
        <w:tc>
          <w:tcPr>
            <w:tcW w:w="4193" w:type="pct"/>
            <w:tcBorders>
              <w:top w:val="nil"/>
              <w:left w:val="nil"/>
              <w:bottom w:val="single" w:sz="4" w:space="0" w:color="000000"/>
              <w:right w:val="single" w:sz="4" w:space="0" w:color="000000"/>
            </w:tcBorders>
            <w:vAlign w:val="center"/>
            <w:hideMark/>
          </w:tcPr>
          <w:p w14:paraId="1BB70D4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eksport danych rejestrowych do pliku XLS lub CSV.</w:t>
            </w:r>
          </w:p>
        </w:tc>
      </w:tr>
      <w:tr w:rsidR="00473375" w:rsidRPr="00126E5E" w14:paraId="0EBFF5D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06990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w:t>
            </w:r>
          </w:p>
        </w:tc>
        <w:tc>
          <w:tcPr>
            <w:tcW w:w="4193" w:type="pct"/>
            <w:tcBorders>
              <w:top w:val="nil"/>
              <w:left w:val="nil"/>
              <w:bottom w:val="single" w:sz="4" w:space="0" w:color="000000"/>
              <w:right w:val="single" w:sz="4" w:space="0" w:color="000000"/>
            </w:tcBorders>
            <w:vAlign w:val="center"/>
            <w:hideMark/>
          </w:tcPr>
          <w:p w14:paraId="4CD47C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 SEOD musi istnieć wewnętrzny mechanizm podglądu dokumentów. Minimalne formaty wymagane przez Zamawiającego to pliki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r>
      <w:tr w:rsidR="00473375" w:rsidRPr="00126E5E" w14:paraId="6E64C848"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75469E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w:t>
            </w:r>
          </w:p>
        </w:tc>
        <w:tc>
          <w:tcPr>
            <w:tcW w:w="4193" w:type="pct"/>
            <w:tcBorders>
              <w:top w:val="nil"/>
              <w:left w:val="nil"/>
              <w:bottom w:val="single" w:sz="4" w:space="0" w:color="000000"/>
              <w:right w:val="single" w:sz="4" w:space="0" w:color="000000"/>
            </w:tcBorders>
            <w:vAlign w:val="center"/>
            <w:hideMark/>
          </w:tcPr>
          <w:p w14:paraId="314CE7C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Musi istnieć możliwość wersjonowania dokumentów. Uprawniony Użytkownik musi posiadać dostęp do najnowszej oraz poprzednich wersji dokumentu w obrębie teczki dokumentu. </w:t>
            </w:r>
          </w:p>
        </w:tc>
      </w:tr>
      <w:tr w:rsidR="00473375" w:rsidRPr="00126E5E" w14:paraId="30D0040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B6470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w:t>
            </w:r>
          </w:p>
        </w:tc>
        <w:tc>
          <w:tcPr>
            <w:tcW w:w="4193" w:type="pct"/>
            <w:tcBorders>
              <w:top w:val="nil"/>
              <w:left w:val="nil"/>
              <w:bottom w:val="single" w:sz="4" w:space="0" w:color="000000"/>
              <w:right w:val="single" w:sz="4" w:space="0" w:color="000000"/>
            </w:tcBorders>
            <w:vAlign w:val="center"/>
            <w:hideMark/>
          </w:tcPr>
          <w:p w14:paraId="4730A8F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jednolity wygląd typów spraw zdefiniowanych w systemie.</w:t>
            </w:r>
          </w:p>
        </w:tc>
      </w:tr>
      <w:tr w:rsidR="00473375" w:rsidRPr="00126E5E" w14:paraId="3D897EA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3737154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w:t>
            </w:r>
          </w:p>
        </w:tc>
        <w:tc>
          <w:tcPr>
            <w:tcW w:w="4193" w:type="pct"/>
            <w:tcBorders>
              <w:top w:val="nil"/>
              <w:left w:val="nil"/>
              <w:bottom w:val="single" w:sz="4" w:space="0" w:color="000000"/>
              <w:right w:val="single" w:sz="4" w:space="0" w:color="000000"/>
            </w:tcBorders>
            <w:vAlign w:val="center"/>
            <w:hideMark/>
          </w:tcPr>
          <w:p w14:paraId="5738EA8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 obrębie profilu użytkownika musi istnieć możliwość definiowania szablonów tekstów standardowych, które będą mogły być użyte przez użytkownika we wszystkich polach tekstowych występujących w formularzach i sprawach, które obsługuje dany użytkownik. </w:t>
            </w:r>
          </w:p>
        </w:tc>
      </w:tr>
      <w:tr w:rsidR="00473375" w:rsidRPr="00126E5E" w14:paraId="3249A1F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ECBB49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w:t>
            </w:r>
          </w:p>
        </w:tc>
        <w:tc>
          <w:tcPr>
            <w:tcW w:w="4193" w:type="pct"/>
            <w:tcBorders>
              <w:top w:val="nil"/>
              <w:left w:val="nil"/>
              <w:bottom w:val="single" w:sz="4" w:space="0" w:color="000000"/>
              <w:right w:val="single" w:sz="4" w:space="0" w:color="000000"/>
            </w:tcBorders>
            <w:vAlign w:val="center"/>
            <w:hideMark/>
          </w:tcPr>
          <w:p w14:paraId="47DADC7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historię zmian oraz historię przepływu dokumentu w obrębie procesu biznesowego.</w:t>
            </w:r>
          </w:p>
        </w:tc>
      </w:tr>
      <w:tr w:rsidR="00473375" w:rsidRPr="00126E5E" w14:paraId="679BAA75"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4DD86D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w:t>
            </w:r>
          </w:p>
        </w:tc>
        <w:tc>
          <w:tcPr>
            <w:tcW w:w="4193" w:type="pct"/>
            <w:tcBorders>
              <w:top w:val="nil"/>
              <w:left w:val="nil"/>
              <w:bottom w:val="single" w:sz="4" w:space="0" w:color="000000"/>
              <w:right w:val="single" w:sz="4" w:space="0" w:color="000000"/>
            </w:tcBorders>
            <w:vAlign w:val="center"/>
            <w:hideMark/>
          </w:tcPr>
          <w:p w14:paraId="02EA0A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Wykonawca SEOD na żądanie Zamawiającego musi potwierdzić możliwość dostępu do kodów źródłowych wszystkich składowych komponentów SEOD i możliwość wprowadzania zmian na żądanie Zamawiającego w dowolnym komponencie Systemu. </w:t>
            </w:r>
          </w:p>
        </w:tc>
      </w:tr>
      <w:tr w:rsidR="00473375" w:rsidRPr="00126E5E" w14:paraId="1223234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9E738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w:t>
            </w:r>
          </w:p>
        </w:tc>
        <w:tc>
          <w:tcPr>
            <w:tcW w:w="4193" w:type="pct"/>
            <w:tcBorders>
              <w:top w:val="nil"/>
              <w:left w:val="nil"/>
              <w:bottom w:val="single" w:sz="4" w:space="0" w:color="000000"/>
              <w:right w:val="single" w:sz="4" w:space="0" w:color="000000"/>
            </w:tcBorders>
            <w:vAlign w:val="center"/>
            <w:hideMark/>
          </w:tcPr>
          <w:p w14:paraId="1663EA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Powiadomienia e-mailowe z SEOD do użytkowników  – przejście bezpośrednio do sprawy z linka w e-mailu będącym powiadomieniem o konkretnym zdarzeniu w SEOD.</w:t>
            </w:r>
          </w:p>
        </w:tc>
      </w:tr>
      <w:tr w:rsidR="00473375" w:rsidRPr="00126E5E" w14:paraId="4796C2F6"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690DB3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w:t>
            </w:r>
          </w:p>
        </w:tc>
        <w:tc>
          <w:tcPr>
            <w:tcW w:w="4193" w:type="pct"/>
            <w:tcBorders>
              <w:top w:val="nil"/>
              <w:left w:val="nil"/>
              <w:bottom w:val="single" w:sz="4" w:space="0" w:color="000000"/>
              <w:right w:val="single" w:sz="4" w:space="0" w:color="000000"/>
            </w:tcBorders>
            <w:vAlign w:val="center"/>
            <w:hideMark/>
          </w:tcPr>
          <w:p w14:paraId="4DAB819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Powiadomienia w formie zadań – SEOD oprócz powiadomień mailowych musi umożliwiać również generowanie powiadomień w formie zadań do realizacji w SEOD dla wskazanego użytkownika.</w:t>
            </w:r>
          </w:p>
        </w:tc>
      </w:tr>
      <w:tr w:rsidR="00473375" w:rsidRPr="00126E5E" w14:paraId="05A11F97" w14:textId="77777777" w:rsidTr="00126E5E">
        <w:trPr>
          <w:gridAfter w:val="1"/>
          <w:wAfter w:w="84" w:type="pct"/>
          <w:trHeight w:val="1848"/>
        </w:trPr>
        <w:tc>
          <w:tcPr>
            <w:tcW w:w="723" w:type="pct"/>
            <w:tcBorders>
              <w:top w:val="nil"/>
              <w:left w:val="single" w:sz="4" w:space="0" w:color="000000"/>
              <w:bottom w:val="single" w:sz="4" w:space="0" w:color="000000"/>
              <w:right w:val="single" w:sz="4" w:space="0" w:color="000000"/>
            </w:tcBorders>
            <w:vAlign w:val="center"/>
            <w:hideMark/>
          </w:tcPr>
          <w:p w14:paraId="7DC23A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w:t>
            </w:r>
          </w:p>
        </w:tc>
        <w:tc>
          <w:tcPr>
            <w:tcW w:w="4193" w:type="pct"/>
            <w:tcBorders>
              <w:top w:val="nil"/>
              <w:left w:val="nil"/>
              <w:bottom w:val="single" w:sz="4" w:space="0" w:color="000000"/>
              <w:right w:val="single" w:sz="4" w:space="0" w:color="000000"/>
            </w:tcBorders>
            <w:vAlign w:val="center"/>
            <w:hideMark/>
          </w:tcPr>
          <w:p w14:paraId="1F39C0A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dynamicznych formularzy w ramach każdego typu sprawy np. korespondencji przychodzącej, umowy, faktury czy wniosku, gdzie widoczne i/lub wymagalne do uzupełnienia pola będą się dopasowywać do wybranego rodzaju dokumentu lub  sposobu obsługi danego dokumentu powiązanego z daną ścieżką jego obiegu np. rodzaju umowy (umowa dostawy, umowa najmu), rodzaju korespondencji wychodzącej (wysyłka mailem, wysyłka przez e-PUAP) rodzaju faktury (np. inny dla faktury aptecznej, inny dla faktury kontraktowej).</w:t>
            </w:r>
          </w:p>
        </w:tc>
      </w:tr>
      <w:tr w:rsidR="00473375" w:rsidRPr="00126E5E" w14:paraId="2C6F460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4591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4EE1383"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Zapewnienie jakości i bezpieczeństwa SEOD</w:t>
            </w:r>
          </w:p>
        </w:tc>
      </w:tr>
      <w:tr w:rsidR="00473375" w:rsidRPr="00126E5E" w14:paraId="1FEF5AE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3DE78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w:t>
            </w:r>
          </w:p>
        </w:tc>
        <w:tc>
          <w:tcPr>
            <w:tcW w:w="4193" w:type="pct"/>
            <w:tcBorders>
              <w:top w:val="nil"/>
              <w:left w:val="nil"/>
              <w:bottom w:val="single" w:sz="4" w:space="0" w:color="000000"/>
              <w:right w:val="single" w:sz="4" w:space="0" w:color="000000"/>
            </w:tcBorders>
            <w:shd w:val="clear" w:color="FFFFFF" w:fill="FFFFFF"/>
            <w:vAlign w:val="bottom"/>
            <w:hideMark/>
          </w:tcPr>
          <w:p w14:paraId="48C746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przypadku wystąpienia awarii SEOD powinien gromadzić dane audytowe pozwalające diagnozować przyczyny i zapobiegać awariom w przyszłości.</w:t>
            </w:r>
          </w:p>
        </w:tc>
      </w:tr>
      <w:tr w:rsidR="00473375" w:rsidRPr="00126E5E" w14:paraId="161A8A74"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3C7F13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w:t>
            </w:r>
          </w:p>
        </w:tc>
        <w:tc>
          <w:tcPr>
            <w:tcW w:w="4193" w:type="pct"/>
            <w:tcBorders>
              <w:top w:val="nil"/>
              <w:left w:val="nil"/>
              <w:bottom w:val="single" w:sz="4" w:space="0" w:color="000000"/>
              <w:right w:val="single" w:sz="4" w:space="0" w:color="000000"/>
            </w:tcBorders>
            <w:shd w:val="clear" w:color="FFFFFF" w:fill="FFFFFF"/>
            <w:vAlign w:val="bottom"/>
            <w:hideMark/>
          </w:tcPr>
          <w:p w14:paraId="7221CF4C" w14:textId="0CA36CA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Procedury wytwarzania SEOD muszą obejmować testy automatyczne uruchamiane na każdej wersji systemu przed jej udostępnieniem Zamawiającemu w formie Aktualizacji</w:t>
            </w:r>
            <w:r w:rsidR="003E6243">
              <w:rPr>
                <w:rFonts w:asciiTheme="minorHAnsi" w:hAnsiTheme="minorHAnsi" w:cstheme="minorHAnsi"/>
                <w:color w:val="000000"/>
                <w:lang w:eastAsia="pl-PL"/>
              </w:rPr>
              <w:t>.</w:t>
            </w:r>
          </w:p>
        </w:tc>
      </w:tr>
      <w:tr w:rsidR="00473375" w:rsidRPr="00126E5E" w14:paraId="5451CFFD"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33E30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w:t>
            </w:r>
          </w:p>
        </w:tc>
        <w:tc>
          <w:tcPr>
            <w:tcW w:w="4193" w:type="pct"/>
            <w:tcBorders>
              <w:top w:val="nil"/>
              <w:left w:val="nil"/>
              <w:bottom w:val="single" w:sz="4" w:space="0" w:color="000000"/>
              <w:right w:val="single" w:sz="4" w:space="0" w:color="000000"/>
            </w:tcBorders>
            <w:shd w:val="clear" w:color="FFFFFF" w:fill="FFFFFF"/>
            <w:vAlign w:val="bottom"/>
            <w:hideMark/>
          </w:tcPr>
          <w:p w14:paraId="53E005F8" w14:textId="0218CD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wdrażany w środowisku wirtualnym opartym na konteneryzacji w celu umożliwienia skalowania przydzielonych zasobów sprzętowych w przypadku zwiększającego się obciążenia systemu np. wskutek wzrostu liczby użytkowników</w:t>
            </w:r>
            <w:r w:rsidR="003E6243">
              <w:rPr>
                <w:rFonts w:asciiTheme="minorHAnsi" w:hAnsiTheme="minorHAnsi" w:cstheme="minorHAnsi"/>
                <w:color w:val="000000"/>
                <w:lang w:eastAsia="pl-PL"/>
              </w:rPr>
              <w:t>.</w:t>
            </w:r>
          </w:p>
        </w:tc>
      </w:tr>
      <w:tr w:rsidR="00473375" w:rsidRPr="00126E5E" w14:paraId="45716EE3"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61A4EF0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w:t>
            </w:r>
          </w:p>
        </w:tc>
        <w:tc>
          <w:tcPr>
            <w:tcW w:w="4193" w:type="pct"/>
            <w:tcBorders>
              <w:top w:val="nil"/>
              <w:left w:val="nil"/>
              <w:bottom w:val="single" w:sz="4" w:space="0" w:color="000000"/>
              <w:right w:val="single" w:sz="4" w:space="0" w:color="000000"/>
            </w:tcBorders>
            <w:shd w:val="clear" w:color="FFFFFF" w:fill="FFFFFF"/>
            <w:vAlign w:val="bottom"/>
            <w:hideMark/>
          </w:tcPr>
          <w:p w14:paraId="0F72E2BF" w14:textId="162770A3"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Architektura SEOD powinna być oparta na serwisach pozwalających niezależnie od siebie skalować zasoby przydzielane do poszczególnych serwisów systemu, w tym serwisów realizujących funkcje przetwarzania dokumentów (OCR, </w:t>
            </w:r>
            <w:proofErr w:type="spellStart"/>
            <w:r w:rsidRPr="00126E5E">
              <w:rPr>
                <w:rFonts w:asciiTheme="minorHAnsi" w:hAnsiTheme="minorHAnsi" w:cstheme="minorHAnsi"/>
                <w:lang w:eastAsia="pl-PL"/>
              </w:rPr>
              <w:t>wektoryzacja</w:t>
            </w:r>
            <w:proofErr w:type="spellEnd"/>
            <w:r w:rsidRPr="00126E5E">
              <w:rPr>
                <w:rFonts w:asciiTheme="minorHAnsi" w:hAnsiTheme="minorHAnsi" w:cstheme="minorHAnsi"/>
                <w:lang w:eastAsia="pl-PL"/>
              </w:rPr>
              <w:t>) czy funkcje AI, co umożliwi optymalizację wykorzystania kluczowych zasobów w zależności od potrzeb</w:t>
            </w:r>
            <w:r w:rsidR="003E6243">
              <w:rPr>
                <w:rFonts w:asciiTheme="minorHAnsi" w:hAnsiTheme="minorHAnsi" w:cstheme="minorHAnsi"/>
                <w:lang w:eastAsia="pl-PL"/>
              </w:rPr>
              <w:t>.</w:t>
            </w:r>
          </w:p>
        </w:tc>
      </w:tr>
      <w:tr w:rsidR="00473375" w:rsidRPr="00126E5E" w14:paraId="3DA4796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2BB7C8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w:t>
            </w:r>
          </w:p>
        </w:tc>
        <w:tc>
          <w:tcPr>
            <w:tcW w:w="4193" w:type="pct"/>
            <w:tcBorders>
              <w:top w:val="nil"/>
              <w:left w:val="nil"/>
              <w:bottom w:val="single" w:sz="4" w:space="0" w:color="000000"/>
              <w:right w:val="single" w:sz="4" w:space="0" w:color="000000"/>
            </w:tcBorders>
            <w:shd w:val="clear" w:color="FFFFFF" w:fill="FFFFFF"/>
            <w:vAlign w:val="bottom"/>
            <w:hideMark/>
          </w:tcPr>
          <w:p w14:paraId="44925A71" w14:textId="2500436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powinien posiadać architekturę wdrożeniowa opartą na konteneryzacji, co pozwoli elastycznie przenosić i zarządzać wdrożeniem w różnych środowiskach wirtualizacji wspierających ogólnodostępne standardy</w:t>
            </w:r>
            <w:r w:rsidR="003E6243">
              <w:rPr>
                <w:rFonts w:asciiTheme="minorHAnsi" w:hAnsiTheme="minorHAnsi" w:cstheme="minorHAnsi"/>
                <w:color w:val="000000"/>
                <w:lang w:eastAsia="pl-PL"/>
              </w:rPr>
              <w:t>.</w:t>
            </w:r>
          </w:p>
        </w:tc>
      </w:tr>
      <w:tr w:rsidR="00473375" w:rsidRPr="00126E5E" w14:paraId="425B7E00"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D1D1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49</w:t>
            </w:r>
          </w:p>
        </w:tc>
        <w:tc>
          <w:tcPr>
            <w:tcW w:w="4193" w:type="pct"/>
            <w:tcBorders>
              <w:top w:val="nil"/>
              <w:left w:val="nil"/>
              <w:bottom w:val="single" w:sz="4" w:space="0" w:color="000000"/>
              <w:right w:val="single" w:sz="4" w:space="0" w:color="000000"/>
            </w:tcBorders>
            <w:shd w:val="clear" w:color="FFFFFF" w:fill="FFFFFF"/>
            <w:vAlign w:val="bottom"/>
            <w:hideMark/>
          </w:tcPr>
          <w:p w14:paraId="314F1814" w14:textId="171F40A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API do wszystkich funkcji i modułów systemu, co pozwoli na dowolną integrację i rozwój systemu w przyszłości</w:t>
            </w:r>
            <w:r w:rsidR="003E6243">
              <w:rPr>
                <w:rFonts w:asciiTheme="minorHAnsi" w:hAnsiTheme="minorHAnsi" w:cstheme="minorHAnsi"/>
                <w:color w:val="000000"/>
                <w:lang w:eastAsia="pl-PL"/>
              </w:rPr>
              <w:t>.</w:t>
            </w:r>
          </w:p>
        </w:tc>
      </w:tr>
      <w:tr w:rsidR="00473375" w:rsidRPr="00126E5E" w14:paraId="3F91456C" w14:textId="77777777" w:rsidTr="00126E5E">
        <w:trPr>
          <w:gridAfter w:val="1"/>
          <w:wAfter w:w="84" w:type="pct"/>
          <w:trHeight w:val="1320"/>
        </w:trPr>
        <w:tc>
          <w:tcPr>
            <w:tcW w:w="723" w:type="pct"/>
            <w:tcBorders>
              <w:top w:val="nil"/>
              <w:left w:val="single" w:sz="4" w:space="0" w:color="000000"/>
              <w:bottom w:val="single" w:sz="4" w:space="0" w:color="000000"/>
              <w:right w:val="single" w:sz="4" w:space="0" w:color="000000"/>
            </w:tcBorders>
            <w:vAlign w:val="center"/>
            <w:hideMark/>
          </w:tcPr>
          <w:p w14:paraId="4AFD8B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w:t>
            </w:r>
          </w:p>
        </w:tc>
        <w:tc>
          <w:tcPr>
            <w:tcW w:w="4193" w:type="pct"/>
            <w:tcBorders>
              <w:top w:val="nil"/>
              <w:left w:val="nil"/>
              <w:bottom w:val="single" w:sz="4" w:space="0" w:color="000000"/>
              <w:right w:val="single" w:sz="4" w:space="0" w:color="000000"/>
            </w:tcBorders>
            <w:shd w:val="clear" w:color="FFFFFF" w:fill="FFFFFF"/>
            <w:vAlign w:val="bottom"/>
            <w:hideMark/>
          </w:tcPr>
          <w:p w14:paraId="7BDBEFF3" w14:textId="68621DD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być wyposażony we wbudowany w system silnik procesów oraz rozbudowane mechanizmy konfiguracyjne umożliwiające zarówno konfigurowanie i wdrażanie w organizacji nowych procesów jak i zmianę i dostosowanie procesów istniejących w przypadku zmian prawnych lub organizacyjnych przez wyszkolonych administratorów systemu</w:t>
            </w:r>
            <w:r w:rsidR="003E6243">
              <w:rPr>
                <w:rFonts w:asciiTheme="minorHAnsi" w:hAnsiTheme="minorHAnsi" w:cstheme="minorHAnsi"/>
                <w:color w:val="000000"/>
                <w:lang w:eastAsia="pl-PL"/>
              </w:rPr>
              <w:t>.</w:t>
            </w:r>
          </w:p>
        </w:tc>
      </w:tr>
      <w:tr w:rsidR="00473375" w:rsidRPr="00126E5E" w14:paraId="484C2663"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3211BB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w:t>
            </w:r>
          </w:p>
        </w:tc>
        <w:tc>
          <w:tcPr>
            <w:tcW w:w="4193" w:type="pct"/>
            <w:tcBorders>
              <w:top w:val="nil"/>
              <w:left w:val="nil"/>
              <w:bottom w:val="single" w:sz="4" w:space="0" w:color="000000"/>
              <w:right w:val="single" w:sz="4" w:space="0" w:color="000000"/>
            </w:tcBorders>
            <w:shd w:val="clear" w:color="FFFFFF" w:fill="FFFFFF"/>
            <w:vAlign w:val="bottom"/>
            <w:hideMark/>
          </w:tcPr>
          <w:p w14:paraId="683159BA" w14:textId="56BE94D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kontroli dostępu do danych na poziomie rekordów (</w:t>
            </w:r>
            <w:proofErr w:type="spellStart"/>
            <w:r w:rsidRPr="00126E5E">
              <w:rPr>
                <w:rFonts w:asciiTheme="minorHAnsi" w:hAnsiTheme="minorHAnsi" w:cstheme="minorHAnsi"/>
                <w:color w:val="000000"/>
                <w:lang w:eastAsia="pl-PL"/>
              </w:rPr>
              <w:t>Record</w:t>
            </w:r>
            <w:proofErr w:type="spellEnd"/>
            <w:r w:rsidRPr="00126E5E">
              <w:rPr>
                <w:rFonts w:asciiTheme="minorHAnsi" w:hAnsiTheme="minorHAnsi" w:cstheme="minorHAnsi"/>
                <w:color w:val="000000"/>
                <w:lang w:eastAsia="pl-PL"/>
              </w:rPr>
              <w:t xml:space="preserve"> Level Security)</w:t>
            </w:r>
            <w:r w:rsidR="003E6243">
              <w:rPr>
                <w:rFonts w:asciiTheme="minorHAnsi" w:hAnsiTheme="minorHAnsi" w:cstheme="minorHAnsi"/>
                <w:color w:val="000000"/>
                <w:lang w:eastAsia="pl-PL"/>
              </w:rPr>
              <w:t>.</w:t>
            </w:r>
          </w:p>
        </w:tc>
      </w:tr>
      <w:tr w:rsidR="00473375" w:rsidRPr="00126E5E" w14:paraId="16DACC8A"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2C697A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w:t>
            </w:r>
          </w:p>
        </w:tc>
        <w:tc>
          <w:tcPr>
            <w:tcW w:w="4193" w:type="pct"/>
            <w:tcBorders>
              <w:top w:val="nil"/>
              <w:left w:val="nil"/>
              <w:bottom w:val="single" w:sz="4" w:space="0" w:color="000000"/>
              <w:right w:val="single" w:sz="4" w:space="0" w:color="000000"/>
            </w:tcBorders>
            <w:shd w:val="clear" w:color="FFFFFF" w:fill="FFFFFF"/>
            <w:vAlign w:val="bottom"/>
            <w:hideMark/>
          </w:tcPr>
          <w:p w14:paraId="658ABF53" w14:textId="785101C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Model uprawnień systemowych musi być oparty na z góry określonych regułach dostępu do danych w zależności od roli użytkownika w procesie i miejsca w strukturze organizacyjnej, co pozwoli realizować politykę dostępu opartą o zasady </w:t>
            </w:r>
            <w:proofErr w:type="spellStart"/>
            <w:r w:rsidRPr="00126E5E">
              <w:rPr>
                <w:rFonts w:asciiTheme="minorHAnsi" w:hAnsiTheme="minorHAnsi" w:cstheme="minorHAnsi"/>
                <w:color w:val="000000"/>
                <w:lang w:eastAsia="pl-PL"/>
              </w:rPr>
              <w:t>Privacy</w:t>
            </w:r>
            <w:proofErr w:type="spellEnd"/>
            <w:r w:rsidRPr="00126E5E">
              <w:rPr>
                <w:rFonts w:asciiTheme="minorHAnsi" w:hAnsiTheme="minorHAnsi" w:cstheme="minorHAnsi"/>
                <w:color w:val="000000"/>
                <w:lang w:eastAsia="pl-PL"/>
              </w:rPr>
              <w:t xml:space="preserve"> By Design i </w:t>
            </w:r>
            <w:proofErr w:type="spellStart"/>
            <w:r w:rsidRPr="00126E5E">
              <w:rPr>
                <w:rFonts w:asciiTheme="minorHAnsi" w:hAnsiTheme="minorHAnsi" w:cstheme="minorHAnsi"/>
                <w:color w:val="000000"/>
                <w:lang w:eastAsia="pl-PL"/>
              </w:rPr>
              <w:t>Privacy</w:t>
            </w:r>
            <w:proofErr w:type="spellEnd"/>
            <w:r w:rsidRPr="00126E5E">
              <w:rPr>
                <w:rFonts w:asciiTheme="minorHAnsi" w:hAnsiTheme="minorHAnsi" w:cstheme="minorHAnsi"/>
                <w:color w:val="000000"/>
                <w:lang w:eastAsia="pl-PL"/>
              </w:rPr>
              <w:t xml:space="preserve"> By </w:t>
            </w:r>
            <w:proofErr w:type="spellStart"/>
            <w:r w:rsidRPr="00126E5E">
              <w:rPr>
                <w:rFonts w:asciiTheme="minorHAnsi" w:hAnsiTheme="minorHAnsi" w:cstheme="minorHAnsi"/>
                <w:color w:val="000000"/>
                <w:lang w:eastAsia="pl-PL"/>
              </w:rPr>
              <w:t>Default</w:t>
            </w:r>
            <w:proofErr w:type="spellEnd"/>
            <w:r w:rsidR="003E6243">
              <w:rPr>
                <w:rFonts w:asciiTheme="minorHAnsi" w:hAnsiTheme="minorHAnsi" w:cstheme="minorHAnsi"/>
                <w:color w:val="000000"/>
                <w:lang w:eastAsia="pl-PL"/>
              </w:rPr>
              <w:t>.</w:t>
            </w:r>
          </w:p>
        </w:tc>
      </w:tr>
      <w:tr w:rsidR="00473375" w:rsidRPr="00126E5E" w14:paraId="0972F1EE"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62E587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w:t>
            </w:r>
          </w:p>
        </w:tc>
        <w:tc>
          <w:tcPr>
            <w:tcW w:w="4193" w:type="pct"/>
            <w:tcBorders>
              <w:top w:val="nil"/>
              <w:left w:val="nil"/>
              <w:bottom w:val="single" w:sz="4" w:space="0" w:color="000000"/>
              <w:right w:val="single" w:sz="4" w:space="0" w:color="000000"/>
            </w:tcBorders>
            <w:shd w:val="clear" w:color="FFFFFF" w:fill="FFFFFF"/>
            <w:vAlign w:val="bottom"/>
            <w:hideMark/>
          </w:tcPr>
          <w:p w14:paraId="1A8C0A46" w14:textId="280C3B7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Wymagalność i rodzaj przetwarzanych danych musi być dostosowywana do procesów, które są wdrażane i wynikają tylko i wyłącznie z polityki organizacji korzystającej z SEOD i muszą być do niej dostosowywane za pomocą odpowiednich mechanizmów konfiguracyjnych</w:t>
            </w:r>
            <w:r w:rsidR="003E6243">
              <w:rPr>
                <w:rFonts w:asciiTheme="minorHAnsi" w:hAnsiTheme="minorHAnsi" w:cstheme="minorHAnsi"/>
                <w:color w:val="000000"/>
                <w:lang w:eastAsia="pl-PL"/>
              </w:rPr>
              <w:t>.</w:t>
            </w:r>
          </w:p>
        </w:tc>
      </w:tr>
      <w:tr w:rsidR="00473375" w:rsidRPr="00126E5E" w14:paraId="44D24E14"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9B7EA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w:t>
            </w:r>
          </w:p>
        </w:tc>
        <w:tc>
          <w:tcPr>
            <w:tcW w:w="4193" w:type="pct"/>
            <w:tcBorders>
              <w:top w:val="nil"/>
              <w:left w:val="nil"/>
              <w:bottom w:val="single" w:sz="4" w:space="0" w:color="000000"/>
              <w:right w:val="single" w:sz="4" w:space="0" w:color="000000"/>
            </w:tcBorders>
            <w:shd w:val="clear" w:color="FFFFFF" w:fill="FFFFFF"/>
            <w:vAlign w:val="bottom"/>
            <w:hideMark/>
          </w:tcPr>
          <w:p w14:paraId="3FA8ABC4" w14:textId="6A966E2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Każda operacja na danych (wprowadzanie, modyfikacja) musi być zapisywana w logu audytowym. Możliwość modyfikacji danych musi być kontrolowana w zależności od etapu procesu i uprawnień użytkownika zgodnie z polityką organizacji</w:t>
            </w:r>
            <w:r w:rsidR="003E6243">
              <w:rPr>
                <w:rFonts w:asciiTheme="minorHAnsi" w:hAnsiTheme="minorHAnsi" w:cstheme="minorHAnsi"/>
                <w:color w:val="000000"/>
                <w:lang w:eastAsia="pl-PL"/>
              </w:rPr>
              <w:t>.</w:t>
            </w:r>
          </w:p>
        </w:tc>
      </w:tr>
      <w:tr w:rsidR="00473375" w:rsidRPr="00126E5E" w14:paraId="617CE0D8"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530A20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w:t>
            </w:r>
          </w:p>
        </w:tc>
        <w:tc>
          <w:tcPr>
            <w:tcW w:w="4193" w:type="pct"/>
            <w:tcBorders>
              <w:top w:val="nil"/>
              <w:left w:val="nil"/>
              <w:bottom w:val="single" w:sz="4" w:space="0" w:color="000000"/>
              <w:right w:val="single" w:sz="4" w:space="0" w:color="000000"/>
            </w:tcBorders>
            <w:shd w:val="clear" w:color="FFFFFF" w:fill="FFFFFF"/>
            <w:vAlign w:val="bottom"/>
            <w:hideMark/>
          </w:tcPr>
          <w:p w14:paraId="469BC90D" w14:textId="1E7ADDA9"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SEOD musi być wyposażony w mechanizmu monitoringu w czasie rzeczywistym kluczowych parametrów wydajnościowych takich jak: czas realizacji żądań, obciążenie procesorów, wykorzystanie pamięci, zajętość i obciążenie operacjami I/O dysków</w:t>
            </w:r>
            <w:r w:rsidR="003E6243">
              <w:rPr>
                <w:rFonts w:asciiTheme="minorHAnsi" w:hAnsiTheme="minorHAnsi" w:cstheme="minorHAnsi"/>
                <w:color w:val="222222"/>
                <w:lang w:eastAsia="pl-PL"/>
              </w:rPr>
              <w:t>.</w:t>
            </w:r>
          </w:p>
        </w:tc>
      </w:tr>
      <w:tr w:rsidR="00473375" w:rsidRPr="00126E5E" w14:paraId="5BD5BCC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0ECAB8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w:t>
            </w:r>
          </w:p>
        </w:tc>
        <w:tc>
          <w:tcPr>
            <w:tcW w:w="4193" w:type="pct"/>
            <w:tcBorders>
              <w:top w:val="nil"/>
              <w:left w:val="nil"/>
              <w:bottom w:val="single" w:sz="4" w:space="0" w:color="000000"/>
              <w:right w:val="single" w:sz="4" w:space="0" w:color="000000"/>
            </w:tcBorders>
            <w:shd w:val="clear" w:color="FFFFFF" w:fill="FFFFFF"/>
            <w:vAlign w:val="bottom"/>
            <w:hideMark/>
          </w:tcPr>
          <w:p w14:paraId="1218C8A2" w14:textId="5651E2E9"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Mechanizmy monitoringu muszą umożliwiać obserwowanie bieżących parametrów na wykresach i ustawianie powiadomień w przypadku przekroczenia wartości alarmowych dla kluczowych parametrów</w:t>
            </w:r>
            <w:r w:rsidR="003E6243">
              <w:rPr>
                <w:rFonts w:asciiTheme="minorHAnsi" w:hAnsiTheme="minorHAnsi" w:cstheme="minorHAnsi"/>
                <w:color w:val="222222"/>
                <w:lang w:eastAsia="pl-PL"/>
              </w:rPr>
              <w:t>.</w:t>
            </w:r>
          </w:p>
        </w:tc>
      </w:tr>
      <w:tr w:rsidR="00473375" w:rsidRPr="00126E5E" w14:paraId="4FA19ED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31B7F4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w:t>
            </w:r>
          </w:p>
        </w:tc>
        <w:tc>
          <w:tcPr>
            <w:tcW w:w="4193" w:type="pct"/>
            <w:tcBorders>
              <w:top w:val="nil"/>
              <w:left w:val="nil"/>
              <w:bottom w:val="single" w:sz="4" w:space="0" w:color="000000"/>
              <w:right w:val="single" w:sz="4" w:space="0" w:color="000000"/>
            </w:tcBorders>
            <w:shd w:val="clear" w:color="FFFFFF" w:fill="FFFFFF"/>
            <w:vAlign w:val="bottom"/>
            <w:hideMark/>
          </w:tcPr>
          <w:p w14:paraId="792D083A" w14:textId="16C673B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Powiadomienia systemowe muszą być powiązane z usługą wsparcia opartą o jasno określone czasy reakcji (SLA) w celu realizacji proaktywnego zabezpieczenie stabilności działania systemu, </w:t>
            </w:r>
            <w:proofErr w:type="spellStart"/>
            <w:r w:rsidRPr="00126E5E">
              <w:rPr>
                <w:rFonts w:asciiTheme="minorHAnsi" w:hAnsiTheme="minorHAnsi" w:cstheme="minorHAnsi"/>
                <w:color w:val="222222"/>
                <w:lang w:eastAsia="pl-PL"/>
              </w:rPr>
              <w:t>tj</w:t>
            </w:r>
            <w:proofErr w:type="spellEnd"/>
            <w:r w:rsidRPr="00126E5E">
              <w:rPr>
                <w:rFonts w:asciiTheme="minorHAnsi" w:hAnsiTheme="minorHAnsi" w:cstheme="minorHAnsi"/>
                <w:color w:val="222222"/>
                <w:lang w:eastAsia="pl-PL"/>
              </w:rPr>
              <w:t xml:space="preserve"> dostawca jest zobowiązany reagować na powiadomienia o przekroczeniach ostrzegawczych poziomów parametrów a nie tylko na awarie</w:t>
            </w:r>
            <w:r w:rsidR="003E6243">
              <w:rPr>
                <w:rFonts w:asciiTheme="minorHAnsi" w:hAnsiTheme="minorHAnsi" w:cstheme="minorHAnsi"/>
                <w:color w:val="222222"/>
                <w:lang w:eastAsia="pl-PL"/>
              </w:rPr>
              <w:t>.</w:t>
            </w:r>
          </w:p>
        </w:tc>
      </w:tr>
      <w:tr w:rsidR="00473375" w:rsidRPr="00126E5E" w14:paraId="231B82D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6569A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43760E9D"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Dostępność cyfrowa SEOD</w:t>
            </w:r>
          </w:p>
        </w:tc>
      </w:tr>
      <w:tr w:rsidR="00473375" w:rsidRPr="00126E5E" w14:paraId="04E7AE7F"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71782C5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w:t>
            </w:r>
          </w:p>
        </w:tc>
        <w:tc>
          <w:tcPr>
            <w:tcW w:w="4193" w:type="pct"/>
            <w:tcBorders>
              <w:top w:val="nil"/>
              <w:left w:val="nil"/>
              <w:bottom w:val="single" w:sz="4" w:space="0" w:color="000000"/>
              <w:right w:val="single" w:sz="4" w:space="0" w:color="000000"/>
            </w:tcBorders>
            <w:vAlign w:val="center"/>
            <w:hideMark/>
          </w:tcPr>
          <w:p w14:paraId="2A4A7142" w14:textId="200A429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od strony interfejsu użytkownika końcowego musi spełniać wymagania Krajowych Ram Interoperacyjności, w tym obowiązujący standard WCAG, co najmniej w zakresie opisanym poniżej</w:t>
            </w:r>
            <w:r w:rsidR="00A86378">
              <w:rPr>
                <w:rFonts w:asciiTheme="minorHAnsi" w:hAnsiTheme="minorHAnsi" w:cstheme="minorHAnsi"/>
                <w:color w:val="000000"/>
                <w:lang w:eastAsia="pl-PL"/>
              </w:rPr>
              <w:t>.</w:t>
            </w:r>
          </w:p>
        </w:tc>
      </w:tr>
      <w:tr w:rsidR="00473375" w:rsidRPr="00126E5E" w14:paraId="1CBC0D0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71DF6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w:t>
            </w:r>
          </w:p>
        </w:tc>
        <w:tc>
          <w:tcPr>
            <w:tcW w:w="4193" w:type="pct"/>
            <w:tcBorders>
              <w:top w:val="nil"/>
              <w:left w:val="nil"/>
              <w:bottom w:val="single" w:sz="4" w:space="0" w:color="000000"/>
              <w:right w:val="single" w:sz="4" w:space="0" w:color="000000"/>
            </w:tcBorders>
            <w:vAlign w:val="center"/>
            <w:hideMark/>
          </w:tcPr>
          <w:p w14:paraId="6385BD4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Stosowanie nagłówków w prawidłowej hierarchii na wszystkich stronach, unikając budowy serwisu w oparciu o tabele jako elementów konstrukcji layoutu.</w:t>
            </w:r>
          </w:p>
        </w:tc>
      </w:tr>
      <w:tr w:rsidR="00473375" w:rsidRPr="00126E5E" w14:paraId="2930EC4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54CF8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w:t>
            </w:r>
          </w:p>
        </w:tc>
        <w:tc>
          <w:tcPr>
            <w:tcW w:w="4193" w:type="pct"/>
            <w:tcBorders>
              <w:top w:val="nil"/>
              <w:left w:val="nil"/>
              <w:bottom w:val="single" w:sz="4" w:space="0" w:color="000000"/>
              <w:right w:val="single" w:sz="4" w:space="0" w:color="000000"/>
            </w:tcBorders>
            <w:vAlign w:val="center"/>
            <w:hideMark/>
          </w:tcPr>
          <w:p w14:paraId="24F369DC"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Przedstawianie mechanizmów nawigacyjnych za pomocą list nieuporządkowanych, co zapewnia czytelność i intuicyjną nawigację.</w:t>
            </w:r>
          </w:p>
        </w:tc>
      </w:tr>
      <w:tr w:rsidR="00473375" w:rsidRPr="00126E5E" w14:paraId="1DE7890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4E4FA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w:t>
            </w:r>
          </w:p>
        </w:tc>
        <w:tc>
          <w:tcPr>
            <w:tcW w:w="4193" w:type="pct"/>
            <w:tcBorders>
              <w:top w:val="nil"/>
              <w:left w:val="nil"/>
              <w:bottom w:val="single" w:sz="4" w:space="0" w:color="000000"/>
              <w:right w:val="single" w:sz="4" w:space="0" w:color="000000"/>
            </w:tcBorders>
            <w:vAlign w:val="center"/>
            <w:hideMark/>
          </w:tcPr>
          <w:p w14:paraId="6F6F5A4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Logiczna i intuicyjna kolejność nawigacji i czytania określaną za pomocą kodu HTML.</w:t>
            </w:r>
          </w:p>
        </w:tc>
      </w:tr>
      <w:tr w:rsidR="00473375" w:rsidRPr="00126E5E" w14:paraId="420F7BAA"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680713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62</w:t>
            </w:r>
          </w:p>
        </w:tc>
        <w:tc>
          <w:tcPr>
            <w:tcW w:w="4193" w:type="pct"/>
            <w:tcBorders>
              <w:top w:val="nil"/>
              <w:left w:val="nil"/>
              <w:bottom w:val="single" w:sz="4" w:space="0" w:color="000000"/>
              <w:right w:val="single" w:sz="4" w:space="0" w:color="000000"/>
            </w:tcBorders>
            <w:vAlign w:val="center"/>
            <w:hideMark/>
          </w:tcPr>
          <w:p w14:paraId="188504A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Logiczna, spójna, przejrzysta i przewidywalna architektura informacji w serwisie.</w:t>
            </w:r>
          </w:p>
        </w:tc>
      </w:tr>
      <w:tr w:rsidR="00473375" w:rsidRPr="00126E5E" w14:paraId="58F7C75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70807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63</w:t>
            </w:r>
          </w:p>
        </w:tc>
        <w:tc>
          <w:tcPr>
            <w:tcW w:w="4193" w:type="pct"/>
            <w:tcBorders>
              <w:top w:val="nil"/>
              <w:left w:val="nil"/>
              <w:bottom w:val="single" w:sz="4" w:space="0" w:color="000000"/>
              <w:right w:val="single" w:sz="4" w:space="0" w:color="000000"/>
            </w:tcBorders>
            <w:vAlign w:val="center"/>
            <w:hideMark/>
          </w:tcPr>
          <w:p w14:paraId="3A07D15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Uwzględnianie różnych aspektów percepcji w elementach nawigacyjnych i komunikatach, nie polegając tylko na charakterystykach zmysłowych.</w:t>
            </w:r>
          </w:p>
        </w:tc>
      </w:tr>
      <w:tr w:rsidR="00473375" w:rsidRPr="00126E5E" w14:paraId="7F0AA9F0"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4A6EC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64</w:t>
            </w:r>
          </w:p>
        </w:tc>
        <w:tc>
          <w:tcPr>
            <w:tcW w:w="4193" w:type="pct"/>
            <w:tcBorders>
              <w:top w:val="nil"/>
              <w:left w:val="nil"/>
              <w:bottom w:val="single" w:sz="4" w:space="0" w:color="000000"/>
              <w:right w:val="single" w:sz="4" w:space="0" w:color="000000"/>
            </w:tcBorders>
            <w:vAlign w:val="center"/>
            <w:hideMark/>
          </w:tcPr>
          <w:p w14:paraId="02DD4E1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Wyróżnianie odnośników w treściach artykułów za pomocą podkreślenia oraz kolorem.</w:t>
            </w:r>
          </w:p>
        </w:tc>
      </w:tr>
      <w:tr w:rsidR="00473375" w:rsidRPr="00126E5E" w14:paraId="3C0E987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72662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65</w:t>
            </w:r>
          </w:p>
        </w:tc>
        <w:tc>
          <w:tcPr>
            <w:tcW w:w="4193" w:type="pct"/>
            <w:tcBorders>
              <w:top w:val="nil"/>
              <w:left w:val="nil"/>
              <w:bottom w:val="single" w:sz="4" w:space="0" w:color="000000"/>
              <w:right w:val="single" w:sz="4" w:space="0" w:color="000000"/>
            </w:tcBorders>
            <w:vAlign w:val="center"/>
            <w:hideMark/>
          </w:tcPr>
          <w:p w14:paraId="76A1E657"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Eliminacja potencjalnych uciążliwości dla użytkowników poprzez brak automatycznego odtwarzania dźwięku po wczytaniu strony.</w:t>
            </w:r>
          </w:p>
        </w:tc>
      </w:tr>
      <w:tr w:rsidR="00473375" w:rsidRPr="00126E5E" w14:paraId="5A5BBC7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6FC90B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66</w:t>
            </w:r>
          </w:p>
        </w:tc>
        <w:tc>
          <w:tcPr>
            <w:tcW w:w="4193" w:type="pct"/>
            <w:tcBorders>
              <w:top w:val="nil"/>
              <w:left w:val="nil"/>
              <w:bottom w:val="single" w:sz="4" w:space="0" w:color="000000"/>
              <w:right w:val="single" w:sz="4" w:space="0" w:color="000000"/>
            </w:tcBorders>
            <w:vAlign w:val="center"/>
            <w:hideMark/>
          </w:tcPr>
          <w:p w14:paraId="72484A6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Dostęp do wersji kontrastowej serwisu, zachowującej zawartość i funkcjonalność wersji graficznej, dla osób z wrażliwością na kontrast.</w:t>
            </w:r>
          </w:p>
        </w:tc>
      </w:tr>
      <w:tr w:rsidR="00473375" w:rsidRPr="00126E5E" w14:paraId="792436B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C5A1A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67</w:t>
            </w:r>
          </w:p>
        </w:tc>
        <w:tc>
          <w:tcPr>
            <w:tcW w:w="4193" w:type="pct"/>
            <w:tcBorders>
              <w:top w:val="nil"/>
              <w:left w:val="nil"/>
              <w:bottom w:val="single" w:sz="4" w:space="0" w:color="000000"/>
              <w:right w:val="single" w:sz="4" w:space="0" w:color="000000"/>
            </w:tcBorders>
            <w:vAlign w:val="center"/>
            <w:hideMark/>
          </w:tcPr>
          <w:p w14:paraId="77A7BDA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Prawidłowe wyświetlanie w systemowym trybie wysokiego kontrastu.</w:t>
            </w:r>
          </w:p>
        </w:tc>
      </w:tr>
      <w:tr w:rsidR="00473375" w:rsidRPr="00126E5E" w14:paraId="1CF019C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D54E6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68</w:t>
            </w:r>
          </w:p>
        </w:tc>
        <w:tc>
          <w:tcPr>
            <w:tcW w:w="4193" w:type="pct"/>
            <w:tcBorders>
              <w:top w:val="nil"/>
              <w:left w:val="nil"/>
              <w:bottom w:val="single" w:sz="4" w:space="0" w:color="000000"/>
              <w:right w:val="single" w:sz="4" w:space="0" w:color="000000"/>
            </w:tcBorders>
            <w:vAlign w:val="center"/>
            <w:hideMark/>
          </w:tcPr>
          <w:p w14:paraId="3D2DB11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Zaprojektowanie typografii tekstów i kontrastów pod kątem czytelności.</w:t>
            </w:r>
          </w:p>
        </w:tc>
      </w:tr>
      <w:tr w:rsidR="00473375" w:rsidRPr="00126E5E" w14:paraId="4E49E58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21986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69</w:t>
            </w:r>
          </w:p>
        </w:tc>
        <w:tc>
          <w:tcPr>
            <w:tcW w:w="4193" w:type="pct"/>
            <w:tcBorders>
              <w:top w:val="nil"/>
              <w:left w:val="nil"/>
              <w:bottom w:val="single" w:sz="4" w:space="0" w:color="000000"/>
              <w:right w:val="single" w:sz="4" w:space="0" w:color="000000"/>
            </w:tcBorders>
            <w:vAlign w:val="center"/>
            <w:hideMark/>
          </w:tcPr>
          <w:p w14:paraId="68598B8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Brak utraty zawartości i funkcjonalności serwisu po powiększeniu czcionki do 200%.</w:t>
            </w:r>
          </w:p>
        </w:tc>
      </w:tr>
      <w:tr w:rsidR="00473375" w:rsidRPr="00126E5E" w14:paraId="21C3A72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3F723B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70</w:t>
            </w:r>
          </w:p>
        </w:tc>
        <w:tc>
          <w:tcPr>
            <w:tcW w:w="4193" w:type="pct"/>
            <w:tcBorders>
              <w:top w:val="nil"/>
              <w:left w:val="nil"/>
              <w:bottom w:val="single" w:sz="4" w:space="0" w:color="000000"/>
              <w:right w:val="single" w:sz="4" w:space="0" w:color="000000"/>
            </w:tcBorders>
            <w:vAlign w:val="center"/>
            <w:hideMark/>
          </w:tcPr>
          <w:p w14:paraId="3B21FBBF" w14:textId="6AC1FB2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Preferowanie prezentacji treści za pomocą tekstu zamiast grafiki, jeśli to możliwe</w:t>
            </w:r>
            <w:r w:rsidR="00A86378">
              <w:rPr>
                <w:rFonts w:asciiTheme="minorHAnsi" w:hAnsiTheme="minorHAnsi" w:cstheme="minorHAnsi"/>
                <w:lang w:eastAsia="pl-PL"/>
              </w:rPr>
              <w:t>.</w:t>
            </w:r>
          </w:p>
        </w:tc>
      </w:tr>
      <w:tr w:rsidR="00473375" w:rsidRPr="00126E5E" w14:paraId="0C0E71E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F14C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71</w:t>
            </w:r>
          </w:p>
        </w:tc>
        <w:tc>
          <w:tcPr>
            <w:tcW w:w="4193" w:type="pct"/>
            <w:tcBorders>
              <w:top w:val="nil"/>
              <w:left w:val="nil"/>
              <w:bottom w:val="single" w:sz="4" w:space="0" w:color="000000"/>
              <w:right w:val="single" w:sz="4" w:space="0" w:color="000000"/>
            </w:tcBorders>
            <w:vAlign w:val="center"/>
            <w:hideMark/>
          </w:tcPr>
          <w:p w14:paraId="6912A9F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Nawigację za pomocą klawiatury przy użyciu skrótów klawiszowych oraz widoczny fokus, spełniający minimalne wymagania kontrastu.</w:t>
            </w:r>
          </w:p>
        </w:tc>
      </w:tr>
      <w:tr w:rsidR="00473375" w:rsidRPr="00126E5E" w14:paraId="539D13B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13434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72</w:t>
            </w:r>
          </w:p>
        </w:tc>
        <w:tc>
          <w:tcPr>
            <w:tcW w:w="4193" w:type="pct"/>
            <w:tcBorders>
              <w:top w:val="nil"/>
              <w:left w:val="nil"/>
              <w:bottom w:val="single" w:sz="4" w:space="0" w:color="000000"/>
              <w:right w:val="single" w:sz="4" w:space="0" w:color="000000"/>
            </w:tcBorders>
            <w:vAlign w:val="center"/>
            <w:hideMark/>
          </w:tcPr>
          <w:p w14:paraId="6ADDA20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Unikalne tytuły na wszystkich stronach serwisu i zrozumiałe odnośniki, jednoznacznie informujące użytkownika o celu lub akcji.</w:t>
            </w:r>
          </w:p>
        </w:tc>
      </w:tr>
      <w:tr w:rsidR="00473375" w:rsidRPr="00126E5E" w14:paraId="1EC9243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C0B6B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73</w:t>
            </w:r>
          </w:p>
        </w:tc>
        <w:tc>
          <w:tcPr>
            <w:tcW w:w="4193" w:type="pct"/>
            <w:tcBorders>
              <w:top w:val="nil"/>
              <w:left w:val="nil"/>
              <w:bottom w:val="single" w:sz="4" w:space="0" w:color="000000"/>
              <w:right w:val="single" w:sz="4" w:space="0" w:color="000000"/>
            </w:tcBorders>
            <w:vAlign w:val="center"/>
            <w:hideMark/>
          </w:tcPr>
          <w:p w14:paraId="6D20CF9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Dodatkowe sposoby odnalezienia informacji, takie jak wyszukiwarka.</w:t>
            </w:r>
          </w:p>
        </w:tc>
      </w:tr>
      <w:tr w:rsidR="00473375" w:rsidRPr="00126E5E" w14:paraId="095FBAB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57FCA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74</w:t>
            </w:r>
          </w:p>
        </w:tc>
        <w:tc>
          <w:tcPr>
            <w:tcW w:w="4193" w:type="pct"/>
            <w:tcBorders>
              <w:top w:val="nil"/>
              <w:left w:val="nil"/>
              <w:bottom w:val="single" w:sz="4" w:space="0" w:color="000000"/>
              <w:right w:val="single" w:sz="4" w:space="0" w:color="000000"/>
            </w:tcBorders>
            <w:vAlign w:val="center"/>
            <w:hideMark/>
          </w:tcPr>
          <w:p w14:paraId="3294968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Zrozumienie treści dla osób korzystających z technologii wspomagających tłumaczenie i odczyt dzięki adekwatnemu głównemu językowi dokumentu do wersji językowej.</w:t>
            </w:r>
          </w:p>
        </w:tc>
      </w:tr>
      <w:tr w:rsidR="00473375" w:rsidRPr="00126E5E" w14:paraId="32A855E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88BF4F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75</w:t>
            </w:r>
          </w:p>
        </w:tc>
        <w:tc>
          <w:tcPr>
            <w:tcW w:w="4193" w:type="pct"/>
            <w:tcBorders>
              <w:top w:val="nil"/>
              <w:left w:val="nil"/>
              <w:bottom w:val="single" w:sz="4" w:space="0" w:color="000000"/>
              <w:right w:val="single" w:sz="4" w:space="0" w:color="000000"/>
            </w:tcBorders>
            <w:vAlign w:val="center"/>
            <w:hideMark/>
          </w:tcPr>
          <w:p w14:paraId="6C41C82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Brak automatycznych zmian kontekstu przy zmianie ustawień interfejsu użytkownika.</w:t>
            </w:r>
          </w:p>
        </w:tc>
      </w:tr>
      <w:tr w:rsidR="00473375" w:rsidRPr="00126E5E" w14:paraId="6C0952A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EF3B7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76</w:t>
            </w:r>
          </w:p>
        </w:tc>
        <w:tc>
          <w:tcPr>
            <w:tcW w:w="4193" w:type="pct"/>
            <w:tcBorders>
              <w:top w:val="nil"/>
              <w:left w:val="nil"/>
              <w:bottom w:val="single" w:sz="4" w:space="0" w:color="000000"/>
              <w:right w:val="single" w:sz="4" w:space="0" w:color="000000"/>
            </w:tcBorders>
            <w:vAlign w:val="center"/>
            <w:hideMark/>
          </w:tcPr>
          <w:p w14:paraId="66D3F275" w14:textId="1B96297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Opatrzenie wszystkich pól formularzy etykietami i sugestie rozwiązania w przypadku błędów</w:t>
            </w:r>
            <w:r w:rsidR="00A86378">
              <w:rPr>
                <w:rFonts w:asciiTheme="minorHAnsi" w:hAnsiTheme="minorHAnsi" w:cstheme="minorHAnsi"/>
                <w:lang w:eastAsia="pl-PL"/>
              </w:rPr>
              <w:t>.</w:t>
            </w:r>
          </w:p>
        </w:tc>
      </w:tr>
      <w:tr w:rsidR="00473375" w:rsidRPr="00126E5E" w14:paraId="57988A17"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3CB412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77</w:t>
            </w:r>
          </w:p>
        </w:tc>
        <w:tc>
          <w:tcPr>
            <w:tcW w:w="4193" w:type="pct"/>
            <w:tcBorders>
              <w:top w:val="nil"/>
              <w:left w:val="nil"/>
              <w:bottom w:val="single" w:sz="4" w:space="0" w:color="000000"/>
              <w:right w:val="single" w:sz="4" w:space="0" w:color="000000"/>
            </w:tcBorders>
            <w:vAlign w:val="center"/>
            <w:hideMark/>
          </w:tcPr>
          <w:p w14:paraId="634134E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Zgodność ze standardami HTML i CSS, zarówno w szablonach, jak i generowanym kodzie, oraz wykorzystanie technologii wspierających dostępność, takich jak Java </w:t>
            </w:r>
            <w:proofErr w:type="spellStart"/>
            <w:r w:rsidRPr="00126E5E">
              <w:rPr>
                <w:rFonts w:asciiTheme="minorHAnsi" w:hAnsiTheme="minorHAnsi" w:cstheme="minorHAnsi"/>
                <w:lang w:eastAsia="pl-PL"/>
              </w:rPr>
              <w:t>Script</w:t>
            </w:r>
            <w:proofErr w:type="spellEnd"/>
            <w:r w:rsidRPr="00126E5E">
              <w:rPr>
                <w:rFonts w:asciiTheme="minorHAnsi" w:hAnsiTheme="minorHAnsi" w:cstheme="minorHAnsi"/>
                <w:lang w:eastAsia="pl-PL"/>
              </w:rPr>
              <w:t xml:space="preserve"> i PDF.</w:t>
            </w:r>
          </w:p>
        </w:tc>
      </w:tr>
      <w:tr w:rsidR="00473375" w:rsidRPr="00126E5E" w14:paraId="008BB88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F689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78</w:t>
            </w:r>
          </w:p>
        </w:tc>
        <w:tc>
          <w:tcPr>
            <w:tcW w:w="4193" w:type="pct"/>
            <w:tcBorders>
              <w:top w:val="nil"/>
              <w:left w:val="nil"/>
              <w:bottom w:val="single" w:sz="4" w:space="0" w:color="000000"/>
              <w:right w:val="single" w:sz="4" w:space="0" w:color="000000"/>
            </w:tcBorders>
            <w:vAlign w:val="center"/>
            <w:hideMark/>
          </w:tcPr>
          <w:p w14:paraId="39FED70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Spełnienie wytycznych dotyczących kolorystyki dla osób słabowidzących w wersji kontrastowej, zapewniającej odpowiedni kontrast tekstu i elementów interfejsu.</w:t>
            </w:r>
          </w:p>
        </w:tc>
      </w:tr>
      <w:tr w:rsidR="00473375" w:rsidRPr="00126E5E" w14:paraId="700358E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B33DBF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79</w:t>
            </w:r>
          </w:p>
        </w:tc>
        <w:tc>
          <w:tcPr>
            <w:tcW w:w="4193" w:type="pct"/>
            <w:tcBorders>
              <w:top w:val="nil"/>
              <w:left w:val="nil"/>
              <w:bottom w:val="single" w:sz="4" w:space="0" w:color="000000"/>
              <w:right w:val="single" w:sz="4" w:space="0" w:color="000000"/>
            </w:tcBorders>
            <w:vAlign w:val="center"/>
            <w:hideMark/>
          </w:tcPr>
          <w:p w14:paraId="5F8AEF18" w14:textId="6310EE63"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Powiększanie czcionki i dostępne przyciski powiększania tekstu nawigacji i innych bloków treści</w:t>
            </w:r>
            <w:r w:rsidR="00A86378">
              <w:rPr>
                <w:rFonts w:asciiTheme="minorHAnsi" w:hAnsiTheme="minorHAnsi" w:cstheme="minorHAnsi"/>
                <w:lang w:eastAsia="pl-PL"/>
              </w:rPr>
              <w:t>.</w:t>
            </w:r>
          </w:p>
        </w:tc>
      </w:tr>
      <w:tr w:rsidR="00473375" w:rsidRPr="00126E5E" w14:paraId="7AE3D69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B775F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80</w:t>
            </w:r>
          </w:p>
        </w:tc>
        <w:tc>
          <w:tcPr>
            <w:tcW w:w="4193" w:type="pct"/>
            <w:tcBorders>
              <w:top w:val="nil"/>
              <w:left w:val="nil"/>
              <w:bottom w:val="single" w:sz="4" w:space="0" w:color="000000"/>
              <w:right w:val="single" w:sz="4" w:space="0" w:color="000000"/>
            </w:tcBorders>
            <w:vAlign w:val="center"/>
            <w:hideMark/>
          </w:tcPr>
          <w:p w14:paraId="3D8A3A1A" w14:textId="1893397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Działanie powiększenia czcionki na wszystkich podstronach oraz widoczne i dostępne przyciski dostępności z poziomu klawiatury przy użyciu skrótów klawiszowych</w:t>
            </w:r>
            <w:r w:rsidR="00A86378">
              <w:rPr>
                <w:rFonts w:asciiTheme="minorHAnsi" w:hAnsiTheme="minorHAnsi" w:cstheme="minorHAnsi"/>
                <w:lang w:eastAsia="pl-PL"/>
              </w:rPr>
              <w:t>.</w:t>
            </w:r>
          </w:p>
        </w:tc>
      </w:tr>
      <w:tr w:rsidR="00473375" w:rsidRPr="00126E5E" w14:paraId="0D79784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ACC6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C35228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Autoryzacja i administrowanie systemem</w:t>
            </w:r>
          </w:p>
        </w:tc>
      </w:tr>
      <w:tr w:rsidR="00473375" w:rsidRPr="00126E5E" w14:paraId="566CEAB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808AF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81</w:t>
            </w:r>
          </w:p>
        </w:tc>
        <w:tc>
          <w:tcPr>
            <w:tcW w:w="4193" w:type="pct"/>
            <w:tcBorders>
              <w:top w:val="nil"/>
              <w:left w:val="nil"/>
              <w:bottom w:val="single" w:sz="4" w:space="0" w:color="000000"/>
              <w:right w:val="single" w:sz="4" w:space="0" w:color="000000"/>
            </w:tcBorders>
            <w:vAlign w:val="center"/>
            <w:hideMark/>
          </w:tcPr>
          <w:p w14:paraId="503D302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z poziomu administratora możliwość konfigurowania interfejsu użytkownika (menu systemowe i formularze) w zależności od roli użytkownika.</w:t>
            </w:r>
          </w:p>
        </w:tc>
      </w:tr>
      <w:tr w:rsidR="00473375" w:rsidRPr="00126E5E" w14:paraId="66873FF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B7517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82</w:t>
            </w:r>
          </w:p>
        </w:tc>
        <w:tc>
          <w:tcPr>
            <w:tcW w:w="4193" w:type="pct"/>
            <w:tcBorders>
              <w:top w:val="nil"/>
              <w:left w:val="nil"/>
              <w:bottom w:val="single" w:sz="4" w:space="0" w:color="000000"/>
              <w:right w:val="single" w:sz="4" w:space="0" w:color="000000"/>
            </w:tcBorders>
            <w:vAlign w:val="center"/>
            <w:hideMark/>
          </w:tcPr>
          <w:p w14:paraId="4620772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użytkownikami z poziomu dedykowanego modułu administracyjnego dostępnego przez przeglądarkę internetową.</w:t>
            </w:r>
          </w:p>
        </w:tc>
      </w:tr>
      <w:tr w:rsidR="00473375" w:rsidRPr="00126E5E" w14:paraId="39550874"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DAF020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83</w:t>
            </w:r>
          </w:p>
        </w:tc>
        <w:tc>
          <w:tcPr>
            <w:tcW w:w="4193" w:type="pct"/>
            <w:tcBorders>
              <w:top w:val="nil"/>
              <w:left w:val="nil"/>
              <w:bottom w:val="single" w:sz="4" w:space="0" w:color="000000"/>
              <w:right w:val="single" w:sz="4" w:space="0" w:color="000000"/>
            </w:tcBorders>
            <w:shd w:val="clear" w:color="FFFFFF" w:fill="FFFFFF"/>
            <w:vAlign w:val="center"/>
            <w:hideMark/>
          </w:tcPr>
          <w:p w14:paraId="6DED07E7" w14:textId="73E7A43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Weryfikacja (autoryzacja) użytkowników poprzez login i hasło</w:t>
            </w:r>
            <w:r w:rsidR="00A86378">
              <w:rPr>
                <w:rFonts w:asciiTheme="minorHAnsi" w:hAnsiTheme="minorHAnsi" w:cstheme="minorHAnsi"/>
                <w:color w:val="000000"/>
                <w:lang w:eastAsia="pl-PL"/>
              </w:rPr>
              <w:t>.</w:t>
            </w:r>
          </w:p>
        </w:tc>
      </w:tr>
      <w:tr w:rsidR="00473375" w:rsidRPr="00126E5E" w14:paraId="25D212B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E3214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84</w:t>
            </w:r>
          </w:p>
        </w:tc>
        <w:tc>
          <w:tcPr>
            <w:tcW w:w="4193" w:type="pct"/>
            <w:tcBorders>
              <w:top w:val="nil"/>
              <w:left w:val="nil"/>
              <w:bottom w:val="single" w:sz="4" w:space="0" w:color="000000"/>
              <w:right w:val="single" w:sz="4" w:space="0" w:color="000000"/>
            </w:tcBorders>
            <w:vAlign w:val="center"/>
            <w:hideMark/>
          </w:tcPr>
          <w:p w14:paraId="324540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mechanizm podwójnej autoryzacji przy pomocy e-mail oraz aplikacji generującej klucz uwierzytelniający (</w:t>
            </w:r>
            <w:proofErr w:type="spellStart"/>
            <w:r w:rsidRPr="00126E5E">
              <w:rPr>
                <w:rFonts w:asciiTheme="minorHAnsi" w:hAnsiTheme="minorHAnsi" w:cstheme="minorHAnsi"/>
                <w:color w:val="000000"/>
                <w:lang w:eastAsia="pl-PL"/>
              </w:rPr>
              <w:t>token</w:t>
            </w:r>
            <w:proofErr w:type="spellEnd"/>
            <w:r w:rsidRPr="00126E5E">
              <w:rPr>
                <w:rFonts w:asciiTheme="minorHAnsi" w:hAnsiTheme="minorHAnsi" w:cstheme="minorHAnsi"/>
                <w:color w:val="000000"/>
                <w:lang w:eastAsia="pl-PL"/>
              </w:rPr>
              <w:t>).</w:t>
            </w:r>
          </w:p>
        </w:tc>
      </w:tr>
      <w:tr w:rsidR="00473375" w:rsidRPr="00126E5E" w14:paraId="30B73BD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723DD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85</w:t>
            </w:r>
          </w:p>
        </w:tc>
        <w:tc>
          <w:tcPr>
            <w:tcW w:w="4193" w:type="pct"/>
            <w:tcBorders>
              <w:top w:val="nil"/>
              <w:left w:val="nil"/>
              <w:bottom w:val="single" w:sz="4" w:space="0" w:color="000000"/>
              <w:right w:val="single" w:sz="4" w:space="0" w:color="000000"/>
            </w:tcBorders>
            <w:vAlign w:val="center"/>
            <w:hideMark/>
          </w:tcPr>
          <w:p w14:paraId="05EEAE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wykorzystanie mechanizmu podwójnej autoryzacji w procesach akceptacji wykorzystywanych w obiegach.</w:t>
            </w:r>
          </w:p>
        </w:tc>
      </w:tr>
      <w:tr w:rsidR="00473375" w:rsidRPr="00126E5E" w14:paraId="45B77755" w14:textId="77777777" w:rsidTr="00126E5E">
        <w:trPr>
          <w:gridAfter w:val="1"/>
          <w:wAfter w:w="84" w:type="pct"/>
          <w:trHeight w:val="1584"/>
        </w:trPr>
        <w:tc>
          <w:tcPr>
            <w:tcW w:w="723" w:type="pct"/>
            <w:tcBorders>
              <w:top w:val="nil"/>
              <w:left w:val="single" w:sz="4" w:space="0" w:color="000000"/>
              <w:bottom w:val="single" w:sz="4" w:space="0" w:color="000000"/>
              <w:right w:val="single" w:sz="4" w:space="0" w:color="000000"/>
            </w:tcBorders>
            <w:vAlign w:val="center"/>
            <w:hideMark/>
          </w:tcPr>
          <w:p w14:paraId="007F5B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86</w:t>
            </w:r>
          </w:p>
        </w:tc>
        <w:tc>
          <w:tcPr>
            <w:tcW w:w="4193" w:type="pct"/>
            <w:tcBorders>
              <w:top w:val="nil"/>
              <w:left w:val="nil"/>
              <w:bottom w:val="nil"/>
              <w:right w:val="single" w:sz="4" w:space="0" w:color="000000"/>
            </w:tcBorders>
            <w:vAlign w:val="center"/>
            <w:hideMark/>
          </w:tcPr>
          <w:p w14:paraId="30EB15F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poleceń wymagających podwójnej autoryzacji, opisanych w wymaganiach wcześniejszych, SEOD powinien po prawidłowym wykonaniu takiej autoryzacji w sposób trwały (tj. w bazie danych) zapisać  informacje o fakcie wykonania polecenia z autoryzacją wraz z minimum następującymi danymi: nazwa użytkownika, dokument, nazwa polecenia, czas wykonania oraz potwierdzenie prawidłowości wprowadzonego kodu autoryzacyjnego.</w:t>
            </w:r>
          </w:p>
        </w:tc>
      </w:tr>
      <w:tr w:rsidR="00473375" w:rsidRPr="00126E5E" w14:paraId="54DCF3EB" w14:textId="77777777" w:rsidTr="00126E5E">
        <w:trPr>
          <w:gridAfter w:val="1"/>
          <w:wAfter w:w="84" w:type="pct"/>
          <w:trHeight w:val="264"/>
        </w:trPr>
        <w:tc>
          <w:tcPr>
            <w:tcW w:w="723" w:type="pct"/>
            <w:vMerge w:val="restart"/>
            <w:tcBorders>
              <w:top w:val="nil"/>
              <w:left w:val="single" w:sz="4" w:space="0" w:color="000000"/>
              <w:bottom w:val="single" w:sz="4" w:space="0" w:color="000000"/>
              <w:right w:val="nil"/>
            </w:tcBorders>
            <w:vAlign w:val="center"/>
            <w:hideMark/>
          </w:tcPr>
          <w:p w14:paraId="2A69D6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87</w:t>
            </w:r>
          </w:p>
        </w:tc>
        <w:tc>
          <w:tcPr>
            <w:tcW w:w="4193" w:type="pct"/>
            <w:tcBorders>
              <w:top w:val="single" w:sz="4" w:space="0" w:color="auto"/>
              <w:left w:val="single" w:sz="4" w:space="0" w:color="auto"/>
              <w:bottom w:val="nil"/>
              <w:right w:val="single" w:sz="4" w:space="0" w:color="auto"/>
            </w:tcBorders>
            <w:vAlign w:val="center"/>
            <w:hideMark/>
          </w:tcPr>
          <w:p w14:paraId="3964389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polityką haseł poprzez definiowanie:</w:t>
            </w:r>
          </w:p>
        </w:tc>
      </w:tr>
      <w:tr w:rsidR="00473375" w:rsidRPr="00126E5E" w14:paraId="7672B7C1"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3B86552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2B7D069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konfigurowalnej minimalnej długości hasła,</w:t>
            </w:r>
          </w:p>
        </w:tc>
      </w:tr>
      <w:tr w:rsidR="00473375" w:rsidRPr="00126E5E" w14:paraId="33D96FB4"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2A004C58"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687D8EB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reguł wymuszających, aby hasło zawierało duże i małe litery oraz cyfry lub znaki specjalne,</w:t>
            </w:r>
          </w:p>
        </w:tc>
      </w:tr>
      <w:tr w:rsidR="00473375" w:rsidRPr="00126E5E" w14:paraId="0C7BD80C"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379F2914"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6FF7B23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wymogu zmiany hasła nie rzadziej, niż co 30 dni,</w:t>
            </w:r>
          </w:p>
        </w:tc>
      </w:tr>
      <w:tr w:rsidR="00473375" w:rsidRPr="00126E5E" w14:paraId="605405F6"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061BFA89"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7A6719C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liczby nieudanych prób logowania, po których następuje blokada konta</w:t>
            </w:r>
          </w:p>
        </w:tc>
      </w:tr>
      <w:tr w:rsidR="00473375" w:rsidRPr="00126E5E" w14:paraId="755D60A4"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12758A28"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4241E79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czasu blokady konta po przekroczeniu nieudanych prób logowania</w:t>
            </w:r>
          </w:p>
        </w:tc>
      </w:tr>
      <w:tr w:rsidR="00473375" w:rsidRPr="00126E5E" w14:paraId="27A08562" w14:textId="77777777" w:rsidTr="00126E5E">
        <w:trPr>
          <w:gridAfter w:val="1"/>
          <w:wAfter w:w="84" w:type="pct"/>
          <w:trHeight w:val="264"/>
        </w:trPr>
        <w:tc>
          <w:tcPr>
            <w:tcW w:w="723" w:type="pct"/>
            <w:vMerge/>
            <w:tcBorders>
              <w:top w:val="nil"/>
              <w:left w:val="single" w:sz="4" w:space="0" w:color="000000"/>
              <w:bottom w:val="single" w:sz="4" w:space="0" w:color="000000"/>
              <w:right w:val="nil"/>
            </w:tcBorders>
            <w:vAlign w:val="center"/>
            <w:hideMark/>
          </w:tcPr>
          <w:p w14:paraId="1A5171E9"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418BB4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Hasła muszą być przechowywane w formacie zaszyfrowanym.</w:t>
            </w:r>
          </w:p>
        </w:tc>
      </w:tr>
      <w:tr w:rsidR="00473375" w:rsidRPr="00126E5E" w14:paraId="01002B3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5429BD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88</w:t>
            </w:r>
          </w:p>
        </w:tc>
        <w:tc>
          <w:tcPr>
            <w:tcW w:w="4193" w:type="pct"/>
            <w:tcBorders>
              <w:top w:val="nil"/>
              <w:left w:val="nil"/>
              <w:bottom w:val="single" w:sz="4" w:space="0" w:color="000000"/>
              <w:right w:val="single" w:sz="4" w:space="0" w:color="000000"/>
            </w:tcBorders>
            <w:vAlign w:val="center"/>
            <w:hideMark/>
          </w:tcPr>
          <w:p w14:paraId="604CE5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Zapis sesji użytkowników w logach systemowych.</w:t>
            </w:r>
          </w:p>
        </w:tc>
      </w:tr>
      <w:tr w:rsidR="00473375" w:rsidRPr="00126E5E" w14:paraId="628A49B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E8798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89</w:t>
            </w:r>
          </w:p>
        </w:tc>
        <w:tc>
          <w:tcPr>
            <w:tcW w:w="4193" w:type="pct"/>
            <w:tcBorders>
              <w:top w:val="nil"/>
              <w:left w:val="nil"/>
              <w:bottom w:val="single" w:sz="4" w:space="0" w:color="000000"/>
              <w:right w:val="single" w:sz="4" w:space="0" w:color="000000"/>
            </w:tcBorders>
            <w:vAlign w:val="center"/>
            <w:hideMark/>
          </w:tcPr>
          <w:p w14:paraId="32FB02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z informacją o użytkownikach systemu, realizowanych zadaniach, przyznanych uprawnieniach.</w:t>
            </w:r>
          </w:p>
        </w:tc>
      </w:tr>
      <w:tr w:rsidR="00473375" w:rsidRPr="00126E5E" w14:paraId="2EA3F7D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E3AFCF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90</w:t>
            </w:r>
          </w:p>
        </w:tc>
        <w:tc>
          <w:tcPr>
            <w:tcW w:w="4193" w:type="pct"/>
            <w:tcBorders>
              <w:top w:val="nil"/>
              <w:left w:val="nil"/>
              <w:bottom w:val="single" w:sz="4" w:space="0" w:color="000000"/>
              <w:right w:val="single" w:sz="4" w:space="0" w:color="000000"/>
            </w:tcBorders>
            <w:vAlign w:val="center"/>
            <w:hideMark/>
          </w:tcPr>
          <w:p w14:paraId="6808A4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Blokowanie dostępu do SEOD dla wybranych użytkowników przez administratora SEOD.</w:t>
            </w:r>
          </w:p>
        </w:tc>
      </w:tr>
      <w:tr w:rsidR="00473375" w:rsidRPr="00126E5E" w14:paraId="1EF9FF18"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367DA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91</w:t>
            </w:r>
          </w:p>
        </w:tc>
        <w:tc>
          <w:tcPr>
            <w:tcW w:w="4193" w:type="pct"/>
            <w:tcBorders>
              <w:top w:val="nil"/>
              <w:left w:val="nil"/>
              <w:bottom w:val="single" w:sz="4" w:space="0" w:color="000000"/>
              <w:right w:val="single" w:sz="4" w:space="0" w:color="000000"/>
            </w:tcBorders>
            <w:vAlign w:val="center"/>
            <w:hideMark/>
          </w:tcPr>
          <w:p w14:paraId="22367A2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budowanie oraz obsługę szablonów dokumentów przez administratorów.</w:t>
            </w:r>
          </w:p>
        </w:tc>
      </w:tr>
      <w:tr w:rsidR="00473375" w:rsidRPr="00126E5E" w14:paraId="0DBFB71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77BC01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92</w:t>
            </w:r>
          </w:p>
        </w:tc>
        <w:tc>
          <w:tcPr>
            <w:tcW w:w="4193" w:type="pct"/>
            <w:tcBorders>
              <w:top w:val="nil"/>
              <w:left w:val="nil"/>
              <w:bottom w:val="single" w:sz="4" w:space="0" w:color="000000"/>
              <w:right w:val="single" w:sz="4" w:space="0" w:color="000000"/>
            </w:tcBorders>
            <w:vAlign w:val="center"/>
            <w:hideMark/>
          </w:tcPr>
          <w:p w14:paraId="0280440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konfigurację dostępu do poleceń widzianych przez użytkowników.</w:t>
            </w:r>
          </w:p>
        </w:tc>
      </w:tr>
      <w:tr w:rsidR="00473375" w:rsidRPr="00126E5E" w14:paraId="5281CA5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EE087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93</w:t>
            </w:r>
          </w:p>
        </w:tc>
        <w:tc>
          <w:tcPr>
            <w:tcW w:w="4193" w:type="pct"/>
            <w:tcBorders>
              <w:top w:val="nil"/>
              <w:left w:val="nil"/>
              <w:bottom w:val="single" w:sz="4" w:space="0" w:color="000000"/>
              <w:right w:val="single" w:sz="4" w:space="0" w:color="000000"/>
            </w:tcBorders>
            <w:vAlign w:val="center"/>
            <w:hideMark/>
          </w:tcPr>
          <w:p w14:paraId="56C8055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słowników zdefiniowanych dla procesów biznesowych.</w:t>
            </w:r>
          </w:p>
        </w:tc>
      </w:tr>
      <w:tr w:rsidR="00473375" w:rsidRPr="00126E5E" w14:paraId="1CB04D0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83BA5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94</w:t>
            </w:r>
          </w:p>
        </w:tc>
        <w:tc>
          <w:tcPr>
            <w:tcW w:w="4193" w:type="pct"/>
            <w:tcBorders>
              <w:top w:val="nil"/>
              <w:left w:val="nil"/>
              <w:bottom w:val="single" w:sz="4" w:space="0" w:color="000000"/>
              <w:right w:val="single" w:sz="4" w:space="0" w:color="000000"/>
            </w:tcBorders>
            <w:vAlign w:val="center"/>
            <w:hideMark/>
          </w:tcPr>
          <w:p w14:paraId="03422C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Zarządzenie uprawnieniami dostępu do tworzenia spraw związanych z poszczególnymi procesami biznesowymi oraz widoków z nimi związanych.</w:t>
            </w:r>
          </w:p>
        </w:tc>
      </w:tr>
      <w:tr w:rsidR="00473375" w:rsidRPr="00126E5E" w14:paraId="1B71ECC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28825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95</w:t>
            </w:r>
          </w:p>
        </w:tc>
        <w:tc>
          <w:tcPr>
            <w:tcW w:w="4193" w:type="pct"/>
            <w:tcBorders>
              <w:top w:val="nil"/>
              <w:left w:val="nil"/>
              <w:bottom w:val="single" w:sz="4" w:space="0" w:color="000000"/>
              <w:right w:val="single" w:sz="4" w:space="0" w:color="000000"/>
            </w:tcBorders>
            <w:vAlign w:val="center"/>
            <w:hideMark/>
          </w:tcPr>
          <w:p w14:paraId="2C14223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numeratorów dokumentów w obrębie procesu biznesowego.</w:t>
            </w:r>
          </w:p>
        </w:tc>
      </w:tr>
      <w:tr w:rsidR="00473375" w:rsidRPr="00126E5E" w14:paraId="4C94A197"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C9562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96</w:t>
            </w:r>
          </w:p>
        </w:tc>
        <w:tc>
          <w:tcPr>
            <w:tcW w:w="4193" w:type="pct"/>
            <w:tcBorders>
              <w:top w:val="nil"/>
              <w:left w:val="nil"/>
              <w:bottom w:val="single" w:sz="4" w:space="0" w:color="000000"/>
              <w:right w:val="single" w:sz="4" w:space="0" w:color="000000"/>
            </w:tcBorders>
            <w:vAlign w:val="center"/>
            <w:hideMark/>
          </w:tcPr>
          <w:p w14:paraId="09F9BB5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pozwalać  na dodawania do spraw plików/załączników.</w:t>
            </w:r>
          </w:p>
        </w:tc>
      </w:tr>
      <w:tr w:rsidR="00473375" w:rsidRPr="00126E5E" w14:paraId="7F1823B2"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D0805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97</w:t>
            </w:r>
          </w:p>
        </w:tc>
        <w:tc>
          <w:tcPr>
            <w:tcW w:w="4193" w:type="pct"/>
            <w:tcBorders>
              <w:top w:val="nil"/>
              <w:left w:val="nil"/>
              <w:bottom w:val="nil"/>
              <w:right w:val="single" w:sz="4" w:space="0" w:color="000000"/>
            </w:tcBorders>
            <w:vAlign w:val="center"/>
            <w:hideMark/>
          </w:tcPr>
          <w:p w14:paraId="37C441AC" w14:textId="3339A3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na dodawanym do sprawy pliku/załączniku określenie poziomu dostępności (upublicznienie lub utajnienie pliku do grona wskazanych osób – w takim wypadku plik/załącznik będzie widoczny i dostępny tylko dla wskazanych użytkowników lub jednostek organizacyjnych)</w:t>
            </w:r>
            <w:r w:rsidR="00A86378">
              <w:rPr>
                <w:rFonts w:asciiTheme="minorHAnsi" w:hAnsiTheme="minorHAnsi" w:cstheme="minorHAnsi"/>
                <w:color w:val="000000"/>
                <w:lang w:eastAsia="pl-PL"/>
              </w:rPr>
              <w:t>.</w:t>
            </w:r>
          </w:p>
        </w:tc>
      </w:tr>
      <w:tr w:rsidR="00473375" w:rsidRPr="00126E5E" w14:paraId="490520E0" w14:textId="77777777" w:rsidTr="00126E5E">
        <w:trPr>
          <w:gridAfter w:val="1"/>
          <w:wAfter w:w="84" w:type="pct"/>
          <w:trHeight w:val="528"/>
        </w:trPr>
        <w:tc>
          <w:tcPr>
            <w:tcW w:w="723" w:type="pct"/>
            <w:vMerge w:val="restart"/>
            <w:tcBorders>
              <w:top w:val="nil"/>
              <w:left w:val="single" w:sz="4" w:space="0" w:color="000000"/>
              <w:bottom w:val="single" w:sz="4" w:space="0" w:color="000000"/>
              <w:right w:val="nil"/>
            </w:tcBorders>
            <w:vAlign w:val="center"/>
            <w:hideMark/>
          </w:tcPr>
          <w:p w14:paraId="5C1E57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98</w:t>
            </w:r>
          </w:p>
        </w:tc>
        <w:tc>
          <w:tcPr>
            <w:tcW w:w="4193" w:type="pct"/>
            <w:tcBorders>
              <w:top w:val="single" w:sz="4" w:space="0" w:color="auto"/>
              <w:left w:val="single" w:sz="4" w:space="0" w:color="auto"/>
              <w:bottom w:val="nil"/>
              <w:right w:val="single" w:sz="4" w:space="0" w:color="auto"/>
            </w:tcBorders>
            <w:vAlign w:val="center"/>
            <w:hideMark/>
          </w:tcPr>
          <w:p w14:paraId="12FE837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wbudowany mechanizm importu danych z plików, baz danych, wiadomości e-mail. </w:t>
            </w:r>
          </w:p>
        </w:tc>
      </w:tr>
      <w:tr w:rsidR="00473375" w:rsidRPr="00126E5E" w14:paraId="596AC087" w14:textId="77777777" w:rsidTr="00126E5E">
        <w:trPr>
          <w:gridAfter w:val="1"/>
          <w:wAfter w:w="84" w:type="pct"/>
          <w:trHeight w:val="528"/>
        </w:trPr>
        <w:tc>
          <w:tcPr>
            <w:tcW w:w="723" w:type="pct"/>
            <w:vMerge/>
            <w:tcBorders>
              <w:top w:val="nil"/>
              <w:left w:val="single" w:sz="4" w:space="0" w:color="000000"/>
              <w:bottom w:val="single" w:sz="4" w:space="0" w:color="000000"/>
              <w:right w:val="nil"/>
            </w:tcBorders>
            <w:vAlign w:val="center"/>
            <w:hideMark/>
          </w:tcPr>
          <w:p w14:paraId="64CB0C4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5CA24CD7"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Zamawiający oczekuje aby w systemie były wbudowane mechanizmy umożliwiające import danych ze skrzynek e-mailowych np. poprzez protokół IMAP lub POP-3. </w:t>
            </w:r>
          </w:p>
        </w:tc>
      </w:tr>
      <w:tr w:rsidR="00473375" w:rsidRPr="00126E5E" w14:paraId="558B63B0" w14:textId="77777777" w:rsidTr="00126E5E">
        <w:trPr>
          <w:gridAfter w:val="1"/>
          <w:wAfter w:w="84" w:type="pct"/>
          <w:trHeight w:val="1056"/>
        </w:trPr>
        <w:tc>
          <w:tcPr>
            <w:tcW w:w="723" w:type="pct"/>
            <w:vMerge/>
            <w:tcBorders>
              <w:top w:val="nil"/>
              <w:left w:val="single" w:sz="4" w:space="0" w:color="000000"/>
              <w:bottom w:val="single" w:sz="4" w:space="0" w:color="000000"/>
              <w:right w:val="nil"/>
            </w:tcBorders>
            <w:vAlign w:val="center"/>
            <w:hideMark/>
          </w:tcPr>
          <w:p w14:paraId="6F68CE83"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nil"/>
              <w:right w:val="single" w:sz="4" w:space="0" w:color="auto"/>
            </w:tcBorders>
            <w:vAlign w:val="center"/>
            <w:hideMark/>
          </w:tcPr>
          <w:p w14:paraId="22C75EC5"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W zakresie mechanizmu importu baz danych SEOD musi umożliwić łączenie się przy pomocy interfejsu użytkownika do zewnętrznych baz danych z użyciem sterownika JDBC lub równoważnego i obsługiwanych przez ten sterownik baz danych, aby np. umożliwiać cykliczne pobieranie danych z baz danych.</w:t>
            </w:r>
          </w:p>
        </w:tc>
      </w:tr>
      <w:tr w:rsidR="00473375" w:rsidRPr="00126E5E" w14:paraId="0AB31B64"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5F7C32A6"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3AAFF0BB" w14:textId="77777777" w:rsidR="00473375" w:rsidRPr="00126E5E" w:rsidRDefault="00473375" w:rsidP="0020206F">
            <w:pPr>
              <w:rPr>
                <w:rFonts w:asciiTheme="minorHAnsi" w:hAnsiTheme="minorHAnsi" w:cstheme="minorHAnsi"/>
                <w:color w:val="222222"/>
                <w:lang w:eastAsia="pl-PL"/>
              </w:rPr>
            </w:pPr>
            <w:r w:rsidRPr="00126E5E">
              <w:rPr>
                <w:rFonts w:asciiTheme="minorHAnsi" w:hAnsiTheme="minorHAnsi" w:cstheme="minorHAnsi"/>
                <w:color w:val="222222"/>
                <w:lang w:eastAsia="pl-PL"/>
              </w:rPr>
              <w:t xml:space="preserve">W zakresie importu danych z plików Zamawiający oczekuje aby w systemie były wbudowane mechanizmy pobierania danych minimum z plików xls, </w:t>
            </w:r>
            <w:proofErr w:type="spellStart"/>
            <w:r w:rsidRPr="00126E5E">
              <w:rPr>
                <w:rFonts w:asciiTheme="minorHAnsi" w:hAnsiTheme="minorHAnsi" w:cstheme="minorHAnsi"/>
                <w:color w:val="222222"/>
                <w:lang w:eastAsia="pl-PL"/>
              </w:rPr>
              <w:t>xlsx</w:t>
            </w:r>
            <w:proofErr w:type="spellEnd"/>
            <w:r w:rsidRPr="00126E5E">
              <w:rPr>
                <w:rFonts w:asciiTheme="minorHAnsi" w:hAnsiTheme="minorHAnsi" w:cstheme="minorHAnsi"/>
                <w:color w:val="222222"/>
                <w:lang w:eastAsia="pl-PL"/>
              </w:rPr>
              <w:t xml:space="preserve">, </w:t>
            </w:r>
            <w:proofErr w:type="spellStart"/>
            <w:r w:rsidRPr="00126E5E">
              <w:rPr>
                <w:rFonts w:asciiTheme="minorHAnsi" w:hAnsiTheme="minorHAnsi" w:cstheme="minorHAnsi"/>
                <w:color w:val="222222"/>
                <w:lang w:eastAsia="pl-PL"/>
              </w:rPr>
              <w:t>csv</w:t>
            </w:r>
            <w:proofErr w:type="spellEnd"/>
            <w:r w:rsidRPr="00126E5E">
              <w:rPr>
                <w:rFonts w:asciiTheme="minorHAnsi" w:hAnsiTheme="minorHAnsi" w:cstheme="minorHAnsi"/>
                <w:color w:val="222222"/>
                <w:lang w:eastAsia="pl-PL"/>
              </w:rPr>
              <w:t>, xls,  </w:t>
            </w:r>
            <w:proofErr w:type="spellStart"/>
            <w:r w:rsidRPr="00126E5E">
              <w:rPr>
                <w:rFonts w:asciiTheme="minorHAnsi" w:hAnsiTheme="minorHAnsi" w:cstheme="minorHAnsi"/>
                <w:color w:val="222222"/>
                <w:lang w:eastAsia="pl-PL"/>
              </w:rPr>
              <w:t>xml</w:t>
            </w:r>
            <w:proofErr w:type="spellEnd"/>
            <w:r w:rsidRPr="00126E5E">
              <w:rPr>
                <w:rFonts w:asciiTheme="minorHAnsi" w:hAnsiTheme="minorHAnsi" w:cstheme="minorHAnsi"/>
                <w:color w:val="222222"/>
                <w:lang w:eastAsia="pl-PL"/>
              </w:rPr>
              <w:t xml:space="preserve">, </w:t>
            </w:r>
            <w:proofErr w:type="spellStart"/>
            <w:r w:rsidRPr="00126E5E">
              <w:rPr>
                <w:rFonts w:asciiTheme="minorHAnsi" w:hAnsiTheme="minorHAnsi" w:cstheme="minorHAnsi"/>
                <w:color w:val="222222"/>
                <w:lang w:eastAsia="pl-PL"/>
              </w:rPr>
              <w:t>json</w:t>
            </w:r>
            <w:proofErr w:type="spellEnd"/>
            <w:r w:rsidRPr="00126E5E">
              <w:rPr>
                <w:rFonts w:asciiTheme="minorHAnsi" w:hAnsiTheme="minorHAnsi" w:cstheme="minorHAnsi"/>
                <w:color w:val="222222"/>
                <w:lang w:eastAsia="pl-PL"/>
              </w:rPr>
              <w:t>.</w:t>
            </w:r>
          </w:p>
        </w:tc>
      </w:tr>
      <w:tr w:rsidR="00473375" w:rsidRPr="00126E5E" w14:paraId="3765C9E6"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42E7C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99</w:t>
            </w:r>
          </w:p>
        </w:tc>
        <w:tc>
          <w:tcPr>
            <w:tcW w:w="4193" w:type="pct"/>
            <w:tcBorders>
              <w:top w:val="nil"/>
              <w:left w:val="nil"/>
              <w:bottom w:val="single" w:sz="4" w:space="0" w:color="000000"/>
              <w:right w:val="single" w:sz="4" w:space="0" w:color="000000"/>
            </w:tcBorders>
            <w:vAlign w:val="center"/>
            <w:hideMark/>
          </w:tcPr>
          <w:p w14:paraId="566D3A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skrzynek e-mail Zamawiającego poprzez interfejs SEOD.  </w:t>
            </w:r>
          </w:p>
        </w:tc>
      </w:tr>
      <w:tr w:rsidR="00473375" w:rsidRPr="00126E5E" w14:paraId="338ECA86"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6FF3F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100</w:t>
            </w:r>
          </w:p>
        </w:tc>
        <w:tc>
          <w:tcPr>
            <w:tcW w:w="4193" w:type="pct"/>
            <w:tcBorders>
              <w:top w:val="nil"/>
              <w:left w:val="nil"/>
              <w:bottom w:val="single" w:sz="4" w:space="0" w:color="000000"/>
              <w:right w:val="single" w:sz="4" w:space="0" w:color="000000"/>
            </w:tcBorders>
            <w:vAlign w:val="center"/>
            <w:hideMark/>
          </w:tcPr>
          <w:p w14:paraId="193579C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administratorowi podgląd kolejek wykonywanych zadań wraz ze szczegółowymi danymi dotyczącymi przetwarzanych danych.</w:t>
            </w:r>
          </w:p>
        </w:tc>
      </w:tr>
      <w:tr w:rsidR="00473375" w:rsidRPr="00126E5E" w14:paraId="0701660C"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7FC45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101</w:t>
            </w:r>
          </w:p>
        </w:tc>
        <w:tc>
          <w:tcPr>
            <w:tcW w:w="4193" w:type="pct"/>
            <w:tcBorders>
              <w:top w:val="nil"/>
              <w:left w:val="nil"/>
              <w:bottom w:val="single" w:sz="4" w:space="0" w:color="000000"/>
              <w:right w:val="single" w:sz="4" w:space="0" w:color="000000"/>
            </w:tcBorders>
            <w:vAlign w:val="center"/>
            <w:hideMark/>
          </w:tcPr>
          <w:p w14:paraId="740BE29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posiadać wbudowanych mechanizm importu danych z pliku/zewnętrznej bazy danych. </w:t>
            </w:r>
          </w:p>
        </w:tc>
      </w:tr>
      <w:tr w:rsidR="00473375" w:rsidRPr="00126E5E" w14:paraId="413AF37F"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BB4991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nil"/>
              <w:right w:val="single" w:sz="4" w:space="0" w:color="000000"/>
            </w:tcBorders>
            <w:shd w:val="clear" w:color="D0CECE" w:fill="D0CECE"/>
            <w:vAlign w:val="center"/>
            <w:hideMark/>
          </w:tcPr>
          <w:p w14:paraId="3A6149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 xml:space="preserve">Obsługa zadań systemowych </w:t>
            </w:r>
          </w:p>
        </w:tc>
      </w:tr>
      <w:tr w:rsidR="00473375" w:rsidRPr="00126E5E" w14:paraId="050BA018" w14:textId="77777777" w:rsidTr="00126E5E">
        <w:trPr>
          <w:gridAfter w:val="1"/>
          <w:wAfter w:w="84" w:type="pct"/>
          <w:trHeight w:val="1848"/>
        </w:trPr>
        <w:tc>
          <w:tcPr>
            <w:tcW w:w="723" w:type="pct"/>
            <w:vMerge w:val="restart"/>
            <w:tcBorders>
              <w:top w:val="nil"/>
              <w:left w:val="single" w:sz="4" w:space="0" w:color="000000"/>
              <w:bottom w:val="single" w:sz="4" w:space="0" w:color="000000"/>
              <w:right w:val="nil"/>
            </w:tcBorders>
            <w:vAlign w:val="center"/>
            <w:hideMark/>
          </w:tcPr>
          <w:p w14:paraId="0D9C2F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102</w:t>
            </w:r>
          </w:p>
        </w:tc>
        <w:tc>
          <w:tcPr>
            <w:tcW w:w="4193" w:type="pct"/>
            <w:tcBorders>
              <w:top w:val="single" w:sz="4" w:space="0" w:color="auto"/>
              <w:left w:val="single" w:sz="4" w:space="0" w:color="auto"/>
              <w:bottom w:val="nil"/>
              <w:right w:val="single" w:sz="4" w:space="0" w:color="auto"/>
            </w:tcBorders>
            <w:vAlign w:val="center"/>
            <w:hideMark/>
          </w:tcPr>
          <w:p w14:paraId="3BCB65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Zadanie systemowe to zadanie, które zostaje przydzielone do danego użytkownika, grupy użytkowników lub jednostki organizacyjnej w ramach obsługi sprawy na danym etapie zamodelowanego w SEOD procesu biznesowego lub w ramach obsługi sprawy zadekretowanej lub utworzonej ręcznie (ad hoc) w SEOD.  SEOD musi umożliwiać tworzenie i zlecanie różnego rodzaju zadań systemowych użytkownikom: zapytanie, zgłoszenie, spotkanie, kopia </w:t>
            </w:r>
            <w:proofErr w:type="spellStart"/>
            <w:r w:rsidRPr="00126E5E">
              <w:rPr>
                <w:rFonts w:asciiTheme="minorHAnsi" w:hAnsiTheme="minorHAnsi" w:cstheme="minorHAnsi"/>
                <w:color w:val="000000"/>
                <w:lang w:eastAsia="pl-PL"/>
              </w:rPr>
              <w:t>dw</w:t>
            </w:r>
            <w:proofErr w:type="spellEnd"/>
            <w:r w:rsidRPr="00126E5E">
              <w:rPr>
                <w:rFonts w:asciiTheme="minorHAnsi" w:hAnsiTheme="minorHAnsi" w:cstheme="minorHAnsi"/>
                <w:color w:val="000000"/>
                <w:lang w:eastAsia="pl-PL"/>
              </w:rPr>
              <w:t xml:space="preserve">, powiadomienie, przypomnienie, realizacja konkretnego zadania itp. </w:t>
            </w:r>
          </w:p>
        </w:tc>
      </w:tr>
      <w:tr w:rsidR="00473375" w:rsidRPr="00126E5E" w14:paraId="72192DAF" w14:textId="77777777" w:rsidTr="00126E5E">
        <w:trPr>
          <w:gridAfter w:val="1"/>
          <w:wAfter w:w="84" w:type="pct"/>
          <w:trHeight w:val="792"/>
        </w:trPr>
        <w:tc>
          <w:tcPr>
            <w:tcW w:w="723" w:type="pct"/>
            <w:vMerge/>
            <w:tcBorders>
              <w:top w:val="nil"/>
              <w:left w:val="single" w:sz="4" w:space="0" w:color="000000"/>
              <w:bottom w:val="single" w:sz="4" w:space="0" w:color="000000"/>
              <w:right w:val="nil"/>
            </w:tcBorders>
            <w:vAlign w:val="center"/>
            <w:hideMark/>
          </w:tcPr>
          <w:p w14:paraId="2A095950" w14:textId="77777777" w:rsidR="00473375" w:rsidRPr="00126E5E" w:rsidRDefault="00473375" w:rsidP="0020206F">
            <w:pPr>
              <w:rPr>
                <w:rFonts w:asciiTheme="minorHAnsi" w:hAnsiTheme="minorHAnsi" w:cstheme="minorHAnsi"/>
                <w:color w:val="000000"/>
                <w:lang w:eastAsia="pl-PL"/>
              </w:rPr>
            </w:pPr>
          </w:p>
        </w:tc>
        <w:tc>
          <w:tcPr>
            <w:tcW w:w="4193" w:type="pct"/>
            <w:tcBorders>
              <w:top w:val="nil"/>
              <w:left w:val="single" w:sz="4" w:space="0" w:color="auto"/>
              <w:bottom w:val="single" w:sz="4" w:space="0" w:color="auto"/>
              <w:right w:val="single" w:sz="4" w:space="0" w:color="auto"/>
            </w:tcBorders>
            <w:vAlign w:val="center"/>
            <w:hideMark/>
          </w:tcPr>
          <w:p w14:paraId="43B42C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zlecania zadań użytkownikom, na danym etapie obsługi sprawy, niezależnie od zamodelowanego procesu biznesowego – tak aby nie wpływało to na dalszy ciąg obsługi procesu biznesowego.</w:t>
            </w:r>
          </w:p>
        </w:tc>
      </w:tr>
      <w:tr w:rsidR="00473375" w:rsidRPr="00126E5E" w14:paraId="2ADBFADF"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AFA75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103</w:t>
            </w:r>
          </w:p>
        </w:tc>
        <w:tc>
          <w:tcPr>
            <w:tcW w:w="4193" w:type="pct"/>
            <w:tcBorders>
              <w:top w:val="nil"/>
              <w:left w:val="nil"/>
              <w:bottom w:val="single" w:sz="4" w:space="0" w:color="000000"/>
              <w:right w:val="single" w:sz="4" w:space="0" w:color="000000"/>
            </w:tcBorders>
            <w:vAlign w:val="center"/>
            <w:hideMark/>
          </w:tcPr>
          <w:p w14:paraId="0579C08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Słownik typów zadań systemowych musi być definiowalny przez administratorów systemu.</w:t>
            </w:r>
          </w:p>
        </w:tc>
      </w:tr>
      <w:tr w:rsidR="00473375" w:rsidRPr="00126E5E" w14:paraId="0131CAD2"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434123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104</w:t>
            </w:r>
          </w:p>
        </w:tc>
        <w:tc>
          <w:tcPr>
            <w:tcW w:w="4193" w:type="pct"/>
            <w:tcBorders>
              <w:top w:val="nil"/>
              <w:left w:val="nil"/>
              <w:bottom w:val="single" w:sz="4" w:space="0" w:color="000000"/>
              <w:right w:val="single" w:sz="4" w:space="0" w:color="000000"/>
            </w:tcBorders>
            <w:vAlign w:val="center"/>
            <w:hideMark/>
          </w:tcPr>
          <w:p w14:paraId="6CAB42E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umożliwić uruchomienie procesu biznesowego w obrębie rejestrowanego zadania systemowego.</w:t>
            </w:r>
          </w:p>
        </w:tc>
      </w:tr>
      <w:tr w:rsidR="00473375" w:rsidRPr="00126E5E" w14:paraId="5A0B760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E3E915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105</w:t>
            </w:r>
          </w:p>
        </w:tc>
        <w:tc>
          <w:tcPr>
            <w:tcW w:w="4193" w:type="pct"/>
            <w:tcBorders>
              <w:top w:val="nil"/>
              <w:left w:val="nil"/>
              <w:bottom w:val="single" w:sz="4" w:space="0" w:color="000000"/>
              <w:right w:val="single" w:sz="4" w:space="0" w:color="000000"/>
            </w:tcBorders>
            <w:vAlign w:val="center"/>
            <w:hideMark/>
          </w:tcPr>
          <w:p w14:paraId="715B63A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terminów wykonania zadań.</w:t>
            </w:r>
          </w:p>
        </w:tc>
      </w:tr>
      <w:tr w:rsidR="00473375" w:rsidRPr="00126E5E" w14:paraId="79F45815"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4BCD6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106</w:t>
            </w:r>
          </w:p>
        </w:tc>
        <w:tc>
          <w:tcPr>
            <w:tcW w:w="4193" w:type="pct"/>
            <w:tcBorders>
              <w:top w:val="nil"/>
              <w:left w:val="nil"/>
              <w:bottom w:val="single" w:sz="4" w:space="0" w:color="000000"/>
              <w:right w:val="single" w:sz="4" w:space="0" w:color="000000"/>
            </w:tcBorders>
            <w:vAlign w:val="center"/>
            <w:hideMark/>
          </w:tcPr>
          <w:p w14:paraId="5B76DC7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podpowiadać czas na obsługę każdego zadania przez użytkownika.</w:t>
            </w:r>
          </w:p>
        </w:tc>
      </w:tr>
      <w:tr w:rsidR="00473375" w:rsidRPr="00126E5E" w14:paraId="74703DAD"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2DE406D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107</w:t>
            </w:r>
          </w:p>
        </w:tc>
        <w:tc>
          <w:tcPr>
            <w:tcW w:w="4193" w:type="pct"/>
            <w:tcBorders>
              <w:top w:val="nil"/>
              <w:left w:val="nil"/>
              <w:bottom w:val="single" w:sz="4" w:space="0" w:color="000000"/>
              <w:right w:val="single" w:sz="4" w:space="0" w:color="000000"/>
            </w:tcBorders>
            <w:vAlign w:val="center"/>
            <w:hideMark/>
          </w:tcPr>
          <w:p w14:paraId="1FE6CD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zliczać czas wykonania poszczególnych zadań przez danego użytkownika.</w:t>
            </w:r>
          </w:p>
        </w:tc>
      </w:tr>
      <w:tr w:rsidR="00473375" w:rsidRPr="00126E5E" w14:paraId="689AA2CA"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0FB0A8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108</w:t>
            </w:r>
          </w:p>
        </w:tc>
        <w:tc>
          <w:tcPr>
            <w:tcW w:w="4193" w:type="pct"/>
            <w:tcBorders>
              <w:top w:val="nil"/>
              <w:left w:val="nil"/>
              <w:bottom w:val="single" w:sz="4" w:space="0" w:color="000000"/>
              <w:right w:val="single" w:sz="4" w:space="0" w:color="000000"/>
            </w:tcBorders>
            <w:vAlign w:val="center"/>
            <w:hideMark/>
          </w:tcPr>
          <w:p w14:paraId="09CF166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generowania raportów z czasów wykonania oraz przepływów zadań dla użytkowników, jednostek organizacyjnych, zespołów.</w:t>
            </w:r>
          </w:p>
        </w:tc>
      </w:tr>
      <w:tr w:rsidR="00473375" w:rsidRPr="00126E5E" w14:paraId="3CF382D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F63FC8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109</w:t>
            </w:r>
          </w:p>
        </w:tc>
        <w:tc>
          <w:tcPr>
            <w:tcW w:w="4193" w:type="pct"/>
            <w:tcBorders>
              <w:top w:val="nil"/>
              <w:left w:val="nil"/>
              <w:bottom w:val="single" w:sz="4" w:space="0" w:color="000000"/>
              <w:right w:val="single" w:sz="4" w:space="0" w:color="000000"/>
            </w:tcBorders>
            <w:vAlign w:val="center"/>
            <w:hideMark/>
          </w:tcPr>
          <w:p w14:paraId="09DB4B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dołączenie plików/załączników do tworzonego zadania systemowego. </w:t>
            </w:r>
          </w:p>
        </w:tc>
      </w:tr>
      <w:tr w:rsidR="00473375" w:rsidRPr="00126E5E" w14:paraId="57410AA8"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4EE6A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110</w:t>
            </w:r>
          </w:p>
        </w:tc>
        <w:tc>
          <w:tcPr>
            <w:tcW w:w="4193" w:type="pct"/>
            <w:tcBorders>
              <w:top w:val="nil"/>
              <w:left w:val="nil"/>
              <w:bottom w:val="single" w:sz="4" w:space="0" w:color="000000"/>
              <w:right w:val="single" w:sz="4" w:space="0" w:color="000000"/>
            </w:tcBorders>
            <w:vAlign w:val="center"/>
            <w:hideMark/>
          </w:tcPr>
          <w:p w14:paraId="297DB97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Zarządzanie uprawnieniami do zadania systemowego. </w:t>
            </w:r>
          </w:p>
        </w:tc>
      </w:tr>
      <w:tr w:rsidR="00473375" w:rsidRPr="00126E5E" w14:paraId="31FB1861" w14:textId="77777777" w:rsidTr="00126E5E">
        <w:trPr>
          <w:gridAfter w:val="1"/>
          <w:wAfter w:w="84" w:type="pct"/>
          <w:trHeight w:val="1056"/>
        </w:trPr>
        <w:tc>
          <w:tcPr>
            <w:tcW w:w="723" w:type="pct"/>
            <w:tcBorders>
              <w:top w:val="nil"/>
              <w:left w:val="single" w:sz="4" w:space="0" w:color="000000"/>
              <w:bottom w:val="single" w:sz="4" w:space="0" w:color="000000"/>
              <w:right w:val="single" w:sz="4" w:space="0" w:color="000000"/>
            </w:tcBorders>
            <w:vAlign w:val="center"/>
            <w:hideMark/>
          </w:tcPr>
          <w:p w14:paraId="7542B5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111</w:t>
            </w:r>
          </w:p>
        </w:tc>
        <w:tc>
          <w:tcPr>
            <w:tcW w:w="4193" w:type="pct"/>
            <w:tcBorders>
              <w:top w:val="nil"/>
              <w:left w:val="nil"/>
              <w:bottom w:val="single" w:sz="4" w:space="0" w:color="000000"/>
              <w:right w:val="single" w:sz="4" w:space="0" w:color="000000"/>
            </w:tcBorders>
            <w:vAlign w:val="center"/>
            <w:hideMark/>
          </w:tcPr>
          <w:p w14:paraId="1B3DEEB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Każdy użytkownik musi mieć dostępny rejestr zadań skierowanych do niego z możliwością wyszukiwania zadań w obrębie tego rejestru po określonych parametrach np. rodzajach spraw, których dotyczą zadania, etapach procesu biznesowego na których znajdują się zadania, przedziałach czasowych itp. </w:t>
            </w:r>
          </w:p>
        </w:tc>
      </w:tr>
      <w:tr w:rsidR="00473375" w:rsidRPr="00126E5E" w14:paraId="5A907D8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08E3026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112</w:t>
            </w:r>
          </w:p>
        </w:tc>
        <w:tc>
          <w:tcPr>
            <w:tcW w:w="4193" w:type="pct"/>
            <w:tcBorders>
              <w:top w:val="nil"/>
              <w:left w:val="nil"/>
              <w:bottom w:val="single" w:sz="4" w:space="0" w:color="000000"/>
              <w:right w:val="single" w:sz="4" w:space="0" w:color="000000"/>
            </w:tcBorders>
            <w:vAlign w:val="center"/>
            <w:hideMark/>
          </w:tcPr>
          <w:p w14:paraId="07E0EA7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grupowanie zadań wg. danych zdeklarowanych w rejestrze.</w:t>
            </w:r>
          </w:p>
        </w:tc>
      </w:tr>
      <w:tr w:rsidR="00473375" w:rsidRPr="00126E5E" w14:paraId="4FAABA73" w14:textId="77777777" w:rsidTr="00126E5E">
        <w:trPr>
          <w:gridAfter w:val="1"/>
          <w:wAfter w:w="84" w:type="pct"/>
          <w:trHeight w:val="1584"/>
        </w:trPr>
        <w:tc>
          <w:tcPr>
            <w:tcW w:w="723" w:type="pct"/>
            <w:tcBorders>
              <w:top w:val="nil"/>
              <w:left w:val="single" w:sz="4" w:space="0" w:color="000000"/>
              <w:bottom w:val="single" w:sz="4" w:space="0" w:color="000000"/>
              <w:right w:val="single" w:sz="4" w:space="0" w:color="000000"/>
            </w:tcBorders>
            <w:vAlign w:val="center"/>
            <w:hideMark/>
          </w:tcPr>
          <w:p w14:paraId="742D504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113</w:t>
            </w:r>
          </w:p>
        </w:tc>
        <w:tc>
          <w:tcPr>
            <w:tcW w:w="4193" w:type="pct"/>
            <w:tcBorders>
              <w:top w:val="nil"/>
              <w:left w:val="nil"/>
              <w:bottom w:val="single" w:sz="4" w:space="0" w:color="000000"/>
              <w:right w:val="single" w:sz="4" w:space="0" w:color="000000"/>
            </w:tcBorders>
            <w:vAlign w:val="center"/>
            <w:hideMark/>
          </w:tcPr>
          <w:p w14:paraId="096DAD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Zadania w rejestrze muszą się automatycznie filtrować według terminu wymagalności, w pierwszej kolejności muszą być wyświetlane zadania przeterminowane, w kolejnej zadania z kończącym się terminem realizacji, zadania z dłuższym terminem realizacji i na końcu zadania, które nie mają zdefiniowanego terminu realizacji. System musi w rejestrze zadań monitować zadania przeterminowane i zadania z kończącym się terminem realizacji i graficznie odróżniać je od pozostałych zadań. </w:t>
            </w:r>
          </w:p>
        </w:tc>
      </w:tr>
      <w:tr w:rsidR="00473375" w:rsidRPr="00126E5E" w14:paraId="30E0F8EC"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63BFBA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114</w:t>
            </w:r>
          </w:p>
        </w:tc>
        <w:tc>
          <w:tcPr>
            <w:tcW w:w="4193" w:type="pct"/>
            <w:tcBorders>
              <w:top w:val="nil"/>
              <w:left w:val="nil"/>
              <w:bottom w:val="single" w:sz="4" w:space="0" w:color="000000"/>
              <w:right w:val="single" w:sz="4" w:space="0" w:color="000000"/>
            </w:tcBorders>
            <w:vAlign w:val="center"/>
            <w:hideMark/>
          </w:tcPr>
          <w:p w14:paraId="4D542A2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zdefiniowania podziału na zadania do wykonania i wykonane.</w:t>
            </w:r>
          </w:p>
        </w:tc>
      </w:tr>
      <w:tr w:rsidR="00473375" w:rsidRPr="00126E5E" w14:paraId="5AF0B82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41BA53C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115</w:t>
            </w:r>
          </w:p>
        </w:tc>
        <w:tc>
          <w:tcPr>
            <w:tcW w:w="4193" w:type="pct"/>
            <w:tcBorders>
              <w:top w:val="nil"/>
              <w:left w:val="nil"/>
              <w:bottom w:val="single" w:sz="4" w:space="0" w:color="000000"/>
              <w:right w:val="single" w:sz="4" w:space="0" w:color="000000"/>
            </w:tcBorders>
            <w:vAlign w:val="center"/>
            <w:hideMark/>
          </w:tcPr>
          <w:p w14:paraId="242C84D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grupowe zamykanie zadań np. akceptację kilkunastu lub kilkudziesięciu faktur w jednej operacji/jednocześnie.</w:t>
            </w:r>
          </w:p>
        </w:tc>
      </w:tr>
      <w:tr w:rsidR="00473375" w:rsidRPr="00126E5E" w14:paraId="489036D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FD62CD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116</w:t>
            </w:r>
          </w:p>
        </w:tc>
        <w:tc>
          <w:tcPr>
            <w:tcW w:w="4193" w:type="pct"/>
            <w:tcBorders>
              <w:top w:val="nil"/>
              <w:left w:val="nil"/>
              <w:bottom w:val="single" w:sz="4" w:space="0" w:color="000000"/>
              <w:right w:val="single" w:sz="4" w:space="0" w:color="000000"/>
            </w:tcBorders>
            <w:vAlign w:val="center"/>
            <w:hideMark/>
          </w:tcPr>
          <w:p w14:paraId="368287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grupowego zamykania zadań z określeniem podwójnego trybu autoryzacji takiej operacji.</w:t>
            </w:r>
          </w:p>
        </w:tc>
      </w:tr>
      <w:tr w:rsidR="00473375" w:rsidRPr="00126E5E" w14:paraId="42C81C8D"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5F9546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117</w:t>
            </w:r>
          </w:p>
        </w:tc>
        <w:tc>
          <w:tcPr>
            <w:tcW w:w="4193" w:type="pct"/>
            <w:tcBorders>
              <w:top w:val="nil"/>
              <w:left w:val="nil"/>
              <w:bottom w:val="single" w:sz="4" w:space="0" w:color="000000"/>
              <w:right w:val="single" w:sz="4" w:space="0" w:color="000000"/>
            </w:tcBorders>
            <w:vAlign w:val="center"/>
            <w:hideMark/>
          </w:tcPr>
          <w:p w14:paraId="7CB4E5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wyświetlania zadań przeterminowanych wraz z informacją osobową, kto nie zrealizował zadań w terminie.</w:t>
            </w:r>
          </w:p>
        </w:tc>
      </w:tr>
      <w:tr w:rsidR="00473375" w:rsidRPr="00126E5E" w14:paraId="534B4041"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11FC32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118</w:t>
            </w:r>
          </w:p>
        </w:tc>
        <w:tc>
          <w:tcPr>
            <w:tcW w:w="4193" w:type="pct"/>
            <w:tcBorders>
              <w:top w:val="nil"/>
              <w:left w:val="nil"/>
              <w:bottom w:val="single" w:sz="4" w:space="0" w:color="000000"/>
              <w:right w:val="single" w:sz="4" w:space="0" w:color="000000"/>
            </w:tcBorders>
            <w:vAlign w:val="center"/>
            <w:hideMark/>
          </w:tcPr>
          <w:p w14:paraId="131CCF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Generowanie alertów związanych z przekroczeniem czasu wykonania zadania w postaci wiadomości e-mail do wskazanych użytkowników. </w:t>
            </w:r>
          </w:p>
        </w:tc>
      </w:tr>
      <w:tr w:rsidR="00473375" w:rsidRPr="00126E5E" w14:paraId="287A8CF9"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8ECDCE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119</w:t>
            </w:r>
          </w:p>
        </w:tc>
        <w:tc>
          <w:tcPr>
            <w:tcW w:w="4193" w:type="pct"/>
            <w:tcBorders>
              <w:top w:val="nil"/>
              <w:left w:val="nil"/>
              <w:bottom w:val="single" w:sz="4" w:space="0" w:color="000000"/>
              <w:right w:val="single" w:sz="4" w:space="0" w:color="000000"/>
            </w:tcBorders>
            <w:vAlign w:val="center"/>
            <w:hideMark/>
          </w:tcPr>
          <w:p w14:paraId="01E425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Każde zadanie musi posiadać podstawowe metadane związane z procesem (nazwa obsługiwanej sprawy w procesie, numer, daty).</w:t>
            </w:r>
          </w:p>
        </w:tc>
      </w:tr>
      <w:tr w:rsidR="00473375" w:rsidRPr="00126E5E" w14:paraId="1C4C27D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07EEF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120</w:t>
            </w:r>
          </w:p>
        </w:tc>
        <w:tc>
          <w:tcPr>
            <w:tcW w:w="4193" w:type="pct"/>
            <w:tcBorders>
              <w:top w:val="nil"/>
              <w:left w:val="nil"/>
              <w:bottom w:val="single" w:sz="4" w:space="0" w:color="000000"/>
              <w:right w:val="single" w:sz="4" w:space="0" w:color="000000"/>
            </w:tcBorders>
            <w:vAlign w:val="center"/>
            <w:hideMark/>
          </w:tcPr>
          <w:p w14:paraId="20BD615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Zadanie systemowe musi posiadać  graficzny znacznik informujący o terminie jego realizacji w ramach danego dokumentu.</w:t>
            </w:r>
          </w:p>
        </w:tc>
      </w:tr>
      <w:tr w:rsidR="00473375" w:rsidRPr="00126E5E" w14:paraId="58B4701E"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0A225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121</w:t>
            </w:r>
          </w:p>
        </w:tc>
        <w:tc>
          <w:tcPr>
            <w:tcW w:w="4193" w:type="pct"/>
            <w:tcBorders>
              <w:top w:val="nil"/>
              <w:left w:val="nil"/>
              <w:bottom w:val="single" w:sz="4" w:space="0" w:color="000000"/>
              <w:right w:val="single" w:sz="4" w:space="0" w:color="000000"/>
            </w:tcBorders>
            <w:vAlign w:val="center"/>
            <w:hideMark/>
          </w:tcPr>
          <w:p w14:paraId="57905F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danych wyświetlanych w obrębie zadania.</w:t>
            </w:r>
          </w:p>
        </w:tc>
      </w:tr>
      <w:tr w:rsidR="00473375" w:rsidRPr="00126E5E" w14:paraId="365375C1" w14:textId="77777777" w:rsidTr="00126E5E">
        <w:trPr>
          <w:gridAfter w:val="1"/>
          <w:wAfter w:w="84" w:type="pct"/>
          <w:trHeight w:val="792"/>
        </w:trPr>
        <w:tc>
          <w:tcPr>
            <w:tcW w:w="723" w:type="pct"/>
            <w:tcBorders>
              <w:top w:val="nil"/>
              <w:left w:val="single" w:sz="4" w:space="0" w:color="000000"/>
              <w:bottom w:val="single" w:sz="4" w:space="0" w:color="000000"/>
              <w:right w:val="single" w:sz="4" w:space="0" w:color="000000"/>
            </w:tcBorders>
            <w:vAlign w:val="center"/>
            <w:hideMark/>
          </w:tcPr>
          <w:p w14:paraId="1D3E0A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122</w:t>
            </w:r>
          </w:p>
        </w:tc>
        <w:tc>
          <w:tcPr>
            <w:tcW w:w="4193" w:type="pct"/>
            <w:tcBorders>
              <w:top w:val="nil"/>
              <w:left w:val="nil"/>
              <w:bottom w:val="single" w:sz="4" w:space="0" w:color="000000"/>
              <w:right w:val="single" w:sz="4" w:space="0" w:color="000000"/>
            </w:tcBorders>
            <w:vAlign w:val="center"/>
            <w:hideMark/>
          </w:tcPr>
          <w:p w14:paraId="7024295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wykonywania akcji procesowej bez konieczności otwierania zadania – czyli np. zamknięcie zadania z poziomu listy zadań do wykonania, bez konieczności wchodzenia w daną sprawę. </w:t>
            </w:r>
          </w:p>
        </w:tc>
      </w:tr>
      <w:tr w:rsidR="00473375" w:rsidRPr="00126E5E" w14:paraId="6CDADAD3"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3AD943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123</w:t>
            </w:r>
          </w:p>
        </w:tc>
        <w:tc>
          <w:tcPr>
            <w:tcW w:w="4193" w:type="pct"/>
            <w:tcBorders>
              <w:top w:val="nil"/>
              <w:left w:val="nil"/>
              <w:bottom w:val="single" w:sz="4" w:space="0" w:color="000000"/>
              <w:right w:val="single" w:sz="4" w:space="0" w:color="000000"/>
            </w:tcBorders>
            <w:vAlign w:val="center"/>
            <w:hideMark/>
          </w:tcPr>
          <w:p w14:paraId="3C10D57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przejścia z zadania głównego go podzadań.</w:t>
            </w:r>
          </w:p>
        </w:tc>
      </w:tr>
      <w:tr w:rsidR="00473375" w:rsidRPr="00126E5E" w14:paraId="467B60A3"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2309B6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124</w:t>
            </w:r>
          </w:p>
        </w:tc>
        <w:tc>
          <w:tcPr>
            <w:tcW w:w="4193" w:type="pct"/>
            <w:tcBorders>
              <w:top w:val="nil"/>
              <w:left w:val="nil"/>
              <w:bottom w:val="single" w:sz="4" w:space="0" w:color="000000"/>
              <w:right w:val="single" w:sz="4" w:space="0" w:color="000000"/>
            </w:tcBorders>
            <w:vAlign w:val="center"/>
            <w:hideMark/>
          </w:tcPr>
          <w:p w14:paraId="46A1C12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zlecania konsultacji (zwracania się z prośbą o opinię) w obrębie otrzymanego zadania.</w:t>
            </w:r>
          </w:p>
        </w:tc>
      </w:tr>
      <w:tr w:rsidR="00473375" w:rsidRPr="00126E5E" w14:paraId="2CDE5BF7"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06372FE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125</w:t>
            </w:r>
          </w:p>
        </w:tc>
        <w:tc>
          <w:tcPr>
            <w:tcW w:w="4193" w:type="pct"/>
            <w:tcBorders>
              <w:top w:val="nil"/>
              <w:left w:val="nil"/>
              <w:bottom w:val="single" w:sz="4" w:space="0" w:color="000000"/>
              <w:right w:val="single" w:sz="4" w:space="0" w:color="000000"/>
            </w:tcBorders>
            <w:vAlign w:val="center"/>
            <w:hideMark/>
          </w:tcPr>
          <w:p w14:paraId="0E35468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Konsultacja musi pozwalać na przekazanie dostępu do sprawy oraz przekazanie treści do wybranego użytkownika lub grupy użytkowników.</w:t>
            </w:r>
          </w:p>
        </w:tc>
      </w:tr>
      <w:tr w:rsidR="00473375" w:rsidRPr="00126E5E" w14:paraId="17C03BEE"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97AE6C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126</w:t>
            </w:r>
          </w:p>
        </w:tc>
        <w:tc>
          <w:tcPr>
            <w:tcW w:w="4193" w:type="pct"/>
            <w:tcBorders>
              <w:top w:val="nil"/>
              <w:left w:val="nil"/>
              <w:bottom w:val="single" w:sz="4" w:space="0" w:color="000000"/>
              <w:right w:val="single" w:sz="4" w:space="0" w:color="000000"/>
            </w:tcBorders>
            <w:vAlign w:val="center"/>
            <w:hideMark/>
          </w:tcPr>
          <w:p w14:paraId="2AF518A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rejestrację konsultacji oraz informacji z nimi związanych w obrębie zadania oraz teczki sprawy.</w:t>
            </w:r>
          </w:p>
        </w:tc>
      </w:tr>
      <w:tr w:rsidR="00473375" w:rsidRPr="00126E5E" w14:paraId="605E105F"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44C7CA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127</w:t>
            </w:r>
          </w:p>
        </w:tc>
        <w:tc>
          <w:tcPr>
            <w:tcW w:w="4193" w:type="pct"/>
            <w:tcBorders>
              <w:top w:val="nil"/>
              <w:left w:val="nil"/>
              <w:bottom w:val="single" w:sz="4" w:space="0" w:color="000000"/>
              <w:right w:val="single" w:sz="4" w:space="0" w:color="000000"/>
            </w:tcBorders>
            <w:vAlign w:val="center"/>
            <w:hideMark/>
          </w:tcPr>
          <w:p w14:paraId="3FBD687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zbiorowego podejmowanie zadań. </w:t>
            </w:r>
          </w:p>
        </w:tc>
      </w:tr>
      <w:tr w:rsidR="00473375" w:rsidRPr="00126E5E" w14:paraId="14C59DD1"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13A6F69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128</w:t>
            </w:r>
          </w:p>
        </w:tc>
        <w:tc>
          <w:tcPr>
            <w:tcW w:w="4193" w:type="pct"/>
            <w:tcBorders>
              <w:top w:val="nil"/>
              <w:left w:val="nil"/>
              <w:bottom w:val="single" w:sz="4" w:space="0" w:color="000000"/>
              <w:right w:val="single" w:sz="4" w:space="0" w:color="000000"/>
            </w:tcBorders>
            <w:vAlign w:val="center"/>
            <w:hideMark/>
          </w:tcPr>
          <w:p w14:paraId="074FA0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zbiorowej dekretacji i akceptacji zadań.</w:t>
            </w:r>
          </w:p>
        </w:tc>
      </w:tr>
      <w:tr w:rsidR="00473375" w:rsidRPr="00126E5E" w14:paraId="69E40505" w14:textId="77777777" w:rsidTr="00126E5E">
        <w:trPr>
          <w:gridAfter w:val="1"/>
          <w:wAfter w:w="84" w:type="pct"/>
          <w:trHeight w:val="264"/>
        </w:trPr>
        <w:tc>
          <w:tcPr>
            <w:tcW w:w="723" w:type="pct"/>
            <w:tcBorders>
              <w:top w:val="nil"/>
              <w:left w:val="single" w:sz="4" w:space="0" w:color="000000"/>
              <w:bottom w:val="single" w:sz="4" w:space="0" w:color="000000"/>
              <w:right w:val="single" w:sz="4" w:space="0" w:color="000000"/>
            </w:tcBorders>
            <w:vAlign w:val="center"/>
            <w:hideMark/>
          </w:tcPr>
          <w:p w14:paraId="7C44075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129</w:t>
            </w:r>
          </w:p>
        </w:tc>
        <w:tc>
          <w:tcPr>
            <w:tcW w:w="4193" w:type="pct"/>
            <w:tcBorders>
              <w:top w:val="nil"/>
              <w:left w:val="nil"/>
              <w:bottom w:val="single" w:sz="4" w:space="0" w:color="000000"/>
              <w:right w:val="single" w:sz="4" w:space="0" w:color="000000"/>
            </w:tcBorders>
            <w:vAlign w:val="center"/>
            <w:hideMark/>
          </w:tcPr>
          <w:p w14:paraId="58DB233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zlecania wykonania zadań innym użytkownikom systemu.</w:t>
            </w:r>
          </w:p>
        </w:tc>
      </w:tr>
      <w:tr w:rsidR="00473375" w:rsidRPr="00126E5E" w14:paraId="3E665D3B" w14:textId="77777777" w:rsidTr="00126E5E">
        <w:trPr>
          <w:gridAfter w:val="1"/>
          <w:wAfter w:w="84" w:type="pct"/>
          <w:trHeight w:val="528"/>
        </w:trPr>
        <w:tc>
          <w:tcPr>
            <w:tcW w:w="723" w:type="pct"/>
            <w:tcBorders>
              <w:top w:val="nil"/>
              <w:left w:val="single" w:sz="4" w:space="0" w:color="000000"/>
              <w:bottom w:val="single" w:sz="4" w:space="0" w:color="000000"/>
              <w:right w:val="single" w:sz="4" w:space="0" w:color="000000"/>
            </w:tcBorders>
            <w:vAlign w:val="center"/>
            <w:hideMark/>
          </w:tcPr>
          <w:p w14:paraId="6BA188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130</w:t>
            </w:r>
          </w:p>
        </w:tc>
        <w:tc>
          <w:tcPr>
            <w:tcW w:w="4193" w:type="pct"/>
            <w:tcBorders>
              <w:top w:val="nil"/>
              <w:left w:val="nil"/>
              <w:bottom w:val="single" w:sz="4" w:space="0" w:color="000000"/>
              <w:right w:val="single" w:sz="4" w:space="0" w:color="000000"/>
            </w:tcBorders>
            <w:vAlign w:val="center"/>
            <w:hideMark/>
          </w:tcPr>
          <w:p w14:paraId="2F006D1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zmiany wykonawcy zadania na danym etapie procesu biznesowego bez zmiany ścieżki procesu.</w:t>
            </w:r>
          </w:p>
        </w:tc>
      </w:tr>
      <w:tr w:rsidR="00473375" w:rsidRPr="00126E5E" w14:paraId="0CFDAA7D" w14:textId="77777777" w:rsidTr="00126E5E">
        <w:trPr>
          <w:gridAfter w:val="1"/>
          <w:wAfter w:w="84" w:type="pct"/>
          <w:trHeight w:val="557"/>
        </w:trPr>
        <w:tc>
          <w:tcPr>
            <w:tcW w:w="723" w:type="pct"/>
            <w:vMerge w:val="restart"/>
            <w:tcBorders>
              <w:top w:val="nil"/>
              <w:left w:val="single" w:sz="4" w:space="0" w:color="000000"/>
              <w:bottom w:val="single" w:sz="4" w:space="0" w:color="000000"/>
              <w:right w:val="single" w:sz="4" w:space="0" w:color="000000"/>
            </w:tcBorders>
            <w:vAlign w:val="center"/>
            <w:hideMark/>
          </w:tcPr>
          <w:p w14:paraId="781371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131</w:t>
            </w:r>
          </w:p>
        </w:tc>
        <w:tc>
          <w:tcPr>
            <w:tcW w:w="4193" w:type="pct"/>
            <w:vMerge w:val="restart"/>
            <w:tcBorders>
              <w:top w:val="nil"/>
              <w:left w:val="single" w:sz="4" w:space="0" w:color="000000"/>
              <w:bottom w:val="single" w:sz="4" w:space="0" w:color="000000"/>
              <w:right w:val="single" w:sz="4" w:space="0" w:color="000000"/>
            </w:tcBorders>
            <w:vAlign w:val="center"/>
            <w:hideMark/>
          </w:tcPr>
          <w:p w14:paraId="1CFC0FF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przełożenia terminu wykonania zadania.</w:t>
            </w:r>
          </w:p>
        </w:tc>
      </w:tr>
      <w:tr w:rsidR="00473375" w:rsidRPr="00126E5E" w14:paraId="43C23EA2" w14:textId="77777777" w:rsidTr="00126E5E">
        <w:trPr>
          <w:trHeight w:val="264"/>
        </w:trPr>
        <w:tc>
          <w:tcPr>
            <w:tcW w:w="723" w:type="pct"/>
            <w:vMerge/>
            <w:tcBorders>
              <w:top w:val="nil"/>
              <w:left w:val="single" w:sz="4" w:space="0" w:color="000000"/>
              <w:bottom w:val="single" w:sz="4" w:space="0" w:color="000000"/>
              <w:right w:val="single" w:sz="4" w:space="0" w:color="000000"/>
            </w:tcBorders>
            <w:vAlign w:val="center"/>
            <w:hideMark/>
          </w:tcPr>
          <w:p w14:paraId="7A822784" w14:textId="77777777" w:rsidR="00473375" w:rsidRPr="00126E5E" w:rsidRDefault="00473375" w:rsidP="0020206F">
            <w:pPr>
              <w:rPr>
                <w:rFonts w:asciiTheme="minorHAnsi" w:hAnsiTheme="minorHAnsi" w:cstheme="minorHAnsi"/>
                <w:color w:val="000000"/>
                <w:lang w:eastAsia="pl-PL"/>
              </w:rPr>
            </w:pPr>
          </w:p>
        </w:tc>
        <w:tc>
          <w:tcPr>
            <w:tcW w:w="4193" w:type="pct"/>
            <w:vMerge/>
            <w:tcBorders>
              <w:top w:val="nil"/>
              <w:left w:val="single" w:sz="4" w:space="0" w:color="000000"/>
              <w:bottom w:val="single" w:sz="4" w:space="0" w:color="000000"/>
              <w:right w:val="single" w:sz="4" w:space="0" w:color="000000"/>
            </w:tcBorders>
            <w:vAlign w:val="center"/>
            <w:hideMark/>
          </w:tcPr>
          <w:p w14:paraId="6E32F64D" w14:textId="77777777" w:rsidR="00473375" w:rsidRPr="00126E5E" w:rsidRDefault="00473375" w:rsidP="0020206F">
            <w:pPr>
              <w:rPr>
                <w:rFonts w:asciiTheme="minorHAnsi" w:hAnsiTheme="minorHAnsi" w:cstheme="minorHAnsi"/>
                <w:color w:val="000000"/>
                <w:lang w:eastAsia="pl-PL"/>
              </w:rPr>
            </w:pPr>
          </w:p>
        </w:tc>
        <w:tc>
          <w:tcPr>
            <w:tcW w:w="84" w:type="pct"/>
            <w:tcBorders>
              <w:top w:val="nil"/>
              <w:left w:val="nil"/>
              <w:bottom w:val="nil"/>
              <w:right w:val="nil"/>
            </w:tcBorders>
            <w:noWrap/>
            <w:vAlign w:val="bottom"/>
            <w:hideMark/>
          </w:tcPr>
          <w:p w14:paraId="341FD1D9" w14:textId="77777777" w:rsidR="00473375" w:rsidRPr="00126E5E" w:rsidRDefault="00473375" w:rsidP="0020206F">
            <w:pPr>
              <w:rPr>
                <w:rFonts w:asciiTheme="minorHAnsi" w:hAnsiTheme="minorHAnsi" w:cstheme="minorHAnsi"/>
                <w:color w:val="000000"/>
                <w:lang w:eastAsia="pl-PL"/>
              </w:rPr>
            </w:pPr>
          </w:p>
        </w:tc>
      </w:tr>
      <w:tr w:rsidR="00473375" w:rsidRPr="00126E5E" w14:paraId="0893E7E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E9AD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132</w:t>
            </w:r>
          </w:p>
        </w:tc>
        <w:tc>
          <w:tcPr>
            <w:tcW w:w="4193" w:type="pct"/>
            <w:tcBorders>
              <w:top w:val="nil"/>
              <w:left w:val="nil"/>
              <w:bottom w:val="single" w:sz="4" w:space="0" w:color="000000"/>
              <w:right w:val="single" w:sz="4" w:space="0" w:color="000000"/>
            </w:tcBorders>
            <w:vAlign w:val="center"/>
            <w:hideMark/>
          </w:tcPr>
          <w:p w14:paraId="58B7F9F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zadań przez administratora, które dany użytkownik aktualnie posiada do wykonania.</w:t>
            </w:r>
          </w:p>
        </w:tc>
        <w:tc>
          <w:tcPr>
            <w:tcW w:w="84" w:type="pct"/>
            <w:vAlign w:val="center"/>
            <w:hideMark/>
          </w:tcPr>
          <w:p w14:paraId="24FC92AE" w14:textId="77777777" w:rsidR="00473375" w:rsidRPr="00126E5E" w:rsidRDefault="00473375" w:rsidP="0020206F">
            <w:pPr>
              <w:rPr>
                <w:rFonts w:asciiTheme="minorHAnsi" w:hAnsiTheme="minorHAnsi" w:cstheme="minorHAnsi"/>
                <w:lang w:eastAsia="pl-PL"/>
              </w:rPr>
            </w:pPr>
          </w:p>
        </w:tc>
      </w:tr>
      <w:tr w:rsidR="00473375" w:rsidRPr="00126E5E" w14:paraId="0EBD4AC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34D9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133</w:t>
            </w:r>
          </w:p>
        </w:tc>
        <w:tc>
          <w:tcPr>
            <w:tcW w:w="4193" w:type="pct"/>
            <w:tcBorders>
              <w:top w:val="nil"/>
              <w:left w:val="nil"/>
              <w:bottom w:val="single" w:sz="4" w:space="0" w:color="000000"/>
              <w:right w:val="single" w:sz="4" w:space="0" w:color="000000"/>
            </w:tcBorders>
            <w:vAlign w:val="center"/>
            <w:hideMark/>
          </w:tcPr>
          <w:p w14:paraId="5F89912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zadań przeterminowanych swoich podwładnych przez przełożonego.</w:t>
            </w:r>
          </w:p>
        </w:tc>
        <w:tc>
          <w:tcPr>
            <w:tcW w:w="84" w:type="pct"/>
            <w:vAlign w:val="center"/>
            <w:hideMark/>
          </w:tcPr>
          <w:p w14:paraId="3B92EDE5" w14:textId="77777777" w:rsidR="00473375" w:rsidRPr="00126E5E" w:rsidRDefault="00473375" w:rsidP="0020206F">
            <w:pPr>
              <w:rPr>
                <w:rFonts w:asciiTheme="minorHAnsi" w:hAnsiTheme="minorHAnsi" w:cstheme="minorHAnsi"/>
                <w:lang w:eastAsia="pl-PL"/>
              </w:rPr>
            </w:pPr>
          </w:p>
        </w:tc>
      </w:tr>
      <w:tr w:rsidR="00473375" w:rsidRPr="00126E5E" w14:paraId="68C3C87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EEA6CF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262195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zastępstw SEOD</w:t>
            </w:r>
          </w:p>
        </w:tc>
        <w:tc>
          <w:tcPr>
            <w:tcW w:w="84" w:type="pct"/>
            <w:vAlign w:val="center"/>
            <w:hideMark/>
          </w:tcPr>
          <w:p w14:paraId="18720202" w14:textId="77777777" w:rsidR="00473375" w:rsidRPr="00126E5E" w:rsidRDefault="00473375" w:rsidP="0020206F">
            <w:pPr>
              <w:rPr>
                <w:rFonts w:asciiTheme="minorHAnsi" w:hAnsiTheme="minorHAnsi" w:cstheme="minorHAnsi"/>
                <w:lang w:eastAsia="pl-PL"/>
              </w:rPr>
            </w:pPr>
          </w:p>
        </w:tc>
      </w:tr>
      <w:tr w:rsidR="00473375" w:rsidRPr="00126E5E" w14:paraId="13EA174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ED55F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134</w:t>
            </w:r>
          </w:p>
        </w:tc>
        <w:tc>
          <w:tcPr>
            <w:tcW w:w="4193" w:type="pct"/>
            <w:tcBorders>
              <w:top w:val="nil"/>
              <w:left w:val="nil"/>
              <w:bottom w:val="single" w:sz="4" w:space="0" w:color="000000"/>
              <w:right w:val="single" w:sz="4" w:space="0" w:color="000000"/>
            </w:tcBorders>
            <w:vAlign w:val="center"/>
            <w:hideMark/>
          </w:tcPr>
          <w:p w14:paraId="6108BAE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dawać możliwość definiowania zastępstw dla użytkowników.</w:t>
            </w:r>
          </w:p>
        </w:tc>
        <w:tc>
          <w:tcPr>
            <w:tcW w:w="84" w:type="pct"/>
            <w:vAlign w:val="center"/>
            <w:hideMark/>
          </w:tcPr>
          <w:p w14:paraId="26F80525" w14:textId="77777777" w:rsidR="00473375" w:rsidRPr="00126E5E" w:rsidRDefault="00473375" w:rsidP="0020206F">
            <w:pPr>
              <w:rPr>
                <w:rFonts w:asciiTheme="minorHAnsi" w:hAnsiTheme="minorHAnsi" w:cstheme="minorHAnsi"/>
                <w:lang w:eastAsia="pl-PL"/>
              </w:rPr>
            </w:pPr>
          </w:p>
        </w:tc>
      </w:tr>
      <w:tr w:rsidR="00473375" w:rsidRPr="00126E5E" w14:paraId="13454CD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68B2F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135</w:t>
            </w:r>
          </w:p>
        </w:tc>
        <w:tc>
          <w:tcPr>
            <w:tcW w:w="4193" w:type="pct"/>
            <w:tcBorders>
              <w:top w:val="nil"/>
              <w:left w:val="nil"/>
              <w:bottom w:val="single" w:sz="4" w:space="0" w:color="000000"/>
              <w:right w:val="single" w:sz="4" w:space="0" w:color="000000"/>
            </w:tcBorders>
            <w:vAlign w:val="center"/>
            <w:hideMark/>
          </w:tcPr>
          <w:p w14:paraId="74A514A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zastępstw na wybrany interwał czasowy.</w:t>
            </w:r>
          </w:p>
        </w:tc>
        <w:tc>
          <w:tcPr>
            <w:tcW w:w="84" w:type="pct"/>
            <w:vAlign w:val="center"/>
            <w:hideMark/>
          </w:tcPr>
          <w:p w14:paraId="7C16D70F" w14:textId="77777777" w:rsidR="00473375" w:rsidRPr="00126E5E" w:rsidRDefault="00473375" w:rsidP="0020206F">
            <w:pPr>
              <w:rPr>
                <w:rFonts w:asciiTheme="minorHAnsi" w:hAnsiTheme="minorHAnsi" w:cstheme="minorHAnsi"/>
                <w:lang w:eastAsia="pl-PL"/>
              </w:rPr>
            </w:pPr>
          </w:p>
        </w:tc>
      </w:tr>
      <w:tr w:rsidR="00473375" w:rsidRPr="00126E5E" w14:paraId="537E065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4A2A23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136</w:t>
            </w:r>
          </w:p>
        </w:tc>
        <w:tc>
          <w:tcPr>
            <w:tcW w:w="4193" w:type="pct"/>
            <w:tcBorders>
              <w:top w:val="nil"/>
              <w:left w:val="nil"/>
              <w:bottom w:val="single" w:sz="4" w:space="0" w:color="000000"/>
              <w:right w:val="single" w:sz="4" w:space="0" w:color="000000"/>
            </w:tcBorders>
            <w:vAlign w:val="center"/>
            <w:hideMark/>
          </w:tcPr>
          <w:p w14:paraId="4E35C8F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wyłączanie zdefiniowanego zastępstwa po upływie zdefiniowanego interwału czasowego (bez konieczności ingerencji użytkownika).</w:t>
            </w:r>
          </w:p>
        </w:tc>
        <w:tc>
          <w:tcPr>
            <w:tcW w:w="84" w:type="pct"/>
            <w:vAlign w:val="center"/>
            <w:hideMark/>
          </w:tcPr>
          <w:p w14:paraId="006C3D73" w14:textId="77777777" w:rsidR="00473375" w:rsidRPr="00126E5E" w:rsidRDefault="00473375" w:rsidP="0020206F">
            <w:pPr>
              <w:rPr>
                <w:rFonts w:asciiTheme="minorHAnsi" w:hAnsiTheme="minorHAnsi" w:cstheme="minorHAnsi"/>
                <w:lang w:eastAsia="pl-PL"/>
              </w:rPr>
            </w:pPr>
          </w:p>
        </w:tc>
      </w:tr>
      <w:tr w:rsidR="00473375" w:rsidRPr="00126E5E" w14:paraId="7E947AD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4C646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137</w:t>
            </w:r>
          </w:p>
        </w:tc>
        <w:tc>
          <w:tcPr>
            <w:tcW w:w="4193" w:type="pct"/>
            <w:tcBorders>
              <w:top w:val="nil"/>
              <w:left w:val="nil"/>
              <w:bottom w:val="single" w:sz="4" w:space="0" w:color="000000"/>
              <w:right w:val="single" w:sz="4" w:space="0" w:color="000000"/>
            </w:tcBorders>
            <w:vAlign w:val="center"/>
            <w:hideMark/>
          </w:tcPr>
          <w:p w14:paraId="657FC481" w14:textId="53A31A6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wystawianie zastępstw w imieniu innych użytkowników. (np. przez administratora systemu)</w:t>
            </w:r>
            <w:r w:rsidR="00A86378">
              <w:rPr>
                <w:rFonts w:asciiTheme="minorHAnsi" w:hAnsiTheme="minorHAnsi" w:cstheme="minorHAnsi"/>
                <w:color w:val="000000"/>
                <w:lang w:eastAsia="pl-PL"/>
              </w:rPr>
              <w:t>.</w:t>
            </w:r>
          </w:p>
        </w:tc>
        <w:tc>
          <w:tcPr>
            <w:tcW w:w="84" w:type="pct"/>
            <w:vAlign w:val="center"/>
            <w:hideMark/>
          </w:tcPr>
          <w:p w14:paraId="71A2689E" w14:textId="77777777" w:rsidR="00473375" w:rsidRPr="00126E5E" w:rsidRDefault="00473375" w:rsidP="0020206F">
            <w:pPr>
              <w:rPr>
                <w:rFonts w:asciiTheme="minorHAnsi" w:hAnsiTheme="minorHAnsi" w:cstheme="minorHAnsi"/>
                <w:lang w:eastAsia="pl-PL"/>
              </w:rPr>
            </w:pPr>
          </w:p>
        </w:tc>
      </w:tr>
      <w:tr w:rsidR="00473375" w:rsidRPr="00126E5E" w14:paraId="64A6E558"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21399D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A61691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Struktura organizacyjna</w:t>
            </w:r>
          </w:p>
        </w:tc>
        <w:tc>
          <w:tcPr>
            <w:tcW w:w="84" w:type="pct"/>
            <w:vAlign w:val="center"/>
            <w:hideMark/>
          </w:tcPr>
          <w:p w14:paraId="46090F90" w14:textId="77777777" w:rsidR="00473375" w:rsidRPr="00126E5E" w:rsidRDefault="00473375" w:rsidP="0020206F">
            <w:pPr>
              <w:rPr>
                <w:rFonts w:asciiTheme="minorHAnsi" w:hAnsiTheme="minorHAnsi" w:cstheme="minorHAnsi"/>
                <w:lang w:eastAsia="pl-PL"/>
              </w:rPr>
            </w:pPr>
          </w:p>
        </w:tc>
      </w:tr>
      <w:tr w:rsidR="00473375" w:rsidRPr="00126E5E" w14:paraId="44BACD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B95F9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138</w:t>
            </w:r>
          </w:p>
        </w:tc>
        <w:tc>
          <w:tcPr>
            <w:tcW w:w="4193" w:type="pct"/>
            <w:tcBorders>
              <w:top w:val="nil"/>
              <w:left w:val="nil"/>
              <w:bottom w:val="single" w:sz="4" w:space="0" w:color="000000"/>
              <w:right w:val="single" w:sz="4" w:space="0" w:color="000000"/>
            </w:tcBorders>
            <w:vAlign w:val="center"/>
            <w:hideMark/>
          </w:tcPr>
          <w:p w14:paraId="6F95495F" w14:textId="458CC67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istnieć możliwość odwzorowania jednostek i struktury organizacyjnej  funkcjonującej w danej organizacji</w:t>
            </w:r>
            <w:r w:rsidR="00A86378">
              <w:rPr>
                <w:rFonts w:asciiTheme="minorHAnsi" w:hAnsiTheme="minorHAnsi" w:cstheme="minorHAnsi"/>
                <w:lang w:eastAsia="pl-PL"/>
              </w:rPr>
              <w:t>.</w:t>
            </w:r>
          </w:p>
        </w:tc>
        <w:tc>
          <w:tcPr>
            <w:tcW w:w="84" w:type="pct"/>
            <w:vAlign w:val="center"/>
            <w:hideMark/>
          </w:tcPr>
          <w:p w14:paraId="4D2CA4CB" w14:textId="77777777" w:rsidR="00473375" w:rsidRPr="00126E5E" w:rsidRDefault="00473375" w:rsidP="0020206F">
            <w:pPr>
              <w:rPr>
                <w:rFonts w:asciiTheme="minorHAnsi" w:hAnsiTheme="minorHAnsi" w:cstheme="minorHAnsi"/>
                <w:lang w:eastAsia="pl-PL"/>
              </w:rPr>
            </w:pPr>
          </w:p>
        </w:tc>
      </w:tr>
      <w:tr w:rsidR="00473375" w:rsidRPr="00126E5E" w14:paraId="2BDFA4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D5CF6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139</w:t>
            </w:r>
          </w:p>
        </w:tc>
        <w:tc>
          <w:tcPr>
            <w:tcW w:w="4193" w:type="pct"/>
            <w:tcBorders>
              <w:top w:val="nil"/>
              <w:left w:val="nil"/>
              <w:bottom w:val="single" w:sz="4" w:space="0" w:color="000000"/>
              <w:right w:val="single" w:sz="4" w:space="0" w:color="000000"/>
            </w:tcBorders>
            <w:vAlign w:val="center"/>
            <w:hideMark/>
          </w:tcPr>
          <w:p w14:paraId="026E77CD" w14:textId="54225E6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jednostek organizacyjnych oraz wzajemnych hierarchicznych powiązań pomiędzy nimi w postaci struktury drzewiastej</w:t>
            </w:r>
            <w:r w:rsidR="00A86378">
              <w:rPr>
                <w:rFonts w:asciiTheme="minorHAnsi" w:hAnsiTheme="minorHAnsi" w:cstheme="minorHAnsi"/>
                <w:lang w:eastAsia="pl-PL"/>
              </w:rPr>
              <w:t>.</w:t>
            </w:r>
          </w:p>
        </w:tc>
        <w:tc>
          <w:tcPr>
            <w:tcW w:w="84" w:type="pct"/>
            <w:vAlign w:val="center"/>
            <w:hideMark/>
          </w:tcPr>
          <w:p w14:paraId="62F6A9DE" w14:textId="77777777" w:rsidR="00473375" w:rsidRPr="00126E5E" w:rsidRDefault="00473375" w:rsidP="0020206F">
            <w:pPr>
              <w:rPr>
                <w:rFonts w:asciiTheme="minorHAnsi" w:hAnsiTheme="minorHAnsi" w:cstheme="minorHAnsi"/>
                <w:lang w:eastAsia="pl-PL"/>
              </w:rPr>
            </w:pPr>
          </w:p>
        </w:tc>
      </w:tr>
      <w:tr w:rsidR="00473375" w:rsidRPr="00126E5E" w14:paraId="469157A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DC641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140</w:t>
            </w:r>
          </w:p>
        </w:tc>
        <w:tc>
          <w:tcPr>
            <w:tcW w:w="4193" w:type="pct"/>
            <w:tcBorders>
              <w:top w:val="nil"/>
              <w:left w:val="nil"/>
              <w:bottom w:val="single" w:sz="4" w:space="0" w:color="000000"/>
              <w:right w:val="single" w:sz="4" w:space="0" w:color="000000"/>
            </w:tcBorders>
            <w:vAlign w:val="center"/>
            <w:hideMark/>
          </w:tcPr>
          <w:p w14:paraId="79C8068C" w14:textId="7CD3604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Określanie przynależności pracowników do jednostki organizacyjnej</w:t>
            </w:r>
            <w:r w:rsidR="00A86378">
              <w:rPr>
                <w:rFonts w:asciiTheme="minorHAnsi" w:hAnsiTheme="minorHAnsi" w:cstheme="minorHAnsi"/>
                <w:lang w:eastAsia="pl-PL"/>
              </w:rPr>
              <w:t>.</w:t>
            </w:r>
          </w:p>
        </w:tc>
        <w:tc>
          <w:tcPr>
            <w:tcW w:w="84" w:type="pct"/>
            <w:vAlign w:val="center"/>
            <w:hideMark/>
          </w:tcPr>
          <w:p w14:paraId="09B02BEA" w14:textId="77777777" w:rsidR="00473375" w:rsidRPr="00126E5E" w:rsidRDefault="00473375" w:rsidP="0020206F">
            <w:pPr>
              <w:rPr>
                <w:rFonts w:asciiTheme="minorHAnsi" w:hAnsiTheme="minorHAnsi" w:cstheme="minorHAnsi"/>
                <w:lang w:eastAsia="pl-PL"/>
              </w:rPr>
            </w:pPr>
          </w:p>
        </w:tc>
      </w:tr>
      <w:tr w:rsidR="00473375" w:rsidRPr="00126E5E" w14:paraId="72487EA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0DC32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141</w:t>
            </w:r>
          </w:p>
        </w:tc>
        <w:tc>
          <w:tcPr>
            <w:tcW w:w="4193" w:type="pct"/>
            <w:tcBorders>
              <w:top w:val="nil"/>
              <w:left w:val="nil"/>
              <w:bottom w:val="single" w:sz="4" w:space="0" w:color="000000"/>
              <w:right w:val="single" w:sz="4" w:space="0" w:color="000000"/>
            </w:tcBorders>
            <w:vAlign w:val="center"/>
            <w:hideMark/>
          </w:tcPr>
          <w:p w14:paraId="2A7CDA83" w14:textId="20CD3E1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pracowników do jednostki głównej i jednostek dodatkowych</w:t>
            </w:r>
            <w:r w:rsidR="00A86378">
              <w:rPr>
                <w:rFonts w:asciiTheme="minorHAnsi" w:hAnsiTheme="minorHAnsi" w:cstheme="minorHAnsi"/>
                <w:lang w:eastAsia="pl-PL"/>
              </w:rPr>
              <w:t>.</w:t>
            </w:r>
          </w:p>
        </w:tc>
        <w:tc>
          <w:tcPr>
            <w:tcW w:w="84" w:type="pct"/>
            <w:vAlign w:val="center"/>
            <w:hideMark/>
          </w:tcPr>
          <w:p w14:paraId="12D78CFD" w14:textId="77777777" w:rsidR="00473375" w:rsidRPr="00126E5E" w:rsidRDefault="00473375" w:rsidP="0020206F">
            <w:pPr>
              <w:rPr>
                <w:rFonts w:asciiTheme="minorHAnsi" w:hAnsiTheme="minorHAnsi" w:cstheme="minorHAnsi"/>
                <w:lang w:eastAsia="pl-PL"/>
              </w:rPr>
            </w:pPr>
          </w:p>
        </w:tc>
      </w:tr>
      <w:tr w:rsidR="00473375" w:rsidRPr="00126E5E" w14:paraId="0C31215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22ED3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142</w:t>
            </w:r>
          </w:p>
        </w:tc>
        <w:tc>
          <w:tcPr>
            <w:tcW w:w="4193" w:type="pct"/>
            <w:tcBorders>
              <w:top w:val="nil"/>
              <w:left w:val="nil"/>
              <w:bottom w:val="single" w:sz="4" w:space="0" w:color="000000"/>
              <w:right w:val="single" w:sz="4" w:space="0" w:color="000000"/>
            </w:tcBorders>
            <w:vAlign w:val="center"/>
            <w:hideMark/>
          </w:tcPr>
          <w:p w14:paraId="3977E6F4" w14:textId="23C03C12"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kodów oraz MPK-ów do poszczególnych jednostek organizacyjnych</w:t>
            </w:r>
            <w:r w:rsidR="00A86378">
              <w:rPr>
                <w:rFonts w:asciiTheme="minorHAnsi" w:hAnsiTheme="minorHAnsi" w:cstheme="minorHAnsi"/>
                <w:lang w:eastAsia="pl-PL"/>
              </w:rPr>
              <w:t>.</w:t>
            </w:r>
          </w:p>
        </w:tc>
        <w:tc>
          <w:tcPr>
            <w:tcW w:w="84" w:type="pct"/>
            <w:vAlign w:val="center"/>
            <w:hideMark/>
          </w:tcPr>
          <w:p w14:paraId="47E3E0BA" w14:textId="77777777" w:rsidR="00473375" w:rsidRPr="00126E5E" w:rsidRDefault="00473375" w:rsidP="0020206F">
            <w:pPr>
              <w:rPr>
                <w:rFonts w:asciiTheme="minorHAnsi" w:hAnsiTheme="minorHAnsi" w:cstheme="minorHAnsi"/>
                <w:lang w:eastAsia="pl-PL"/>
              </w:rPr>
            </w:pPr>
          </w:p>
        </w:tc>
      </w:tr>
      <w:tr w:rsidR="00473375" w:rsidRPr="00126E5E" w14:paraId="4DDC798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3D955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143</w:t>
            </w:r>
          </w:p>
        </w:tc>
        <w:tc>
          <w:tcPr>
            <w:tcW w:w="4193" w:type="pct"/>
            <w:tcBorders>
              <w:top w:val="nil"/>
              <w:left w:val="nil"/>
              <w:bottom w:val="single" w:sz="4" w:space="0" w:color="000000"/>
              <w:right w:val="single" w:sz="4" w:space="0" w:color="000000"/>
            </w:tcBorders>
            <w:vAlign w:val="center"/>
            <w:hideMark/>
          </w:tcPr>
          <w:p w14:paraId="53A2DDBA" w14:textId="68AF2F8E"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osób zarządzających daną jednostką organizacyjną</w:t>
            </w:r>
            <w:r w:rsidR="00A86378">
              <w:rPr>
                <w:rFonts w:asciiTheme="minorHAnsi" w:hAnsiTheme="minorHAnsi" w:cstheme="minorHAnsi"/>
                <w:lang w:eastAsia="pl-PL"/>
              </w:rPr>
              <w:t>.</w:t>
            </w:r>
          </w:p>
        </w:tc>
        <w:tc>
          <w:tcPr>
            <w:tcW w:w="84" w:type="pct"/>
            <w:vAlign w:val="center"/>
            <w:hideMark/>
          </w:tcPr>
          <w:p w14:paraId="2A20F825" w14:textId="77777777" w:rsidR="00473375" w:rsidRPr="00126E5E" w:rsidRDefault="00473375" w:rsidP="0020206F">
            <w:pPr>
              <w:rPr>
                <w:rFonts w:asciiTheme="minorHAnsi" w:hAnsiTheme="minorHAnsi" w:cstheme="minorHAnsi"/>
                <w:lang w:eastAsia="pl-PL"/>
              </w:rPr>
            </w:pPr>
          </w:p>
        </w:tc>
      </w:tr>
      <w:tr w:rsidR="00473375" w:rsidRPr="00126E5E" w14:paraId="29547E08"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1E2F4B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144</w:t>
            </w:r>
          </w:p>
        </w:tc>
        <w:tc>
          <w:tcPr>
            <w:tcW w:w="4193" w:type="pct"/>
            <w:tcBorders>
              <w:top w:val="nil"/>
              <w:left w:val="nil"/>
              <w:bottom w:val="single" w:sz="4" w:space="0" w:color="000000"/>
              <w:right w:val="single" w:sz="4" w:space="0" w:color="000000"/>
            </w:tcBorders>
            <w:vAlign w:val="center"/>
            <w:hideMark/>
          </w:tcPr>
          <w:p w14:paraId="176863E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Ukrywanie jednostek organizacyjnych. SEOD powinien umożliwiać oznaczenie jednostki organizacyjnej jako ukrytej, tzn. niewidocznej i niedostępnej dla użytkowników np. w procesach gdzie realizowana jest dekretacja ręczna, ale z możliwością jej umieszczenia w procesach automatycznych czy innych funkcjach SEOD.</w:t>
            </w:r>
          </w:p>
        </w:tc>
        <w:tc>
          <w:tcPr>
            <w:tcW w:w="84" w:type="pct"/>
            <w:vAlign w:val="center"/>
            <w:hideMark/>
          </w:tcPr>
          <w:p w14:paraId="1ACC43DF" w14:textId="77777777" w:rsidR="00473375" w:rsidRPr="00126E5E" w:rsidRDefault="00473375" w:rsidP="0020206F">
            <w:pPr>
              <w:rPr>
                <w:rFonts w:asciiTheme="minorHAnsi" w:hAnsiTheme="minorHAnsi" w:cstheme="minorHAnsi"/>
                <w:lang w:eastAsia="pl-PL"/>
              </w:rPr>
            </w:pPr>
          </w:p>
        </w:tc>
      </w:tr>
      <w:tr w:rsidR="00473375" w:rsidRPr="00126E5E" w14:paraId="734D6CD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2973BF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8803C8E"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Terminarz spotkań</w:t>
            </w:r>
          </w:p>
        </w:tc>
        <w:tc>
          <w:tcPr>
            <w:tcW w:w="84" w:type="pct"/>
            <w:vAlign w:val="center"/>
            <w:hideMark/>
          </w:tcPr>
          <w:p w14:paraId="4A9FE628" w14:textId="77777777" w:rsidR="00473375" w:rsidRPr="00126E5E" w:rsidRDefault="00473375" w:rsidP="0020206F">
            <w:pPr>
              <w:rPr>
                <w:rFonts w:asciiTheme="minorHAnsi" w:hAnsiTheme="minorHAnsi" w:cstheme="minorHAnsi"/>
                <w:lang w:eastAsia="pl-PL"/>
              </w:rPr>
            </w:pPr>
          </w:p>
        </w:tc>
      </w:tr>
      <w:tr w:rsidR="00473375" w:rsidRPr="00126E5E" w14:paraId="042054D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C5451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145</w:t>
            </w:r>
          </w:p>
        </w:tc>
        <w:tc>
          <w:tcPr>
            <w:tcW w:w="4193" w:type="pct"/>
            <w:tcBorders>
              <w:top w:val="nil"/>
              <w:left w:val="nil"/>
              <w:bottom w:val="single" w:sz="4" w:space="0" w:color="000000"/>
              <w:right w:val="single" w:sz="4" w:space="0" w:color="000000"/>
            </w:tcBorders>
            <w:vAlign w:val="center"/>
            <w:hideMark/>
          </w:tcPr>
          <w:p w14:paraId="49B6A30F" w14:textId="7399A72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Dodawanie wydarzeń w dedykowanych kalendarzach</w:t>
            </w:r>
            <w:r w:rsidR="00A86378">
              <w:rPr>
                <w:rFonts w:asciiTheme="minorHAnsi" w:hAnsiTheme="minorHAnsi" w:cstheme="minorHAnsi"/>
                <w:lang w:eastAsia="pl-PL"/>
              </w:rPr>
              <w:t>.</w:t>
            </w:r>
          </w:p>
        </w:tc>
        <w:tc>
          <w:tcPr>
            <w:tcW w:w="84" w:type="pct"/>
            <w:vAlign w:val="center"/>
            <w:hideMark/>
          </w:tcPr>
          <w:p w14:paraId="7E9A64F7" w14:textId="77777777" w:rsidR="00473375" w:rsidRPr="00126E5E" w:rsidRDefault="00473375" w:rsidP="0020206F">
            <w:pPr>
              <w:rPr>
                <w:rFonts w:asciiTheme="minorHAnsi" w:hAnsiTheme="minorHAnsi" w:cstheme="minorHAnsi"/>
                <w:lang w:eastAsia="pl-PL"/>
              </w:rPr>
            </w:pPr>
          </w:p>
        </w:tc>
      </w:tr>
      <w:tr w:rsidR="00473375" w:rsidRPr="00126E5E" w14:paraId="5653641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646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146</w:t>
            </w:r>
          </w:p>
        </w:tc>
        <w:tc>
          <w:tcPr>
            <w:tcW w:w="4193" w:type="pct"/>
            <w:tcBorders>
              <w:top w:val="nil"/>
              <w:left w:val="nil"/>
              <w:bottom w:val="single" w:sz="4" w:space="0" w:color="000000"/>
              <w:right w:val="single" w:sz="4" w:space="0" w:color="000000"/>
            </w:tcBorders>
            <w:vAlign w:val="center"/>
            <w:hideMark/>
          </w:tcPr>
          <w:p w14:paraId="1134D4C1" w14:textId="1B9E49F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Udostępnianie swojego kalendarza wskazanym użytkownikom i podgląd udostępnionych przez innych kalendarzy</w:t>
            </w:r>
            <w:r w:rsidR="00A86378">
              <w:rPr>
                <w:rFonts w:asciiTheme="minorHAnsi" w:hAnsiTheme="minorHAnsi" w:cstheme="minorHAnsi"/>
                <w:lang w:eastAsia="pl-PL"/>
              </w:rPr>
              <w:t>.</w:t>
            </w:r>
          </w:p>
        </w:tc>
        <w:tc>
          <w:tcPr>
            <w:tcW w:w="84" w:type="pct"/>
            <w:vAlign w:val="center"/>
            <w:hideMark/>
          </w:tcPr>
          <w:p w14:paraId="32D2A6BD" w14:textId="77777777" w:rsidR="00473375" w:rsidRPr="00126E5E" w:rsidRDefault="00473375" w:rsidP="0020206F">
            <w:pPr>
              <w:rPr>
                <w:rFonts w:asciiTheme="minorHAnsi" w:hAnsiTheme="minorHAnsi" w:cstheme="minorHAnsi"/>
                <w:lang w:eastAsia="pl-PL"/>
              </w:rPr>
            </w:pPr>
          </w:p>
        </w:tc>
      </w:tr>
      <w:tr w:rsidR="00473375" w:rsidRPr="00126E5E" w14:paraId="02E945D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833D8D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147</w:t>
            </w:r>
          </w:p>
        </w:tc>
        <w:tc>
          <w:tcPr>
            <w:tcW w:w="4193" w:type="pct"/>
            <w:tcBorders>
              <w:top w:val="nil"/>
              <w:left w:val="nil"/>
              <w:bottom w:val="single" w:sz="4" w:space="0" w:color="000000"/>
              <w:right w:val="single" w:sz="4" w:space="0" w:color="000000"/>
            </w:tcBorders>
            <w:vAlign w:val="center"/>
            <w:hideMark/>
          </w:tcPr>
          <w:p w14:paraId="58128E10" w14:textId="246040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Proponowanie wydarzeń innym użytkownikom poprzez generowanie zaproszeń</w:t>
            </w:r>
            <w:r w:rsidR="00A86378">
              <w:rPr>
                <w:rFonts w:asciiTheme="minorHAnsi" w:hAnsiTheme="minorHAnsi" w:cstheme="minorHAnsi"/>
                <w:lang w:eastAsia="pl-PL"/>
              </w:rPr>
              <w:t>.</w:t>
            </w:r>
          </w:p>
        </w:tc>
        <w:tc>
          <w:tcPr>
            <w:tcW w:w="84" w:type="pct"/>
            <w:vAlign w:val="center"/>
            <w:hideMark/>
          </w:tcPr>
          <w:p w14:paraId="5AE0F379" w14:textId="77777777" w:rsidR="00473375" w:rsidRPr="00126E5E" w:rsidRDefault="00473375" w:rsidP="0020206F">
            <w:pPr>
              <w:rPr>
                <w:rFonts w:asciiTheme="minorHAnsi" w:hAnsiTheme="minorHAnsi" w:cstheme="minorHAnsi"/>
                <w:lang w:eastAsia="pl-PL"/>
              </w:rPr>
            </w:pPr>
          </w:p>
        </w:tc>
      </w:tr>
      <w:tr w:rsidR="00473375" w:rsidRPr="00126E5E" w14:paraId="4D58E1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2A38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148</w:t>
            </w:r>
          </w:p>
        </w:tc>
        <w:tc>
          <w:tcPr>
            <w:tcW w:w="4193" w:type="pct"/>
            <w:tcBorders>
              <w:top w:val="nil"/>
              <w:left w:val="nil"/>
              <w:bottom w:val="single" w:sz="4" w:space="0" w:color="000000"/>
              <w:right w:val="single" w:sz="4" w:space="0" w:color="000000"/>
            </w:tcBorders>
            <w:vAlign w:val="center"/>
            <w:hideMark/>
          </w:tcPr>
          <w:p w14:paraId="50C59091" w14:textId="02A8E4D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Musi istnieć możliwość potwierdzania i odrzucania uczestnictwa w spotkaniu przez zaproszonych użytkowników</w:t>
            </w:r>
            <w:r w:rsidR="00A86378">
              <w:rPr>
                <w:rFonts w:asciiTheme="minorHAnsi" w:hAnsiTheme="minorHAnsi" w:cstheme="minorHAnsi"/>
                <w:lang w:eastAsia="pl-PL"/>
              </w:rPr>
              <w:t>.</w:t>
            </w:r>
          </w:p>
        </w:tc>
        <w:tc>
          <w:tcPr>
            <w:tcW w:w="84" w:type="pct"/>
            <w:vAlign w:val="center"/>
            <w:hideMark/>
          </w:tcPr>
          <w:p w14:paraId="4647D8E7" w14:textId="77777777" w:rsidR="00473375" w:rsidRPr="00126E5E" w:rsidRDefault="00473375" w:rsidP="0020206F">
            <w:pPr>
              <w:rPr>
                <w:rFonts w:asciiTheme="minorHAnsi" w:hAnsiTheme="minorHAnsi" w:cstheme="minorHAnsi"/>
                <w:lang w:eastAsia="pl-PL"/>
              </w:rPr>
            </w:pPr>
          </w:p>
        </w:tc>
      </w:tr>
      <w:tr w:rsidR="00473375" w:rsidRPr="00126E5E" w14:paraId="3988F0B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5D64F7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149</w:t>
            </w:r>
          </w:p>
        </w:tc>
        <w:tc>
          <w:tcPr>
            <w:tcW w:w="4193" w:type="pct"/>
            <w:tcBorders>
              <w:top w:val="nil"/>
              <w:left w:val="nil"/>
              <w:bottom w:val="single" w:sz="4" w:space="0" w:color="000000"/>
              <w:right w:val="single" w:sz="4" w:space="0" w:color="000000"/>
            </w:tcBorders>
            <w:vAlign w:val="center"/>
            <w:hideMark/>
          </w:tcPr>
          <w:p w14:paraId="69B342BF" w14:textId="5917D73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Informacja o odrzuceniu oraz zatwierdzeniu musi się odkładać  w historii spotkania</w:t>
            </w:r>
            <w:r w:rsidR="00A86378">
              <w:rPr>
                <w:rFonts w:asciiTheme="minorHAnsi" w:hAnsiTheme="minorHAnsi" w:cstheme="minorHAnsi"/>
                <w:lang w:eastAsia="pl-PL"/>
              </w:rPr>
              <w:t>.</w:t>
            </w:r>
          </w:p>
        </w:tc>
        <w:tc>
          <w:tcPr>
            <w:tcW w:w="84" w:type="pct"/>
            <w:vAlign w:val="center"/>
            <w:hideMark/>
          </w:tcPr>
          <w:p w14:paraId="1D149446" w14:textId="77777777" w:rsidR="00473375" w:rsidRPr="00126E5E" w:rsidRDefault="00473375" w:rsidP="0020206F">
            <w:pPr>
              <w:rPr>
                <w:rFonts w:asciiTheme="minorHAnsi" w:hAnsiTheme="minorHAnsi" w:cstheme="minorHAnsi"/>
                <w:lang w:eastAsia="pl-PL"/>
              </w:rPr>
            </w:pPr>
          </w:p>
        </w:tc>
      </w:tr>
      <w:tr w:rsidR="00473375" w:rsidRPr="00126E5E" w14:paraId="117E7B7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8741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150</w:t>
            </w:r>
          </w:p>
        </w:tc>
        <w:tc>
          <w:tcPr>
            <w:tcW w:w="4193" w:type="pct"/>
            <w:tcBorders>
              <w:top w:val="nil"/>
              <w:left w:val="nil"/>
              <w:bottom w:val="single" w:sz="4" w:space="0" w:color="000000"/>
              <w:right w:val="single" w:sz="4" w:space="0" w:color="000000"/>
            </w:tcBorders>
            <w:vAlign w:val="center"/>
            <w:hideMark/>
          </w:tcPr>
          <w:p w14:paraId="40DCF527" w14:textId="04C01CA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Potwierdzone spotkanie musi zostać dodane zaproszonemu użytkownikowi do jego terminarza</w:t>
            </w:r>
            <w:r w:rsidR="00A86378">
              <w:rPr>
                <w:rFonts w:asciiTheme="minorHAnsi" w:hAnsiTheme="minorHAnsi" w:cstheme="minorHAnsi"/>
                <w:lang w:eastAsia="pl-PL"/>
              </w:rPr>
              <w:t>.</w:t>
            </w:r>
          </w:p>
        </w:tc>
        <w:tc>
          <w:tcPr>
            <w:tcW w:w="84" w:type="pct"/>
            <w:vAlign w:val="center"/>
            <w:hideMark/>
          </w:tcPr>
          <w:p w14:paraId="77B5B8C6" w14:textId="77777777" w:rsidR="00473375" w:rsidRPr="00126E5E" w:rsidRDefault="00473375" w:rsidP="0020206F">
            <w:pPr>
              <w:rPr>
                <w:rFonts w:asciiTheme="minorHAnsi" w:hAnsiTheme="minorHAnsi" w:cstheme="minorHAnsi"/>
                <w:lang w:eastAsia="pl-PL"/>
              </w:rPr>
            </w:pPr>
          </w:p>
        </w:tc>
      </w:tr>
      <w:tr w:rsidR="00473375" w:rsidRPr="00126E5E" w14:paraId="177295D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526D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151</w:t>
            </w:r>
          </w:p>
        </w:tc>
        <w:tc>
          <w:tcPr>
            <w:tcW w:w="4193" w:type="pct"/>
            <w:tcBorders>
              <w:top w:val="nil"/>
              <w:left w:val="nil"/>
              <w:bottom w:val="single" w:sz="4" w:space="0" w:color="000000"/>
              <w:right w:val="single" w:sz="4" w:space="0" w:color="000000"/>
            </w:tcBorders>
            <w:vAlign w:val="center"/>
            <w:hideMark/>
          </w:tcPr>
          <w:p w14:paraId="41304A20" w14:textId="28E12C4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wydarzeń prywatnych widocznych tylko dla osoby która je wprowadza do swojego terminarza, niezależnie od udostępnienia kalendarza innym użytkownikom</w:t>
            </w:r>
            <w:r w:rsidR="00A86378">
              <w:rPr>
                <w:rFonts w:asciiTheme="minorHAnsi" w:hAnsiTheme="minorHAnsi" w:cstheme="minorHAnsi"/>
                <w:lang w:eastAsia="pl-PL"/>
              </w:rPr>
              <w:t>.</w:t>
            </w:r>
          </w:p>
        </w:tc>
        <w:tc>
          <w:tcPr>
            <w:tcW w:w="84" w:type="pct"/>
            <w:vAlign w:val="center"/>
            <w:hideMark/>
          </w:tcPr>
          <w:p w14:paraId="749872A2" w14:textId="77777777" w:rsidR="00473375" w:rsidRPr="00126E5E" w:rsidRDefault="00473375" w:rsidP="0020206F">
            <w:pPr>
              <w:rPr>
                <w:rFonts w:asciiTheme="minorHAnsi" w:hAnsiTheme="minorHAnsi" w:cstheme="minorHAnsi"/>
                <w:lang w:eastAsia="pl-PL"/>
              </w:rPr>
            </w:pPr>
          </w:p>
        </w:tc>
      </w:tr>
      <w:tr w:rsidR="00473375" w:rsidRPr="00126E5E" w14:paraId="7CE21A4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1EBC6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152</w:t>
            </w:r>
          </w:p>
        </w:tc>
        <w:tc>
          <w:tcPr>
            <w:tcW w:w="4193" w:type="pct"/>
            <w:tcBorders>
              <w:top w:val="nil"/>
              <w:left w:val="nil"/>
              <w:bottom w:val="single" w:sz="4" w:space="0" w:color="000000"/>
              <w:right w:val="single" w:sz="4" w:space="0" w:color="000000"/>
            </w:tcBorders>
            <w:vAlign w:val="center"/>
            <w:hideMark/>
          </w:tcPr>
          <w:p w14:paraId="6D32C08E" w14:textId="4ABBFCE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Zarzadzanie wyglądem kalendarza (ustawianie kolorów, widoku prezentacji – tygodniowy bez weekendów, tygodniowy z weekendami, dzienny, miesięczny, lista)</w:t>
            </w:r>
            <w:r w:rsidR="00A86378">
              <w:rPr>
                <w:rFonts w:asciiTheme="minorHAnsi" w:hAnsiTheme="minorHAnsi" w:cstheme="minorHAnsi"/>
                <w:lang w:eastAsia="pl-PL"/>
              </w:rPr>
              <w:t>.</w:t>
            </w:r>
          </w:p>
        </w:tc>
        <w:tc>
          <w:tcPr>
            <w:tcW w:w="84" w:type="pct"/>
            <w:vAlign w:val="center"/>
            <w:hideMark/>
          </w:tcPr>
          <w:p w14:paraId="4F11E745" w14:textId="77777777" w:rsidR="00473375" w:rsidRPr="00126E5E" w:rsidRDefault="00473375" w:rsidP="0020206F">
            <w:pPr>
              <w:rPr>
                <w:rFonts w:asciiTheme="minorHAnsi" w:hAnsiTheme="minorHAnsi" w:cstheme="minorHAnsi"/>
                <w:lang w:eastAsia="pl-PL"/>
              </w:rPr>
            </w:pPr>
          </w:p>
        </w:tc>
      </w:tr>
      <w:tr w:rsidR="00473375" w:rsidRPr="00126E5E" w14:paraId="2D54ECFD"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91627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201A47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Rezerwacja zasobów</w:t>
            </w:r>
          </w:p>
        </w:tc>
        <w:tc>
          <w:tcPr>
            <w:tcW w:w="84" w:type="pct"/>
            <w:vAlign w:val="center"/>
            <w:hideMark/>
          </w:tcPr>
          <w:p w14:paraId="040E22AD" w14:textId="77777777" w:rsidR="00473375" w:rsidRPr="00126E5E" w:rsidRDefault="00473375" w:rsidP="0020206F">
            <w:pPr>
              <w:rPr>
                <w:rFonts w:asciiTheme="minorHAnsi" w:hAnsiTheme="minorHAnsi" w:cstheme="minorHAnsi"/>
                <w:lang w:eastAsia="pl-PL"/>
              </w:rPr>
            </w:pPr>
          </w:p>
        </w:tc>
      </w:tr>
      <w:tr w:rsidR="00473375" w:rsidRPr="00126E5E" w14:paraId="737651C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E146A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153</w:t>
            </w:r>
          </w:p>
        </w:tc>
        <w:tc>
          <w:tcPr>
            <w:tcW w:w="4193" w:type="pct"/>
            <w:tcBorders>
              <w:top w:val="nil"/>
              <w:left w:val="nil"/>
              <w:bottom w:val="single" w:sz="4" w:space="0" w:color="000000"/>
              <w:right w:val="single" w:sz="4" w:space="0" w:color="000000"/>
            </w:tcBorders>
            <w:vAlign w:val="center"/>
            <w:hideMark/>
          </w:tcPr>
          <w:p w14:paraId="6053BE81" w14:textId="429E374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zasobów w SEOD (np. sala konferencja, samochód, rzutnik)</w:t>
            </w:r>
            <w:r w:rsidR="00A86378">
              <w:rPr>
                <w:rFonts w:asciiTheme="minorHAnsi" w:hAnsiTheme="minorHAnsi" w:cstheme="minorHAnsi"/>
                <w:lang w:eastAsia="pl-PL"/>
              </w:rPr>
              <w:t>.</w:t>
            </w:r>
          </w:p>
        </w:tc>
        <w:tc>
          <w:tcPr>
            <w:tcW w:w="84" w:type="pct"/>
            <w:vAlign w:val="center"/>
            <w:hideMark/>
          </w:tcPr>
          <w:p w14:paraId="07C03322" w14:textId="77777777" w:rsidR="00473375" w:rsidRPr="00126E5E" w:rsidRDefault="00473375" w:rsidP="0020206F">
            <w:pPr>
              <w:rPr>
                <w:rFonts w:asciiTheme="minorHAnsi" w:hAnsiTheme="minorHAnsi" w:cstheme="minorHAnsi"/>
                <w:lang w:eastAsia="pl-PL"/>
              </w:rPr>
            </w:pPr>
          </w:p>
        </w:tc>
      </w:tr>
      <w:tr w:rsidR="00473375" w:rsidRPr="00126E5E" w14:paraId="46F5729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2C228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154</w:t>
            </w:r>
          </w:p>
        </w:tc>
        <w:tc>
          <w:tcPr>
            <w:tcW w:w="4193" w:type="pct"/>
            <w:tcBorders>
              <w:top w:val="nil"/>
              <w:left w:val="nil"/>
              <w:bottom w:val="single" w:sz="4" w:space="0" w:color="000000"/>
              <w:right w:val="single" w:sz="4" w:space="0" w:color="000000"/>
            </w:tcBorders>
            <w:vAlign w:val="center"/>
            <w:hideMark/>
          </w:tcPr>
          <w:p w14:paraId="41344EDC" w14:textId="343DD19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istnieć pole opisowe (tzw. informacja o zasobie) prezentowane podczas rezerwacji</w:t>
            </w:r>
            <w:r w:rsidR="00A86378">
              <w:rPr>
                <w:rFonts w:asciiTheme="minorHAnsi" w:hAnsiTheme="minorHAnsi" w:cstheme="minorHAnsi"/>
                <w:lang w:eastAsia="pl-PL"/>
              </w:rPr>
              <w:t>.</w:t>
            </w:r>
          </w:p>
        </w:tc>
        <w:tc>
          <w:tcPr>
            <w:tcW w:w="84" w:type="pct"/>
            <w:vAlign w:val="center"/>
            <w:hideMark/>
          </w:tcPr>
          <w:p w14:paraId="0EC216E8" w14:textId="77777777" w:rsidR="00473375" w:rsidRPr="00126E5E" w:rsidRDefault="00473375" w:rsidP="0020206F">
            <w:pPr>
              <w:rPr>
                <w:rFonts w:asciiTheme="minorHAnsi" w:hAnsiTheme="minorHAnsi" w:cstheme="minorHAnsi"/>
                <w:lang w:eastAsia="pl-PL"/>
              </w:rPr>
            </w:pPr>
          </w:p>
        </w:tc>
      </w:tr>
      <w:tr w:rsidR="00473375" w:rsidRPr="00126E5E" w14:paraId="03F72A9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13AAA9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155</w:t>
            </w:r>
          </w:p>
        </w:tc>
        <w:tc>
          <w:tcPr>
            <w:tcW w:w="4193" w:type="pct"/>
            <w:tcBorders>
              <w:top w:val="nil"/>
              <w:left w:val="nil"/>
              <w:bottom w:val="single" w:sz="4" w:space="0" w:color="000000"/>
              <w:right w:val="single" w:sz="4" w:space="0" w:color="000000"/>
            </w:tcBorders>
            <w:vAlign w:val="center"/>
            <w:hideMark/>
          </w:tcPr>
          <w:p w14:paraId="52AEDCC9" w14:textId="1E83757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SEOD musi być możliwość przypisywania do danego zasobu oznaczenia kolorystycznego - kolor prezentowany w grafiku rezerwacji podczas rezerwacji oraz po zarezerwowaniu zasobu</w:t>
            </w:r>
            <w:r w:rsidR="00A86378">
              <w:rPr>
                <w:rFonts w:asciiTheme="minorHAnsi" w:hAnsiTheme="minorHAnsi" w:cstheme="minorHAnsi"/>
                <w:lang w:eastAsia="pl-PL"/>
              </w:rPr>
              <w:t>.</w:t>
            </w:r>
          </w:p>
        </w:tc>
        <w:tc>
          <w:tcPr>
            <w:tcW w:w="84" w:type="pct"/>
            <w:vAlign w:val="center"/>
            <w:hideMark/>
          </w:tcPr>
          <w:p w14:paraId="1958EFE0" w14:textId="77777777" w:rsidR="00473375" w:rsidRPr="00126E5E" w:rsidRDefault="00473375" w:rsidP="0020206F">
            <w:pPr>
              <w:rPr>
                <w:rFonts w:asciiTheme="minorHAnsi" w:hAnsiTheme="minorHAnsi" w:cstheme="minorHAnsi"/>
                <w:lang w:eastAsia="pl-PL"/>
              </w:rPr>
            </w:pPr>
          </w:p>
        </w:tc>
      </w:tr>
      <w:tr w:rsidR="00473375" w:rsidRPr="00126E5E" w14:paraId="18F9CFE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2977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156</w:t>
            </w:r>
          </w:p>
        </w:tc>
        <w:tc>
          <w:tcPr>
            <w:tcW w:w="4193" w:type="pct"/>
            <w:tcBorders>
              <w:top w:val="nil"/>
              <w:left w:val="nil"/>
              <w:bottom w:val="single" w:sz="4" w:space="0" w:color="000000"/>
              <w:right w:val="single" w:sz="4" w:space="0" w:color="000000"/>
            </w:tcBorders>
            <w:vAlign w:val="center"/>
            <w:hideMark/>
          </w:tcPr>
          <w:p w14:paraId="1DDBA1B5" w14:textId="1FBFDCB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definiowania użytkowników, którzy mogą rezerwować i zarządzać danym zasobem</w:t>
            </w:r>
            <w:r w:rsidR="00A86378">
              <w:rPr>
                <w:rFonts w:asciiTheme="minorHAnsi" w:hAnsiTheme="minorHAnsi" w:cstheme="minorHAnsi"/>
                <w:lang w:eastAsia="pl-PL"/>
              </w:rPr>
              <w:t>.</w:t>
            </w:r>
          </w:p>
        </w:tc>
        <w:tc>
          <w:tcPr>
            <w:tcW w:w="84" w:type="pct"/>
            <w:vAlign w:val="center"/>
            <w:hideMark/>
          </w:tcPr>
          <w:p w14:paraId="0DD7558E" w14:textId="77777777" w:rsidR="00473375" w:rsidRPr="00126E5E" w:rsidRDefault="00473375" w:rsidP="0020206F">
            <w:pPr>
              <w:rPr>
                <w:rFonts w:asciiTheme="minorHAnsi" w:hAnsiTheme="minorHAnsi" w:cstheme="minorHAnsi"/>
                <w:lang w:eastAsia="pl-PL"/>
              </w:rPr>
            </w:pPr>
          </w:p>
        </w:tc>
      </w:tr>
      <w:tr w:rsidR="00473375" w:rsidRPr="00126E5E" w14:paraId="64131DF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2AA78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157</w:t>
            </w:r>
          </w:p>
        </w:tc>
        <w:tc>
          <w:tcPr>
            <w:tcW w:w="4193" w:type="pct"/>
            <w:tcBorders>
              <w:top w:val="nil"/>
              <w:left w:val="nil"/>
              <w:bottom w:val="single" w:sz="4" w:space="0" w:color="000000"/>
              <w:right w:val="single" w:sz="4" w:space="0" w:color="000000"/>
            </w:tcBorders>
            <w:vAlign w:val="center"/>
            <w:hideMark/>
          </w:tcPr>
          <w:p w14:paraId="20DB2327" w14:textId="750018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użytkowników, którzy mają podgląd do zasobu oraz jego rezerwacji</w:t>
            </w:r>
            <w:r w:rsidR="00A86378">
              <w:rPr>
                <w:rFonts w:asciiTheme="minorHAnsi" w:hAnsiTheme="minorHAnsi" w:cstheme="minorHAnsi"/>
                <w:lang w:eastAsia="pl-PL"/>
              </w:rPr>
              <w:t>.</w:t>
            </w:r>
          </w:p>
        </w:tc>
        <w:tc>
          <w:tcPr>
            <w:tcW w:w="84" w:type="pct"/>
            <w:vAlign w:val="center"/>
            <w:hideMark/>
          </w:tcPr>
          <w:p w14:paraId="11E04711" w14:textId="77777777" w:rsidR="00473375" w:rsidRPr="00126E5E" w:rsidRDefault="00473375" w:rsidP="0020206F">
            <w:pPr>
              <w:rPr>
                <w:rFonts w:asciiTheme="minorHAnsi" w:hAnsiTheme="minorHAnsi" w:cstheme="minorHAnsi"/>
                <w:lang w:eastAsia="pl-PL"/>
              </w:rPr>
            </w:pPr>
          </w:p>
        </w:tc>
      </w:tr>
      <w:tr w:rsidR="00473375" w:rsidRPr="00126E5E" w14:paraId="7BA23F3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C7218F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158</w:t>
            </w:r>
          </w:p>
        </w:tc>
        <w:tc>
          <w:tcPr>
            <w:tcW w:w="4193" w:type="pct"/>
            <w:tcBorders>
              <w:top w:val="nil"/>
              <w:left w:val="nil"/>
              <w:bottom w:val="single" w:sz="4" w:space="0" w:color="000000"/>
              <w:right w:val="single" w:sz="4" w:space="0" w:color="000000"/>
            </w:tcBorders>
            <w:vAlign w:val="center"/>
            <w:hideMark/>
          </w:tcPr>
          <w:p w14:paraId="5034ECC9" w14:textId="5F4BAB8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Tworzenie grup zasobów (np. grupa </w:t>
            </w:r>
            <w:proofErr w:type="spellStart"/>
            <w:r w:rsidRPr="00126E5E">
              <w:rPr>
                <w:rFonts w:asciiTheme="minorHAnsi" w:hAnsiTheme="minorHAnsi" w:cstheme="minorHAnsi"/>
                <w:lang w:eastAsia="pl-PL"/>
              </w:rPr>
              <w:t>sal</w:t>
            </w:r>
            <w:proofErr w:type="spellEnd"/>
            <w:r w:rsidRPr="00126E5E">
              <w:rPr>
                <w:rFonts w:asciiTheme="minorHAnsi" w:hAnsiTheme="minorHAnsi" w:cstheme="minorHAnsi"/>
                <w:lang w:eastAsia="pl-PL"/>
              </w:rPr>
              <w:t xml:space="preserve"> konferencyjnych). W skład każdej grupy będą wchodzić wybrane przez użytkownika zasoby</w:t>
            </w:r>
            <w:r w:rsidR="00A86378">
              <w:rPr>
                <w:rFonts w:asciiTheme="minorHAnsi" w:hAnsiTheme="minorHAnsi" w:cstheme="minorHAnsi"/>
                <w:lang w:eastAsia="pl-PL"/>
              </w:rPr>
              <w:t>.</w:t>
            </w:r>
          </w:p>
        </w:tc>
        <w:tc>
          <w:tcPr>
            <w:tcW w:w="84" w:type="pct"/>
            <w:vAlign w:val="center"/>
            <w:hideMark/>
          </w:tcPr>
          <w:p w14:paraId="196CBD2E" w14:textId="77777777" w:rsidR="00473375" w:rsidRPr="00126E5E" w:rsidRDefault="00473375" w:rsidP="0020206F">
            <w:pPr>
              <w:rPr>
                <w:rFonts w:asciiTheme="minorHAnsi" w:hAnsiTheme="minorHAnsi" w:cstheme="minorHAnsi"/>
                <w:lang w:eastAsia="pl-PL"/>
              </w:rPr>
            </w:pPr>
          </w:p>
        </w:tc>
      </w:tr>
      <w:tr w:rsidR="00473375" w:rsidRPr="00126E5E" w14:paraId="69AFF74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A60E3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159</w:t>
            </w:r>
          </w:p>
        </w:tc>
        <w:tc>
          <w:tcPr>
            <w:tcW w:w="4193" w:type="pct"/>
            <w:tcBorders>
              <w:top w:val="nil"/>
              <w:left w:val="nil"/>
              <w:bottom w:val="single" w:sz="4" w:space="0" w:color="000000"/>
              <w:right w:val="single" w:sz="4" w:space="0" w:color="000000"/>
            </w:tcBorders>
            <w:vAlign w:val="center"/>
            <w:hideMark/>
          </w:tcPr>
          <w:p w14:paraId="12036A68" w14:textId="0336905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Wbudowany terminarz prezentujący zarezerwowane zasoby</w:t>
            </w:r>
            <w:r w:rsidR="00A86378">
              <w:rPr>
                <w:rFonts w:asciiTheme="minorHAnsi" w:hAnsiTheme="minorHAnsi" w:cstheme="minorHAnsi"/>
                <w:lang w:eastAsia="pl-PL"/>
              </w:rPr>
              <w:t>.</w:t>
            </w:r>
          </w:p>
        </w:tc>
        <w:tc>
          <w:tcPr>
            <w:tcW w:w="84" w:type="pct"/>
            <w:vAlign w:val="center"/>
            <w:hideMark/>
          </w:tcPr>
          <w:p w14:paraId="2815DC44" w14:textId="77777777" w:rsidR="00473375" w:rsidRPr="00126E5E" w:rsidRDefault="00473375" w:rsidP="0020206F">
            <w:pPr>
              <w:rPr>
                <w:rFonts w:asciiTheme="minorHAnsi" w:hAnsiTheme="minorHAnsi" w:cstheme="minorHAnsi"/>
                <w:lang w:eastAsia="pl-PL"/>
              </w:rPr>
            </w:pPr>
          </w:p>
        </w:tc>
      </w:tr>
      <w:tr w:rsidR="00473375" w:rsidRPr="00126E5E" w14:paraId="1656ECD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EAEC2E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160</w:t>
            </w:r>
          </w:p>
        </w:tc>
        <w:tc>
          <w:tcPr>
            <w:tcW w:w="4193" w:type="pct"/>
            <w:tcBorders>
              <w:top w:val="nil"/>
              <w:left w:val="nil"/>
              <w:bottom w:val="single" w:sz="4" w:space="0" w:color="000000"/>
              <w:right w:val="single" w:sz="4" w:space="0" w:color="000000"/>
            </w:tcBorders>
            <w:vAlign w:val="center"/>
            <w:hideMark/>
          </w:tcPr>
          <w:p w14:paraId="3176E1EB" w14:textId="66A280D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Rezerwacja zasobów bezpośrednio na terminarzu poprzez ustawienie kursora w danym polu godzinowym, lub przeciągnięcie kursora w ramach danego dnia po wartościach godzinowych</w:t>
            </w:r>
            <w:r w:rsidR="00A86378">
              <w:rPr>
                <w:rFonts w:asciiTheme="minorHAnsi" w:hAnsiTheme="minorHAnsi" w:cstheme="minorHAnsi"/>
                <w:lang w:eastAsia="pl-PL"/>
              </w:rPr>
              <w:t>.</w:t>
            </w:r>
          </w:p>
        </w:tc>
        <w:tc>
          <w:tcPr>
            <w:tcW w:w="84" w:type="pct"/>
            <w:vAlign w:val="center"/>
            <w:hideMark/>
          </w:tcPr>
          <w:p w14:paraId="38C5C658" w14:textId="77777777" w:rsidR="00473375" w:rsidRPr="00126E5E" w:rsidRDefault="00473375" w:rsidP="0020206F">
            <w:pPr>
              <w:rPr>
                <w:rFonts w:asciiTheme="minorHAnsi" w:hAnsiTheme="minorHAnsi" w:cstheme="minorHAnsi"/>
                <w:lang w:eastAsia="pl-PL"/>
              </w:rPr>
            </w:pPr>
          </w:p>
        </w:tc>
      </w:tr>
      <w:tr w:rsidR="00473375" w:rsidRPr="00126E5E" w14:paraId="5CAE13D2"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FC9E4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161</w:t>
            </w:r>
          </w:p>
        </w:tc>
        <w:tc>
          <w:tcPr>
            <w:tcW w:w="4193" w:type="pct"/>
            <w:tcBorders>
              <w:top w:val="nil"/>
              <w:left w:val="nil"/>
              <w:bottom w:val="single" w:sz="4" w:space="0" w:color="000000"/>
              <w:right w:val="single" w:sz="4" w:space="0" w:color="000000"/>
            </w:tcBorders>
            <w:vAlign w:val="center"/>
            <w:hideMark/>
          </w:tcPr>
          <w:p w14:paraId="1F598D5E" w14:textId="1C759A0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Prezentowanie zasobów w widoku dniowym, tygodniowym, tygodniowym bez weekendów, miesięcznym oraz listy na terminarzu. Przenoszenie zasobów pomiędzy terminami przy pomocy funkcji </w:t>
            </w:r>
            <w:proofErr w:type="spellStart"/>
            <w:r w:rsidRPr="00126E5E">
              <w:rPr>
                <w:rFonts w:asciiTheme="minorHAnsi" w:hAnsiTheme="minorHAnsi" w:cstheme="minorHAnsi"/>
                <w:lang w:eastAsia="pl-PL"/>
              </w:rPr>
              <w:t>drag&amp;drop</w:t>
            </w:r>
            <w:proofErr w:type="spellEnd"/>
            <w:r w:rsidRPr="00126E5E">
              <w:rPr>
                <w:rFonts w:asciiTheme="minorHAnsi" w:hAnsiTheme="minorHAnsi" w:cstheme="minorHAnsi"/>
                <w:lang w:eastAsia="pl-PL"/>
              </w:rPr>
              <w:t xml:space="preserve"> na terminarzu zasobów</w:t>
            </w:r>
            <w:r w:rsidR="00A86378">
              <w:rPr>
                <w:rFonts w:asciiTheme="minorHAnsi" w:hAnsiTheme="minorHAnsi" w:cstheme="minorHAnsi"/>
                <w:lang w:eastAsia="pl-PL"/>
              </w:rPr>
              <w:t>.</w:t>
            </w:r>
          </w:p>
        </w:tc>
        <w:tc>
          <w:tcPr>
            <w:tcW w:w="84" w:type="pct"/>
            <w:vAlign w:val="center"/>
            <w:hideMark/>
          </w:tcPr>
          <w:p w14:paraId="49910D0A" w14:textId="77777777" w:rsidR="00473375" w:rsidRPr="00126E5E" w:rsidRDefault="00473375" w:rsidP="0020206F">
            <w:pPr>
              <w:rPr>
                <w:rFonts w:asciiTheme="minorHAnsi" w:hAnsiTheme="minorHAnsi" w:cstheme="minorHAnsi"/>
                <w:lang w:eastAsia="pl-PL"/>
              </w:rPr>
            </w:pPr>
          </w:p>
        </w:tc>
      </w:tr>
      <w:tr w:rsidR="00473375" w:rsidRPr="00126E5E" w14:paraId="2ECF372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D3B3B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162</w:t>
            </w:r>
          </w:p>
        </w:tc>
        <w:tc>
          <w:tcPr>
            <w:tcW w:w="4193" w:type="pct"/>
            <w:tcBorders>
              <w:top w:val="nil"/>
              <w:left w:val="nil"/>
              <w:bottom w:val="single" w:sz="4" w:space="0" w:color="000000"/>
              <w:right w:val="single" w:sz="4" w:space="0" w:color="000000"/>
            </w:tcBorders>
            <w:vAlign w:val="center"/>
            <w:hideMark/>
          </w:tcPr>
          <w:p w14:paraId="045ED4EA" w14:textId="4AD9B15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 terminarzu danego zasobu musi być możliwa inna prezentacja założonej rezerwacji dla której termin wykorzystania już minął, a inna dla założonej rezerwacji, dla której termin wykorzystania jeszcze nie minął</w:t>
            </w:r>
            <w:r w:rsidR="00A86378">
              <w:rPr>
                <w:rFonts w:asciiTheme="minorHAnsi" w:hAnsiTheme="minorHAnsi" w:cstheme="minorHAnsi"/>
                <w:lang w:eastAsia="pl-PL"/>
              </w:rPr>
              <w:t>.</w:t>
            </w:r>
          </w:p>
        </w:tc>
        <w:tc>
          <w:tcPr>
            <w:tcW w:w="84" w:type="pct"/>
            <w:vAlign w:val="center"/>
            <w:hideMark/>
          </w:tcPr>
          <w:p w14:paraId="451AC39D" w14:textId="77777777" w:rsidR="00473375" w:rsidRPr="00126E5E" w:rsidRDefault="00473375" w:rsidP="0020206F">
            <w:pPr>
              <w:rPr>
                <w:rFonts w:asciiTheme="minorHAnsi" w:hAnsiTheme="minorHAnsi" w:cstheme="minorHAnsi"/>
                <w:lang w:eastAsia="pl-PL"/>
              </w:rPr>
            </w:pPr>
          </w:p>
        </w:tc>
      </w:tr>
      <w:tr w:rsidR="00473375" w:rsidRPr="00126E5E" w14:paraId="60B3A2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829F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163</w:t>
            </w:r>
          </w:p>
        </w:tc>
        <w:tc>
          <w:tcPr>
            <w:tcW w:w="4193" w:type="pct"/>
            <w:tcBorders>
              <w:top w:val="nil"/>
              <w:left w:val="nil"/>
              <w:bottom w:val="single" w:sz="4" w:space="0" w:color="000000"/>
              <w:right w:val="single" w:sz="4" w:space="0" w:color="000000"/>
            </w:tcBorders>
            <w:vAlign w:val="center"/>
            <w:hideMark/>
          </w:tcPr>
          <w:p w14:paraId="5427A8D7" w14:textId="53FA77F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konfigurowanie prezentowanej ilości godzin w dniu na terminarzu zasobów</w:t>
            </w:r>
            <w:r w:rsidR="00A86378">
              <w:rPr>
                <w:rFonts w:asciiTheme="minorHAnsi" w:hAnsiTheme="minorHAnsi" w:cstheme="minorHAnsi"/>
                <w:lang w:eastAsia="pl-PL"/>
              </w:rPr>
              <w:t>.</w:t>
            </w:r>
          </w:p>
        </w:tc>
        <w:tc>
          <w:tcPr>
            <w:tcW w:w="84" w:type="pct"/>
            <w:vAlign w:val="center"/>
            <w:hideMark/>
          </w:tcPr>
          <w:p w14:paraId="108530F3" w14:textId="77777777" w:rsidR="00473375" w:rsidRPr="00126E5E" w:rsidRDefault="00473375" w:rsidP="0020206F">
            <w:pPr>
              <w:rPr>
                <w:rFonts w:asciiTheme="minorHAnsi" w:hAnsiTheme="minorHAnsi" w:cstheme="minorHAnsi"/>
                <w:lang w:eastAsia="pl-PL"/>
              </w:rPr>
            </w:pPr>
          </w:p>
        </w:tc>
      </w:tr>
      <w:tr w:rsidR="00473375" w:rsidRPr="00126E5E" w14:paraId="4EC0EE5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67C92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164</w:t>
            </w:r>
          </w:p>
        </w:tc>
        <w:tc>
          <w:tcPr>
            <w:tcW w:w="4193" w:type="pct"/>
            <w:tcBorders>
              <w:top w:val="nil"/>
              <w:left w:val="nil"/>
              <w:bottom w:val="single" w:sz="4" w:space="0" w:color="000000"/>
              <w:right w:val="single" w:sz="4" w:space="0" w:color="000000"/>
            </w:tcBorders>
            <w:vAlign w:val="center"/>
            <w:hideMark/>
          </w:tcPr>
          <w:p w14:paraId="5405FB93" w14:textId="02F389C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cykliczną rezerwację zasobów</w:t>
            </w:r>
            <w:r w:rsidR="00A86378">
              <w:rPr>
                <w:rFonts w:asciiTheme="minorHAnsi" w:hAnsiTheme="minorHAnsi" w:cstheme="minorHAnsi"/>
                <w:lang w:eastAsia="pl-PL"/>
              </w:rPr>
              <w:t>.</w:t>
            </w:r>
          </w:p>
        </w:tc>
        <w:tc>
          <w:tcPr>
            <w:tcW w:w="84" w:type="pct"/>
            <w:vAlign w:val="center"/>
            <w:hideMark/>
          </w:tcPr>
          <w:p w14:paraId="0491218E" w14:textId="77777777" w:rsidR="00473375" w:rsidRPr="00126E5E" w:rsidRDefault="00473375" w:rsidP="0020206F">
            <w:pPr>
              <w:rPr>
                <w:rFonts w:asciiTheme="minorHAnsi" w:hAnsiTheme="minorHAnsi" w:cstheme="minorHAnsi"/>
                <w:lang w:eastAsia="pl-PL"/>
              </w:rPr>
            </w:pPr>
          </w:p>
        </w:tc>
      </w:tr>
      <w:tr w:rsidR="00473375" w:rsidRPr="00126E5E" w14:paraId="3BFFE5C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A83A0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165</w:t>
            </w:r>
          </w:p>
        </w:tc>
        <w:tc>
          <w:tcPr>
            <w:tcW w:w="4193" w:type="pct"/>
            <w:tcBorders>
              <w:top w:val="nil"/>
              <w:left w:val="nil"/>
              <w:bottom w:val="single" w:sz="4" w:space="0" w:color="000000"/>
              <w:right w:val="single" w:sz="4" w:space="0" w:color="000000"/>
            </w:tcBorders>
            <w:vAlign w:val="center"/>
            <w:hideMark/>
          </w:tcPr>
          <w:p w14:paraId="06A95BA7" w14:textId="5B2DB13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opisu zasobu podczas rezerwacji przy pomocy wbudowanego edytora WYSIWYG</w:t>
            </w:r>
            <w:r w:rsidR="00A86378">
              <w:rPr>
                <w:rFonts w:asciiTheme="minorHAnsi" w:hAnsiTheme="minorHAnsi" w:cstheme="minorHAnsi"/>
                <w:lang w:eastAsia="pl-PL"/>
              </w:rPr>
              <w:t>.</w:t>
            </w:r>
          </w:p>
        </w:tc>
        <w:tc>
          <w:tcPr>
            <w:tcW w:w="84" w:type="pct"/>
            <w:vAlign w:val="center"/>
            <w:hideMark/>
          </w:tcPr>
          <w:p w14:paraId="2A2DD98E" w14:textId="77777777" w:rsidR="00473375" w:rsidRPr="00126E5E" w:rsidRDefault="00473375" w:rsidP="0020206F">
            <w:pPr>
              <w:rPr>
                <w:rFonts w:asciiTheme="minorHAnsi" w:hAnsiTheme="minorHAnsi" w:cstheme="minorHAnsi"/>
                <w:lang w:eastAsia="pl-PL"/>
              </w:rPr>
            </w:pPr>
          </w:p>
        </w:tc>
      </w:tr>
      <w:tr w:rsidR="00473375" w:rsidRPr="00126E5E" w14:paraId="151794C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31F61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166</w:t>
            </w:r>
          </w:p>
        </w:tc>
        <w:tc>
          <w:tcPr>
            <w:tcW w:w="4193" w:type="pct"/>
            <w:tcBorders>
              <w:top w:val="nil"/>
              <w:left w:val="nil"/>
              <w:bottom w:val="single" w:sz="4" w:space="0" w:color="000000"/>
              <w:right w:val="single" w:sz="4" w:space="0" w:color="000000"/>
            </w:tcBorders>
            <w:vAlign w:val="center"/>
            <w:hideMark/>
          </w:tcPr>
          <w:p w14:paraId="45FEADBB" w14:textId="1DB59BF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Wskazywanie użytkowników przypisanych do zasobu podczas rezerwacji</w:t>
            </w:r>
            <w:r w:rsidR="00A86378">
              <w:rPr>
                <w:rFonts w:asciiTheme="minorHAnsi" w:hAnsiTheme="minorHAnsi" w:cstheme="minorHAnsi"/>
                <w:lang w:eastAsia="pl-PL"/>
              </w:rPr>
              <w:t>.</w:t>
            </w:r>
          </w:p>
        </w:tc>
        <w:tc>
          <w:tcPr>
            <w:tcW w:w="84" w:type="pct"/>
            <w:vAlign w:val="center"/>
            <w:hideMark/>
          </w:tcPr>
          <w:p w14:paraId="565BA6B7" w14:textId="77777777" w:rsidR="00473375" w:rsidRPr="00126E5E" w:rsidRDefault="00473375" w:rsidP="0020206F">
            <w:pPr>
              <w:rPr>
                <w:rFonts w:asciiTheme="minorHAnsi" w:hAnsiTheme="minorHAnsi" w:cstheme="minorHAnsi"/>
                <w:lang w:eastAsia="pl-PL"/>
              </w:rPr>
            </w:pPr>
          </w:p>
        </w:tc>
      </w:tr>
      <w:tr w:rsidR="00473375" w:rsidRPr="00126E5E" w14:paraId="60466FD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4B31E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167</w:t>
            </w:r>
          </w:p>
        </w:tc>
        <w:tc>
          <w:tcPr>
            <w:tcW w:w="4193" w:type="pct"/>
            <w:tcBorders>
              <w:top w:val="nil"/>
              <w:left w:val="nil"/>
              <w:bottom w:val="single" w:sz="4" w:space="0" w:color="000000"/>
              <w:right w:val="single" w:sz="4" w:space="0" w:color="000000"/>
            </w:tcBorders>
            <w:vAlign w:val="center"/>
            <w:hideMark/>
          </w:tcPr>
          <w:p w14:paraId="26AD069A" w14:textId="520ED2B0"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Wysyłanie powiadomień mailowych (automatycznie) do użytkowników przypisanych do zasobu z informacją o dokonanej rezerwacji</w:t>
            </w:r>
            <w:r w:rsidR="00A86378">
              <w:rPr>
                <w:rFonts w:asciiTheme="minorHAnsi" w:hAnsiTheme="minorHAnsi" w:cstheme="minorHAnsi"/>
                <w:lang w:eastAsia="pl-PL"/>
              </w:rPr>
              <w:t>.</w:t>
            </w:r>
          </w:p>
        </w:tc>
        <w:tc>
          <w:tcPr>
            <w:tcW w:w="84" w:type="pct"/>
            <w:vAlign w:val="center"/>
            <w:hideMark/>
          </w:tcPr>
          <w:p w14:paraId="56E3126B" w14:textId="77777777" w:rsidR="00473375" w:rsidRPr="00126E5E" w:rsidRDefault="00473375" w:rsidP="0020206F">
            <w:pPr>
              <w:rPr>
                <w:rFonts w:asciiTheme="minorHAnsi" w:hAnsiTheme="minorHAnsi" w:cstheme="minorHAnsi"/>
                <w:lang w:eastAsia="pl-PL"/>
              </w:rPr>
            </w:pPr>
          </w:p>
        </w:tc>
      </w:tr>
      <w:tr w:rsidR="00473375" w:rsidRPr="00126E5E" w14:paraId="27B39EC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93E0E5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168</w:t>
            </w:r>
          </w:p>
        </w:tc>
        <w:tc>
          <w:tcPr>
            <w:tcW w:w="4193" w:type="pct"/>
            <w:tcBorders>
              <w:top w:val="nil"/>
              <w:left w:val="nil"/>
              <w:bottom w:val="single" w:sz="4" w:space="0" w:color="000000"/>
              <w:right w:val="single" w:sz="4" w:space="0" w:color="000000"/>
            </w:tcBorders>
            <w:vAlign w:val="center"/>
            <w:hideMark/>
          </w:tcPr>
          <w:p w14:paraId="2CB9A52E" w14:textId="41360FF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Wysyłanie powiadomień mailowych (automatycznie) do użytkowników przypisanych do rezerwacji w przypadku kiedy ta została zmieniona przez twórcę (wraz z informacją o zmianach)</w:t>
            </w:r>
            <w:r w:rsidR="00A86378">
              <w:rPr>
                <w:rFonts w:asciiTheme="minorHAnsi" w:hAnsiTheme="minorHAnsi" w:cstheme="minorHAnsi"/>
                <w:lang w:eastAsia="pl-PL"/>
              </w:rPr>
              <w:t>.</w:t>
            </w:r>
          </w:p>
        </w:tc>
        <w:tc>
          <w:tcPr>
            <w:tcW w:w="84" w:type="pct"/>
            <w:vAlign w:val="center"/>
            <w:hideMark/>
          </w:tcPr>
          <w:p w14:paraId="6902B3AB" w14:textId="77777777" w:rsidR="00473375" w:rsidRPr="00126E5E" w:rsidRDefault="00473375" w:rsidP="0020206F">
            <w:pPr>
              <w:rPr>
                <w:rFonts w:asciiTheme="minorHAnsi" w:hAnsiTheme="minorHAnsi" w:cstheme="minorHAnsi"/>
                <w:lang w:eastAsia="pl-PL"/>
              </w:rPr>
            </w:pPr>
          </w:p>
        </w:tc>
      </w:tr>
      <w:tr w:rsidR="00473375" w:rsidRPr="00126E5E" w14:paraId="3A92668B"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0DF3B9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EFD0C8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Baza kontaktów i kontrahentów SEOD</w:t>
            </w:r>
          </w:p>
        </w:tc>
        <w:tc>
          <w:tcPr>
            <w:tcW w:w="84" w:type="pct"/>
            <w:vAlign w:val="center"/>
            <w:hideMark/>
          </w:tcPr>
          <w:p w14:paraId="4CD5A11B" w14:textId="77777777" w:rsidR="00473375" w:rsidRPr="00126E5E" w:rsidRDefault="00473375" w:rsidP="0020206F">
            <w:pPr>
              <w:rPr>
                <w:rFonts w:asciiTheme="minorHAnsi" w:hAnsiTheme="minorHAnsi" w:cstheme="minorHAnsi"/>
                <w:lang w:eastAsia="pl-PL"/>
              </w:rPr>
            </w:pPr>
          </w:p>
        </w:tc>
      </w:tr>
      <w:tr w:rsidR="00473375" w:rsidRPr="00126E5E" w14:paraId="67F3616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74C5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169</w:t>
            </w:r>
          </w:p>
        </w:tc>
        <w:tc>
          <w:tcPr>
            <w:tcW w:w="4193" w:type="pct"/>
            <w:tcBorders>
              <w:top w:val="nil"/>
              <w:left w:val="nil"/>
              <w:bottom w:val="single" w:sz="4" w:space="0" w:color="000000"/>
              <w:right w:val="single" w:sz="4" w:space="0" w:color="000000"/>
            </w:tcBorders>
            <w:vAlign w:val="center"/>
            <w:hideMark/>
          </w:tcPr>
          <w:p w14:paraId="23C0118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być możliwość tworzenia rejestru kontaktów (nie posiadających osobowości prawnej).</w:t>
            </w:r>
          </w:p>
        </w:tc>
        <w:tc>
          <w:tcPr>
            <w:tcW w:w="84" w:type="pct"/>
            <w:vAlign w:val="center"/>
            <w:hideMark/>
          </w:tcPr>
          <w:p w14:paraId="1A6D2364" w14:textId="77777777" w:rsidR="00473375" w:rsidRPr="00126E5E" w:rsidRDefault="00473375" w:rsidP="0020206F">
            <w:pPr>
              <w:rPr>
                <w:rFonts w:asciiTheme="minorHAnsi" w:hAnsiTheme="minorHAnsi" w:cstheme="minorHAnsi"/>
                <w:lang w:eastAsia="pl-PL"/>
              </w:rPr>
            </w:pPr>
          </w:p>
        </w:tc>
      </w:tr>
      <w:tr w:rsidR="00473375" w:rsidRPr="00126E5E" w14:paraId="1FEE6C2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EECC7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170</w:t>
            </w:r>
          </w:p>
        </w:tc>
        <w:tc>
          <w:tcPr>
            <w:tcW w:w="4193" w:type="pct"/>
            <w:tcBorders>
              <w:top w:val="nil"/>
              <w:left w:val="nil"/>
              <w:bottom w:val="single" w:sz="4" w:space="0" w:color="000000"/>
              <w:right w:val="single" w:sz="4" w:space="0" w:color="000000"/>
            </w:tcBorders>
            <w:vAlign w:val="center"/>
            <w:hideMark/>
          </w:tcPr>
          <w:p w14:paraId="5CBA927D" w14:textId="40E8E21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kontaktu musi być również możliwe z poziomu okna korespondencji przychodzącej oraz wychodzącej bez konieczności wychodzenia z formularza rejestracji korespondencji przychodzącej</w:t>
            </w:r>
            <w:r w:rsidR="00A86378">
              <w:rPr>
                <w:rFonts w:asciiTheme="minorHAnsi" w:hAnsiTheme="minorHAnsi" w:cstheme="minorHAnsi"/>
                <w:color w:val="000000"/>
                <w:lang w:eastAsia="pl-PL"/>
              </w:rPr>
              <w:t>.</w:t>
            </w:r>
          </w:p>
        </w:tc>
        <w:tc>
          <w:tcPr>
            <w:tcW w:w="84" w:type="pct"/>
            <w:vAlign w:val="center"/>
            <w:hideMark/>
          </w:tcPr>
          <w:p w14:paraId="7C929F19" w14:textId="77777777" w:rsidR="00473375" w:rsidRPr="00126E5E" w:rsidRDefault="00473375" w:rsidP="0020206F">
            <w:pPr>
              <w:rPr>
                <w:rFonts w:asciiTheme="minorHAnsi" w:hAnsiTheme="minorHAnsi" w:cstheme="minorHAnsi"/>
                <w:lang w:eastAsia="pl-PL"/>
              </w:rPr>
            </w:pPr>
          </w:p>
        </w:tc>
      </w:tr>
      <w:tr w:rsidR="00473375" w:rsidRPr="00126E5E" w14:paraId="4ABFDD7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B902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171</w:t>
            </w:r>
          </w:p>
        </w:tc>
        <w:tc>
          <w:tcPr>
            <w:tcW w:w="4193" w:type="pct"/>
            <w:tcBorders>
              <w:top w:val="nil"/>
              <w:left w:val="nil"/>
              <w:bottom w:val="single" w:sz="4" w:space="0" w:color="000000"/>
              <w:right w:val="single" w:sz="4" w:space="0" w:color="000000"/>
            </w:tcBorders>
            <w:vAlign w:val="center"/>
            <w:hideMark/>
          </w:tcPr>
          <w:p w14:paraId="0C9BB77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rejestru kontrahentów.</w:t>
            </w:r>
          </w:p>
        </w:tc>
        <w:tc>
          <w:tcPr>
            <w:tcW w:w="84" w:type="pct"/>
            <w:vAlign w:val="center"/>
            <w:hideMark/>
          </w:tcPr>
          <w:p w14:paraId="4CD96336" w14:textId="77777777" w:rsidR="00473375" w:rsidRPr="00126E5E" w:rsidRDefault="00473375" w:rsidP="0020206F">
            <w:pPr>
              <w:rPr>
                <w:rFonts w:asciiTheme="minorHAnsi" w:hAnsiTheme="minorHAnsi" w:cstheme="minorHAnsi"/>
                <w:lang w:eastAsia="pl-PL"/>
              </w:rPr>
            </w:pPr>
          </w:p>
        </w:tc>
      </w:tr>
      <w:tr w:rsidR="00473375" w:rsidRPr="00126E5E" w14:paraId="504C7DF9"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3D9F15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172</w:t>
            </w:r>
          </w:p>
        </w:tc>
        <w:tc>
          <w:tcPr>
            <w:tcW w:w="4193" w:type="pct"/>
            <w:tcBorders>
              <w:top w:val="nil"/>
              <w:left w:val="nil"/>
              <w:bottom w:val="single" w:sz="4" w:space="0" w:color="000000"/>
              <w:right w:val="single" w:sz="4" w:space="0" w:color="000000"/>
            </w:tcBorders>
            <w:vAlign w:val="center"/>
            <w:hideMark/>
          </w:tcPr>
          <w:p w14:paraId="1AFCA3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 rejestracji nowego kontaktu lub kontrahenta integracja z bazą TERYT musi na podstawie wprowadzonej nazwy ulicy podpowiadać nazwę miasta, gminy, powiatu, województwa w których występuje dana ulica, a po wybraniu właściwej pozycji automatyczne wprowadzać wszystkie pobrane dane do okna rejestracji nowego kontaktu lub kontrahenta.</w:t>
            </w:r>
          </w:p>
        </w:tc>
        <w:tc>
          <w:tcPr>
            <w:tcW w:w="84" w:type="pct"/>
            <w:vAlign w:val="center"/>
            <w:hideMark/>
          </w:tcPr>
          <w:p w14:paraId="69252014" w14:textId="77777777" w:rsidR="00473375" w:rsidRPr="00126E5E" w:rsidRDefault="00473375" w:rsidP="0020206F">
            <w:pPr>
              <w:rPr>
                <w:rFonts w:asciiTheme="minorHAnsi" w:hAnsiTheme="minorHAnsi" w:cstheme="minorHAnsi"/>
                <w:lang w:eastAsia="pl-PL"/>
              </w:rPr>
            </w:pPr>
          </w:p>
        </w:tc>
      </w:tr>
      <w:tr w:rsidR="00473375" w:rsidRPr="00126E5E" w14:paraId="5B33B9B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189AA1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173</w:t>
            </w:r>
          </w:p>
        </w:tc>
        <w:tc>
          <w:tcPr>
            <w:tcW w:w="4193" w:type="pct"/>
            <w:tcBorders>
              <w:top w:val="nil"/>
              <w:left w:val="nil"/>
              <w:bottom w:val="single" w:sz="4" w:space="0" w:color="000000"/>
              <w:right w:val="single" w:sz="4" w:space="0" w:color="000000"/>
            </w:tcBorders>
            <w:vAlign w:val="center"/>
            <w:hideMark/>
          </w:tcPr>
          <w:p w14:paraId="394E74F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bazą REGON GUS musi umożliwiać po wpisaniu w oknie rejestracji nowego kontrahenta SEOD  jednego z numerów NIP, REGON lub KRS  pobranie z bazy REGON GUS danych tego kontrahenta - nazwy, nr NIP, REGON, adresu.</w:t>
            </w:r>
          </w:p>
        </w:tc>
        <w:tc>
          <w:tcPr>
            <w:tcW w:w="84" w:type="pct"/>
            <w:vAlign w:val="center"/>
            <w:hideMark/>
          </w:tcPr>
          <w:p w14:paraId="11EA0E4F" w14:textId="77777777" w:rsidR="00473375" w:rsidRPr="00126E5E" w:rsidRDefault="00473375" w:rsidP="0020206F">
            <w:pPr>
              <w:rPr>
                <w:rFonts w:asciiTheme="minorHAnsi" w:hAnsiTheme="minorHAnsi" w:cstheme="minorHAnsi"/>
                <w:lang w:eastAsia="pl-PL"/>
              </w:rPr>
            </w:pPr>
          </w:p>
        </w:tc>
      </w:tr>
      <w:tr w:rsidR="00473375" w:rsidRPr="00126E5E" w14:paraId="034B0F45"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6A68E3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174</w:t>
            </w:r>
          </w:p>
        </w:tc>
        <w:tc>
          <w:tcPr>
            <w:tcW w:w="4193" w:type="pct"/>
            <w:tcBorders>
              <w:top w:val="nil"/>
              <w:left w:val="nil"/>
              <w:bottom w:val="single" w:sz="4" w:space="0" w:color="000000"/>
              <w:right w:val="single" w:sz="4" w:space="0" w:color="000000"/>
            </w:tcBorders>
            <w:vAlign w:val="center"/>
            <w:hideMark/>
          </w:tcPr>
          <w:p w14:paraId="54FC95E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walidacyjny nie pozwalający na wprowadzenie kontrahenta o tych samych atrybutach (np. NIP). Konfiguracja walidacji powinna być na tyle elastyczna aby było możliwe tworzenie różnych reguł walidacyjnych w zależności od wymagań biznesowych w tym np. połączenie walidacji numeru NIP i adresu jako jednoznacznej identyfikacji jednostki lub SEOD powinien umożliwiać obsługę funkcjonalności kontrahenta głównego i kontrahentów powiązanych, którzy występują z tym samym numerem NIP.</w:t>
            </w:r>
          </w:p>
        </w:tc>
        <w:tc>
          <w:tcPr>
            <w:tcW w:w="84" w:type="pct"/>
            <w:vAlign w:val="center"/>
            <w:hideMark/>
          </w:tcPr>
          <w:p w14:paraId="7910599F" w14:textId="77777777" w:rsidR="00473375" w:rsidRPr="00126E5E" w:rsidRDefault="00473375" w:rsidP="0020206F">
            <w:pPr>
              <w:rPr>
                <w:rFonts w:asciiTheme="minorHAnsi" w:hAnsiTheme="minorHAnsi" w:cstheme="minorHAnsi"/>
                <w:lang w:eastAsia="pl-PL"/>
              </w:rPr>
            </w:pPr>
          </w:p>
        </w:tc>
      </w:tr>
      <w:tr w:rsidR="00473375" w:rsidRPr="00126E5E" w14:paraId="7280E9F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19569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175</w:t>
            </w:r>
          </w:p>
        </w:tc>
        <w:tc>
          <w:tcPr>
            <w:tcW w:w="4193" w:type="pct"/>
            <w:tcBorders>
              <w:top w:val="nil"/>
              <w:left w:val="nil"/>
              <w:bottom w:val="single" w:sz="4" w:space="0" w:color="000000"/>
              <w:right w:val="single" w:sz="4" w:space="0" w:color="000000"/>
            </w:tcBorders>
            <w:vAlign w:val="center"/>
            <w:hideMark/>
          </w:tcPr>
          <w:p w14:paraId="0C07315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scalania kontrahentów. W ramach scalania kontrahentów mechanizm przepisze wszystkie dotychczasowe sprawy na nowopowstałego lub pozostawianego  kontrahenta.</w:t>
            </w:r>
          </w:p>
        </w:tc>
        <w:tc>
          <w:tcPr>
            <w:tcW w:w="84" w:type="pct"/>
            <w:vAlign w:val="center"/>
            <w:hideMark/>
          </w:tcPr>
          <w:p w14:paraId="0AFBA1F5" w14:textId="77777777" w:rsidR="00473375" w:rsidRPr="00126E5E" w:rsidRDefault="00473375" w:rsidP="0020206F">
            <w:pPr>
              <w:rPr>
                <w:rFonts w:asciiTheme="minorHAnsi" w:hAnsiTheme="minorHAnsi" w:cstheme="minorHAnsi"/>
                <w:lang w:eastAsia="pl-PL"/>
              </w:rPr>
            </w:pPr>
          </w:p>
        </w:tc>
      </w:tr>
      <w:tr w:rsidR="00473375" w:rsidRPr="00126E5E" w14:paraId="7695F42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69C07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176</w:t>
            </w:r>
          </w:p>
        </w:tc>
        <w:tc>
          <w:tcPr>
            <w:tcW w:w="4193" w:type="pct"/>
            <w:tcBorders>
              <w:top w:val="nil"/>
              <w:left w:val="nil"/>
              <w:bottom w:val="single" w:sz="4" w:space="0" w:color="000000"/>
              <w:right w:val="single" w:sz="4" w:space="0" w:color="000000"/>
            </w:tcBorders>
            <w:vAlign w:val="center"/>
            <w:hideMark/>
          </w:tcPr>
          <w:p w14:paraId="3AC8C1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importu danych kontrahentów z systemu zewnętrznego.</w:t>
            </w:r>
          </w:p>
        </w:tc>
        <w:tc>
          <w:tcPr>
            <w:tcW w:w="84" w:type="pct"/>
            <w:vAlign w:val="center"/>
            <w:hideMark/>
          </w:tcPr>
          <w:p w14:paraId="42C40F91" w14:textId="77777777" w:rsidR="00473375" w:rsidRPr="00126E5E" w:rsidRDefault="00473375" w:rsidP="0020206F">
            <w:pPr>
              <w:rPr>
                <w:rFonts w:asciiTheme="minorHAnsi" w:hAnsiTheme="minorHAnsi" w:cstheme="minorHAnsi"/>
                <w:lang w:eastAsia="pl-PL"/>
              </w:rPr>
            </w:pPr>
          </w:p>
        </w:tc>
      </w:tr>
      <w:tr w:rsidR="00473375" w:rsidRPr="00126E5E" w14:paraId="3240602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C585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177</w:t>
            </w:r>
          </w:p>
        </w:tc>
        <w:tc>
          <w:tcPr>
            <w:tcW w:w="4193" w:type="pct"/>
            <w:tcBorders>
              <w:top w:val="nil"/>
              <w:left w:val="nil"/>
              <w:bottom w:val="single" w:sz="4" w:space="0" w:color="000000"/>
              <w:right w:val="single" w:sz="4" w:space="0" w:color="000000"/>
            </w:tcBorders>
            <w:vAlign w:val="center"/>
            <w:hideMark/>
          </w:tcPr>
          <w:p w14:paraId="41B22F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mechanizm walidacji importowanych danych  uniemożliwiający utworzenie duplikatu kontrahenta np. o tym samym numerze NIP.</w:t>
            </w:r>
          </w:p>
        </w:tc>
        <w:tc>
          <w:tcPr>
            <w:tcW w:w="84" w:type="pct"/>
            <w:vAlign w:val="center"/>
            <w:hideMark/>
          </w:tcPr>
          <w:p w14:paraId="6BDDACF0" w14:textId="77777777" w:rsidR="00473375" w:rsidRPr="00126E5E" w:rsidRDefault="00473375" w:rsidP="0020206F">
            <w:pPr>
              <w:rPr>
                <w:rFonts w:asciiTheme="minorHAnsi" w:hAnsiTheme="minorHAnsi" w:cstheme="minorHAnsi"/>
                <w:lang w:eastAsia="pl-PL"/>
              </w:rPr>
            </w:pPr>
          </w:p>
        </w:tc>
      </w:tr>
      <w:tr w:rsidR="00473375" w:rsidRPr="00126E5E" w14:paraId="730029E9"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6AB4D66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6916C3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Edycja on-line dokumentów</w:t>
            </w:r>
          </w:p>
        </w:tc>
        <w:tc>
          <w:tcPr>
            <w:tcW w:w="84" w:type="pct"/>
            <w:vAlign w:val="center"/>
            <w:hideMark/>
          </w:tcPr>
          <w:p w14:paraId="03F1EC3A" w14:textId="77777777" w:rsidR="00473375" w:rsidRPr="00126E5E" w:rsidRDefault="00473375" w:rsidP="0020206F">
            <w:pPr>
              <w:rPr>
                <w:rFonts w:asciiTheme="minorHAnsi" w:hAnsiTheme="minorHAnsi" w:cstheme="minorHAnsi"/>
                <w:lang w:eastAsia="pl-PL"/>
              </w:rPr>
            </w:pPr>
          </w:p>
        </w:tc>
      </w:tr>
      <w:tr w:rsidR="00473375" w:rsidRPr="00126E5E" w14:paraId="32D6C80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854BC5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178</w:t>
            </w:r>
          </w:p>
        </w:tc>
        <w:tc>
          <w:tcPr>
            <w:tcW w:w="4193" w:type="pct"/>
            <w:tcBorders>
              <w:top w:val="nil"/>
              <w:left w:val="nil"/>
              <w:bottom w:val="single" w:sz="4" w:space="0" w:color="000000"/>
              <w:right w:val="single" w:sz="4" w:space="0" w:color="000000"/>
            </w:tcBorders>
            <w:vAlign w:val="center"/>
            <w:hideMark/>
          </w:tcPr>
          <w:p w14:paraId="15CB2B3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możliwość edycji treści załączników “online”, tj. bezpośrednio w oknie przeglądarki, bez konieczności pobierania załączników na dysk lokalny użytkownika.</w:t>
            </w:r>
          </w:p>
        </w:tc>
        <w:tc>
          <w:tcPr>
            <w:tcW w:w="84" w:type="pct"/>
            <w:vAlign w:val="center"/>
            <w:hideMark/>
          </w:tcPr>
          <w:p w14:paraId="2E45478D" w14:textId="77777777" w:rsidR="00473375" w:rsidRPr="00126E5E" w:rsidRDefault="00473375" w:rsidP="0020206F">
            <w:pPr>
              <w:rPr>
                <w:rFonts w:asciiTheme="minorHAnsi" w:hAnsiTheme="minorHAnsi" w:cstheme="minorHAnsi"/>
                <w:lang w:eastAsia="pl-PL"/>
              </w:rPr>
            </w:pPr>
          </w:p>
        </w:tc>
      </w:tr>
      <w:tr w:rsidR="00473375" w:rsidRPr="00126E5E" w14:paraId="01B5313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4C3E2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179</w:t>
            </w:r>
          </w:p>
        </w:tc>
        <w:tc>
          <w:tcPr>
            <w:tcW w:w="4193" w:type="pct"/>
            <w:tcBorders>
              <w:top w:val="nil"/>
              <w:left w:val="nil"/>
              <w:bottom w:val="single" w:sz="4" w:space="0" w:color="000000"/>
              <w:right w:val="single" w:sz="4" w:space="0" w:color="000000"/>
            </w:tcBorders>
            <w:vAlign w:val="center"/>
            <w:hideMark/>
          </w:tcPr>
          <w:p w14:paraId="19C6A09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musi pozwalać na wykonywanie wszystkich typowych dla edytorów tekstu operacji edycyjnych dotyczących formatowania tekstu, pracy z tabelami, obrazami, spisami treści, stopkami/nagłówkami, grafikami.</w:t>
            </w:r>
          </w:p>
        </w:tc>
        <w:tc>
          <w:tcPr>
            <w:tcW w:w="84" w:type="pct"/>
            <w:vAlign w:val="center"/>
            <w:hideMark/>
          </w:tcPr>
          <w:p w14:paraId="740BBF42" w14:textId="77777777" w:rsidR="00473375" w:rsidRPr="00126E5E" w:rsidRDefault="00473375" w:rsidP="0020206F">
            <w:pPr>
              <w:rPr>
                <w:rFonts w:asciiTheme="minorHAnsi" w:hAnsiTheme="minorHAnsi" w:cstheme="minorHAnsi"/>
                <w:lang w:eastAsia="pl-PL"/>
              </w:rPr>
            </w:pPr>
          </w:p>
        </w:tc>
      </w:tr>
      <w:tr w:rsidR="00473375" w:rsidRPr="00126E5E" w14:paraId="35AB86D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F2E47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180</w:t>
            </w:r>
          </w:p>
        </w:tc>
        <w:tc>
          <w:tcPr>
            <w:tcW w:w="4193" w:type="pct"/>
            <w:tcBorders>
              <w:top w:val="nil"/>
              <w:left w:val="nil"/>
              <w:bottom w:val="single" w:sz="4" w:space="0" w:color="000000"/>
              <w:right w:val="single" w:sz="4" w:space="0" w:color="000000"/>
            </w:tcBorders>
            <w:vAlign w:val="center"/>
            <w:hideMark/>
          </w:tcPr>
          <w:p w14:paraId="4D76F3C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musi pozwalać pracować na plikach co najmniej w formacie programu Word.</w:t>
            </w:r>
          </w:p>
        </w:tc>
        <w:tc>
          <w:tcPr>
            <w:tcW w:w="84" w:type="pct"/>
            <w:vAlign w:val="center"/>
            <w:hideMark/>
          </w:tcPr>
          <w:p w14:paraId="6772AEDF" w14:textId="77777777" w:rsidR="00473375" w:rsidRPr="00126E5E" w:rsidRDefault="00473375" w:rsidP="0020206F">
            <w:pPr>
              <w:rPr>
                <w:rFonts w:asciiTheme="minorHAnsi" w:hAnsiTheme="minorHAnsi" w:cstheme="minorHAnsi"/>
                <w:lang w:eastAsia="pl-PL"/>
              </w:rPr>
            </w:pPr>
          </w:p>
        </w:tc>
      </w:tr>
      <w:tr w:rsidR="00473375" w:rsidRPr="00126E5E" w14:paraId="4C87EBB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060BA2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181</w:t>
            </w:r>
          </w:p>
        </w:tc>
        <w:tc>
          <w:tcPr>
            <w:tcW w:w="4193" w:type="pct"/>
            <w:tcBorders>
              <w:top w:val="nil"/>
              <w:left w:val="nil"/>
              <w:bottom w:val="single" w:sz="4" w:space="0" w:color="000000"/>
              <w:right w:val="single" w:sz="4" w:space="0" w:color="000000"/>
            </w:tcBorders>
            <w:vAlign w:val="center"/>
            <w:hideMark/>
          </w:tcPr>
          <w:p w14:paraId="69D3228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Korzystanie z funkcji edycji online nie może nakładać na zamawiającego żadnych dodatkowych kosztów licencyjnych nie ujętych w ofercie w całym okresie korzystania z SEOD.</w:t>
            </w:r>
          </w:p>
        </w:tc>
        <w:tc>
          <w:tcPr>
            <w:tcW w:w="84" w:type="pct"/>
            <w:vAlign w:val="center"/>
            <w:hideMark/>
          </w:tcPr>
          <w:p w14:paraId="63E1124C" w14:textId="77777777" w:rsidR="00473375" w:rsidRPr="00126E5E" w:rsidRDefault="00473375" w:rsidP="0020206F">
            <w:pPr>
              <w:rPr>
                <w:rFonts w:asciiTheme="minorHAnsi" w:hAnsiTheme="minorHAnsi" w:cstheme="minorHAnsi"/>
                <w:lang w:eastAsia="pl-PL"/>
              </w:rPr>
            </w:pPr>
          </w:p>
        </w:tc>
      </w:tr>
      <w:tr w:rsidR="00473375" w:rsidRPr="00126E5E" w14:paraId="3464972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6A99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182</w:t>
            </w:r>
          </w:p>
        </w:tc>
        <w:tc>
          <w:tcPr>
            <w:tcW w:w="4193" w:type="pct"/>
            <w:tcBorders>
              <w:top w:val="nil"/>
              <w:left w:val="nil"/>
              <w:bottom w:val="single" w:sz="4" w:space="0" w:color="000000"/>
              <w:right w:val="single" w:sz="4" w:space="0" w:color="000000"/>
            </w:tcBorders>
            <w:vAlign w:val="center"/>
            <w:hideMark/>
          </w:tcPr>
          <w:p w14:paraId="359D4040" w14:textId="0E3C788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umożliwia równoległą, jednoczesną edycję tego samego załącznika przez wielu zalogowanych użytkowników SEOD</w:t>
            </w:r>
            <w:r w:rsidR="00A86378">
              <w:rPr>
                <w:rFonts w:asciiTheme="minorHAnsi" w:hAnsiTheme="minorHAnsi" w:cstheme="minorHAnsi"/>
                <w:color w:val="000000"/>
                <w:lang w:eastAsia="pl-PL"/>
              </w:rPr>
              <w:t>.</w:t>
            </w:r>
          </w:p>
        </w:tc>
        <w:tc>
          <w:tcPr>
            <w:tcW w:w="84" w:type="pct"/>
            <w:vAlign w:val="center"/>
            <w:hideMark/>
          </w:tcPr>
          <w:p w14:paraId="6CB69AFC" w14:textId="77777777" w:rsidR="00473375" w:rsidRPr="00126E5E" w:rsidRDefault="00473375" w:rsidP="0020206F">
            <w:pPr>
              <w:rPr>
                <w:rFonts w:asciiTheme="minorHAnsi" w:hAnsiTheme="minorHAnsi" w:cstheme="minorHAnsi"/>
                <w:lang w:eastAsia="pl-PL"/>
              </w:rPr>
            </w:pPr>
          </w:p>
        </w:tc>
      </w:tr>
      <w:tr w:rsidR="00473375" w:rsidRPr="00126E5E" w14:paraId="76A2022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2088D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183</w:t>
            </w:r>
          </w:p>
        </w:tc>
        <w:tc>
          <w:tcPr>
            <w:tcW w:w="4193" w:type="pct"/>
            <w:tcBorders>
              <w:top w:val="nil"/>
              <w:left w:val="nil"/>
              <w:bottom w:val="single" w:sz="4" w:space="0" w:color="000000"/>
              <w:right w:val="single" w:sz="4" w:space="0" w:color="000000"/>
            </w:tcBorders>
            <w:vAlign w:val="center"/>
            <w:hideMark/>
          </w:tcPr>
          <w:p w14:paraId="6D201D1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zapamiętuje historię wersji treści dokumentu i zmiany w kolejnych sesjach edycji dokumentu z dokładnością do użytkownika dokonującego edycji i znacznika czasu.</w:t>
            </w:r>
          </w:p>
        </w:tc>
        <w:tc>
          <w:tcPr>
            <w:tcW w:w="84" w:type="pct"/>
            <w:vAlign w:val="center"/>
            <w:hideMark/>
          </w:tcPr>
          <w:p w14:paraId="04095F84" w14:textId="77777777" w:rsidR="00473375" w:rsidRPr="00126E5E" w:rsidRDefault="00473375" w:rsidP="0020206F">
            <w:pPr>
              <w:rPr>
                <w:rFonts w:asciiTheme="minorHAnsi" w:hAnsiTheme="minorHAnsi" w:cstheme="minorHAnsi"/>
                <w:lang w:eastAsia="pl-PL"/>
              </w:rPr>
            </w:pPr>
          </w:p>
        </w:tc>
      </w:tr>
      <w:tr w:rsidR="00473375" w:rsidRPr="00126E5E" w14:paraId="481D58F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03A4D2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184</w:t>
            </w:r>
          </w:p>
        </w:tc>
        <w:tc>
          <w:tcPr>
            <w:tcW w:w="4193" w:type="pct"/>
            <w:tcBorders>
              <w:top w:val="nil"/>
              <w:left w:val="nil"/>
              <w:bottom w:val="single" w:sz="4" w:space="0" w:color="000000"/>
              <w:right w:val="single" w:sz="4" w:space="0" w:color="000000"/>
            </w:tcBorders>
            <w:vAlign w:val="center"/>
            <w:hideMark/>
          </w:tcPr>
          <w:p w14:paraId="17AF35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umożliwia przywrócenie wcześniejszej wersji dokumentu jako bieżącej.</w:t>
            </w:r>
          </w:p>
        </w:tc>
        <w:tc>
          <w:tcPr>
            <w:tcW w:w="84" w:type="pct"/>
            <w:vAlign w:val="center"/>
            <w:hideMark/>
          </w:tcPr>
          <w:p w14:paraId="37AECDE3" w14:textId="77777777" w:rsidR="00473375" w:rsidRPr="00126E5E" w:rsidRDefault="00473375" w:rsidP="0020206F">
            <w:pPr>
              <w:rPr>
                <w:rFonts w:asciiTheme="minorHAnsi" w:hAnsiTheme="minorHAnsi" w:cstheme="minorHAnsi"/>
                <w:lang w:eastAsia="pl-PL"/>
              </w:rPr>
            </w:pPr>
          </w:p>
        </w:tc>
      </w:tr>
      <w:tr w:rsidR="00473375" w:rsidRPr="00126E5E" w14:paraId="40FB797F"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8EA5A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185</w:t>
            </w:r>
          </w:p>
        </w:tc>
        <w:tc>
          <w:tcPr>
            <w:tcW w:w="4193" w:type="pct"/>
            <w:tcBorders>
              <w:top w:val="nil"/>
              <w:left w:val="nil"/>
              <w:bottom w:val="single" w:sz="4" w:space="0" w:color="000000"/>
              <w:right w:val="single" w:sz="4" w:space="0" w:color="000000"/>
            </w:tcBorders>
            <w:vAlign w:val="center"/>
            <w:hideMark/>
          </w:tcPr>
          <w:p w14:paraId="4191C8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Funkcja edycji online pozwala na używanie w treści dokumentów widocznych dla użytkownika nazw pól z formularzy systemowych w celu tworzenia szablonów wydruku dokumentów. W momencie użycia szablonu odpowiednie znaczniki są zamieniane na wartości odpowiednich pól z formularza systemowego.</w:t>
            </w:r>
          </w:p>
        </w:tc>
        <w:tc>
          <w:tcPr>
            <w:tcW w:w="84" w:type="pct"/>
            <w:vAlign w:val="center"/>
            <w:hideMark/>
          </w:tcPr>
          <w:p w14:paraId="10CDC496" w14:textId="77777777" w:rsidR="00473375" w:rsidRPr="00126E5E" w:rsidRDefault="00473375" w:rsidP="0020206F">
            <w:pPr>
              <w:rPr>
                <w:rFonts w:asciiTheme="minorHAnsi" w:hAnsiTheme="minorHAnsi" w:cstheme="minorHAnsi"/>
                <w:lang w:eastAsia="pl-PL"/>
              </w:rPr>
            </w:pPr>
          </w:p>
        </w:tc>
      </w:tr>
      <w:tr w:rsidR="00473375" w:rsidRPr="00126E5E" w14:paraId="6E423C0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A70D0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186</w:t>
            </w:r>
          </w:p>
        </w:tc>
        <w:tc>
          <w:tcPr>
            <w:tcW w:w="4193" w:type="pct"/>
            <w:tcBorders>
              <w:top w:val="nil"/>
              <w:left w:val="nil"/>
              <w:bottom w:val="single" w:sz="4" w:space="0" w:color="000000"/>
              <w:right w:val="single" w:sz="4" w:space="0" w:color="000000"/>
            </w:tcBorders>
            <w:vAlign w:val="center"/>
            <w:hideMark/>
          </w:tcPr>
          <w:p w14:paraId="24EE724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Szablony dokumentów po uzupełnieniu danych pól formularzy mogą być eksportowane do formatu nieedytowalnego (pdf) lub edytowalnego z możliwością dalszej edycji treści.</w:t>
            </w:r>
          </w:p>
        </w:tc>
        <w:tc>
          <w:tcPr>
            <w:tcW w:w="84" w:type="pct"/>
            <w:vAlign w:val="center"/>
            <w:hideMark/>
          </w:tcPr>
          <w:p w14:paraId="6AA2451C" w14:textId="77777777" w:rsidR="00473375" w:rsidRPr="00126E5E" w:rsidRDefault="00473375" w:rsidP="0020206F">
            <w:pPr>
              <w:rPr>
                <w:rFonts w:asciiTheme="minorHAnsi" w:hAnsiTheme="minorHAnsi" w:cstheme="minorHAnsi"/>
                <w:lang w:eastAsia="pl-PL"/>
              </w:rPr>
            </w:pPr>
          </w:p>
        </w:tc>
      </w:tr>
      <w:tr w:rsidR="00473375" w:rsidRPr="00126E5E" w14:paraId="5FF95DC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E05D8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187</w:t>
            </w:r>
          </w:p>
        </w:tc>
        <w:tc>
          <w:tcPr>
            <w:tcW w:w="4193" w:type="pct"/>
            <w:tcBorders>
              <w:top w:val="nil"/>
              <w:left w:val="nil"/>
              <w:bottom w:val="single" w:sz="4" w:space="0" w:color="000000"/>
              <w:right w:val="single" w:sz="4" w:space="0" w:color="000000"/>
            </w:tcBorders>
            <w:vAlign w:val="center"/>
            <w:hideMark/>
          </w:tcPr>
          <w:p w14:paraId="4144C9F7" w14:textId="606E9AF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szablonach dokumentów musi być możliwość osadzania tabel danych jeśli te występują w powiązanych formularzach systemowych</w:t>
            </w:r>
            <w:r w:rsidR="00A86378">
              <w:rPr>
                <w:rFonts w:asciiTheme="minorHAnsi" w:hAnsiTheme="minorHAnsi" w:cstheme="minorHAnsi"/>
                <w:color w:val="000000"/>
                <w:lang w:eastAsia="pl-PL"/>
              </w:rPr>
              <w:t>.</w:t>
            </w:r>
          </w:p>
        </w:tc>
        <w:tc>
          <w:tcPr>
            <w:tcW w:w="84" w:type="pct"/>
            <w:vAlign w:val="center"/>
            <w:hideMark/>
          </w:tcPr>
          <w:p w14:paraId="0704D8AF" w14:textId="77777777" w:rsidR="00473375" w:rsidRPr="00126E5E" w:rsidRDefault="00473375" w:rsidP="0020206F">
            <w:pPr>
              <w:rPr>
                <w:rFonts w:asciiTheme="minorHAnsi" w:hAnsiTheme="minorHAnsi" w:cstheme="minorHAnsi"/>
                <w:lang w:eastAsia="pl-PL"/>
              </w:rPr>
            </w:pPr>
          </w:p>
        </w:tc>
      </w:tr>
      <w:tr w:rsidR="00473375" w:rsidRPr="00126E5E" w14:paraId="2FC66E8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C8FA1F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D445DB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skanerów zintegrowanych z SEOD</w:t>
            </w:r>
          </w:p>
        </w:tc>
        <w:tc>
          <w:tcPr>
            <w:tcW w:w="84" w:type="pct"/>
            <w:vAlign w:val="center"/>
            <w:hideMark/>
          </w:tcPr>
          <w:p w14:paraId="32CAF930" w14:textId="77777777" w:rsidR="00473375" w:rsidRPr="00126E5E" w:rsidRDefault="00473375" w:rsidP="0020206F">
            <w:pPr>
              <w:rPr>
                <w:rFonts w:asciiTheme="minorHAnsi" w:hAnsiTheme="minorHAnsi" w:cstheme="minorHAnsi"/>
                <w:lang w:eastAsia="pl-PL"/>
              </w:rPr>
            </w:pPr>
          </w:p>
        </w:tc>
      </w:tr>
      <w:tr w:rsidR="00473375" w:rsidRPr="00126E5E" w14:paraId="3078373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A8AB4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188</w:t>
            </w:r>
          </w:p>
        </w:tc>
        <w:tc>
          <w:tcPr>
            <w:tcW w:w="4193" w:type="pct"/>
            <w:tcBorders>
              <w:top w:val="nil"/>
              <w:left w:val="nil"/>
              <w:bottom w:val="single" w:sz="4" w:space="0" w:color="000000"/>
              <w:right w:val="single" w:sz="4" w:space="0" w:color="000000"/>
            </w:tcBorders>
            <w:vAlign w:val="center"/>
            <w:hideMark/>
          </w:tcPr>
          <w:p w14:paraId="662CA78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i równoległej obsługi wielu punktów skanujących w SEOD.</w:t>
            </w:r>
          </w:p>
        </w:tc>
        <w:tc>
          <w:tcPr>
            <w:tcW w:w="84" w:type="pct"/>
            <w:vAlign w:val="center"/>
            <w:hideMark/>
          </w:tcPr>
          <w:p w14:paraId="5A23F4EE" w14:textId="77777777" w:rsidR="00473375" w:rsidRPr="00126E5E" w:rsidRDefault="00473375" w:rsidP="0020206F">
            <w:pPr>
              <w:rPr>
                <w:rFonts w:asciiTheme="minorHAnsi" w:hAnsiTheme="minorHAnsi" w:cstheme="minorHAnsi"/>
                <w:lang w:eastAsia="pl-PL"/>
              </w:rPr>
            </w:pPr>
          </w:p>
        </w:tc>
      </w:tr>
      <w:tr w:rsidR="00473375" w:rsidRPr="00126E5E" w14:paraId="19CB9AF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EAE9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189</w:t>
            </w:r>
          </w:p>
        </w:tc>
        <w:tc>
          <w:tcPr>
            <w:tcW w:w="4193" w:type="pct"/>
            <w:tcBorders>
              <w:top w:val="nil"/>
              <w:left w:val="nil"/>
              <w:bottom w:val="single" w:sz="4" w:space="0" w:color="000000"/>
              <w:right w:val="single" w:sz="4" w:space="0" w:color="000000"/>
            </w:tcBorders>
            <w:vAlign w:val="center"/>
            <w:hideMark/>
          </w:tcPr>
          <w:p w14:paraId="651C5A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zarządzania uprawnieniami dostępowymi do danego punktu skanującego dla wskazanych użytkowników.</w:t>
            </w:r>
          </w:p>
        </w:tc>
        <w:tc>
          <w:tcPr>
            <w:tcW w:w="84" w:type="pct"/>
            <w:vAlign w:val="center"/>
            <w:hideMark/>
          </w:tcPr>
          <w:p w14:paraId="0BCB8575" w14:textId="77777777" w:rsidR="00473375" w:rsidRPr="00126E5E" w:rsidRDefault="00473375" w:rsidP="0020206F">
            <w:pPr>
              <w:rPr>
                <w:rFonts w:asciiTheme="minorHAnsi" w:hAnsiTheme="minorHAnsi" w:cstheme="minorHAnsi"/>
                <w:lang w:eastAsia="pl-PL"/>
              </w:rPr>
            </w:pPr>
          </w:p>
        </w:tc>
      </w:tr>
      <w:tr w:rsidR="00473375" w:rsidRPr="00126E5E" w14:paraId="1198B69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05D2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190</w:t>
            </w:r>
          </w:p>
        </w:tc>
        <w:tc>
          <w:tcPr>
            <w:tcW w:w="4193" w:type="pct"/>
            <w:tcBorders>
              <w:top w:val="nil"/>
              <w:left w:val="nil"/>
              <w:bottom w:val="single" w:sz="4" w:space="0" w:color="000000"/>
              <w:right w:val="single" w:sz="4" w:space="0" w:color="000000"/>
            </w:tcBorders>
            <w:vAlign w:val="center"/>
            <w:hideMark/>
          </w:tcPr>
          <w:p w14:paraId="016FE68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podpięcia wielu skanerów do jednego punktu skanującego.</w:t>
            </w:r>
          </w:p>
        </w:tc>
        <w:tc>
          <w:tcPr>
            <w:tcW w:w="84" w:type="pct"/>
            <w:vAlign w:val="center"/>
            <w:hideMark/>
          </w:tcPr>
          <w:p w14:paraId="3CEAAA6C" w14:textId="77777777" w:rsidR="00473375" w:rsidRPr="00126E5E" w:rsidRDefault="00473375" w:rsidP="0020206F">
            <w:pPr>
              <w:rPr>
                <w:rFonts w:asciiTheme="minorHAnsi" w:hAnsiTheme="minorHAnsi" w:cstheme="minorHAnsi"/>
                <w:lang w:eastAsia="pl-PL"/>
              </w:rPr>
            </w:pPr>
          </w:p>
        </w:tc>
      </w:tr>
      <w:tr w:rsidR="00473375" w:rsidRPr="00126E5E" w14:paraId="12BD018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AA2B8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191</w:t>
            </w:r>
          </w:p>
        </w:tc>
        <w:tc>
          <w:tcPr>
            <w:tcW w:w="4193" w:type="pct"/>
            <w:tcBorders>
              <w:top w:val="nil"/>
              <w:left w:val="nil"/>
              <w:bottom w:val="single" w:sz="4" w:space="0" w:color="000000"/>
              <w:right w:val="single" w:sz="4" w:space="0" w:color="000000"/>
            </w:tcBorders>
            <w:vAlign w:val="center"/>
            <w:hideMark/>
          </w:tcPr>
          <w:p w14:paraId="3F86E5D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łączenia dokumentów w paczki w obrębie punktu skanującego (system na podstawie plików przesłanych ze skanera wraz z kodem kreskowym tworzy jeden plik z wielu przesłanych plików zawierających pojedyncze strony).</w:t>
            </w:r>
          </w:p>
        </w:tc>
        <w:tc>
          <w:tcPr>
            <w:tcW w:w="84" w:type="pct"/>
            <w:vAlign w:val="center"/>
            <w:hideMark/>
          </w:tcPr>
          <w:p w14:paraId="352CCCE3" w14:textId="77777777" w:rsidR="00473375" w:rsidRPr="00126E5E" w:rsidRDefault="00473375" w:rsidP="0020206F">
            <w:pPr>
              <w:rPr>
                <w:rFonts w:asciiTheme="minorHAnsi" w:hAnsiTheme="minorHAnsi" w:cstheme="minorHAnsi"/>
                <w:lang w:eastAsia="pl-PL"/>
              </w:rPr>
            </w:pPr>
          </w:p>
        </w:tc>
      </w:tr>
      <w:tr w:rsidR="00473375" w:rsidRPr="00126E5E" w14:paraId="3265AD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7EF479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192</w:t>
            </w:r>
          </w:p>
        </w:tc>
        <w:tc>
          <w:tcPr>
            <w:tcW w:w="4193" w:type="pct"/>
            <w:tcBorders>
              <w:top w:val="nil"/>
              <w:left w:val="nil"/>
              <w:bottom w:val="single" w:sz="4" w:space="0" w:color="000000"/>
              <w:right w:val="single" w:sz="4" w:space="0" w:color="000000"/>
            </w:tcBorders>
            <w:vAlign w:val="center"/>
            <w:hideMark/>
          </w:tcPr>
          <w:p w14:paraId="319A5F9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skanowanych dokumentów oraz tworzenie z nich spraw w SEOD w oparciu o zdefiniowane formularze.</w:t>
            </w:r>
          </w:p>
        </w:tc>
        <w:tc>
          <w:tcPr>
            <w:tcW w:w="84" w:type="pct"/>
            <w:vAlign w:val="center"/>
            <w:hideMark/>
          </w:tcPr>
          <w:p w14:paraId="0A5322AB" w14:textId="77777777" w:rsidR="00473375" w:rsidRPr="00126E5E" w:rsidRDefault="00473375" w:rsidP="0020206F">
            <w:pPr>
              <w:rPr>
                <w:rFonts w:asciiTheme="minorHAnsi" w:hAnsiTheme="minorHAnsi" w:cstheme="minorHAnsi"/>
                <w:lang w:eastAsia="pl-PL"/>
              </w:rPr>
            </w:pPr>
          </w:p>
        </w:tc>
      </w:tr>
      <w:tr w:rsidR="00473375" w:rsidRPr="00126E5E" w14:paraId="0C7085F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1C478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193</w:t>
            </w:r>
          </w:p>
        </w:tc>
        <w:tc>
          <w:tcPr>
            <w:tcW w:w="4193" w:type="pct"/>
            <w:tcBorders>
              <w:top w:val="nil"/>
              <w:left w:val="nil"/>
              <w:bottom w:val="single" w:sz="4" w:space="0" w:color="000000"/>
              <w:right w:val="single" w:sz="4" w:space="0" w:color="000000"/>
            </w:tcBorders>
            <w:vAlign w:val="center"/>
            <w:hideMark/>
          </w:tcPr>
          <w:p w14:paraId="694138E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pobieranie skanowanych obrazów do repozytorium.</w:t>
            </w:r>
          </w:p>
        </w:tc>
        <w:tc>
          <w:tcPr>
            <w:tcW w:w="84" w:type="pct"/>
            <w:vAlign w:val="center"/>
            <w:hideMark/>
          </w:tcPr>
          <w:p w14:paraId="063077CC" w14:textId="77777777" w:rsidR="00473375" w:rsidRPr="00126E5E" w:rsidRDefault="00473375" w:rsidP="0020206F">
            <w:pPr>
              <w:rPr>
                <w:rFonts w:asciiTheme="minorHAnsi" w:hAnsiTheme="minorHAnsi" w:cstheme="minorHAnsi"/>
                <w:lang w:eastAsia="pl-PL"/>
              </w:rPr>
            </w:pPr>
          </w:p>
        </w:tc>
      </w:tr>
      <w:tr w:rsidR="00473375" w:rsidRPr="00126E5E" w14:paraId="56E635B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D0C2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194</w:t>
            </w:r>
          </w:p>
        </w:tc>
        <w:tc>
          <w:tcPr>
            <w:tcW w:w="4193" w:type="pct"/>
            <w:tcBorders>
              <w:top w:val="nil"/>
              <w:left w:val="nil"/>
              <w:bottom w:val="single" w:sz="4" w:space="0" w:color="000000"/>
              <w:right w:val="single" w:sz="4" w:space="0" w:color="000000"/>
            </w:tcBorders>
            <w:vAlign w:val="center"/>
            <w:hideMark/>
          </w:tcPr>
          <w:p w14:paraId="0AD008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zakładanie spraw na podstawie kodu kreskowego skanowanego dokumentu oraz konfiguracji zdefiniowanej w SEOD potrzebnej do uruchomienia procesu biznesowego.</w:t>
            </w:r>
          </w:p>
        </w:tc>
        <w:tc>
          <w:tcPr>
            <w:tcW w:w="84" w:type="pct"/>
            <w:vAlign w:val="center"/>
            <w:hideMark/>
          </w:tcPr>
          <w:p w14:paraId="69ED7D20" w14:textId="77777777" w:rsidR="00473375" w:rsidRPr="00126E5E" w:rsidRDefault="00473375" w:rsidP="0020206F">
            <w:pPr>
              <w:rPr>
                <w:rFonts w:asciiTheme="minorHAnsi" w:hAnsiTheme="minorHAnsi" w:cstheme="minorHAnsi"/>
                <w:lang w:eastAsia="pl-PL"/>
              </w:rPr>
            </w:pPr>
          </w:p>
        </w:tc>
      </w:tr>
      <w:tr w:rsidR="00473375" w:rsidRPr="00126E5E" w14:paraId="6590D43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8A7F92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195</w:t>
            </w:r>
          </w:p>
        </w:tc>
        <w:tc>
          <w:tcPr>
            <w:tcW w:w="4193" w:type="pct"/>
            <w:tcBorders>
              <w:top w:val="nil"/>
              <w:left w:val="nil"/>
              <w:bottom w:val="single" w:sz="4" w:space="0" w:color="000000"/>
              <w:right w:val="single" w:sz="4" w:space="0" w:color="000000"/>
            </w:tcBorders>
            <w:vAlign w:val="center"/>
            <w:hideMark/>
          </w:tcPr>
          <w:p w14:paraId="3F0D82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odrzucanie dokumentów z poziomu punktu skanującego.</w:t>
            </w:r>
          </w:p>
        </w:tc>
        <w:tc>
          <w:tcPr>
            <w:tcW w:w="84" w:type="pct"/>
            <w:vAlign w:val="center"/>
            <w:hideMark/>
          </w:tcPr>
          <w:p w14:paraId="0441A62E" w14:textId="77777777" w:rsidR="00473375" w:rsidRPr="00126E5E" w:rsidRDefault="00473375" w:rsidP="0020206F">
            <w:pPr>
              <w:rPr>
                <w:rFonts w:asciiTheme="minorHAnsi" w:hAnsiTheme="minorHAnsi" w:cstheme="minorHAnsi"/>
                <w:lang w:eastAsia="pl-PL"/>
              </w:rPr>
            </w:pPr>
          </w:p>
        </w:tc>
      </w:tr>
      <w:tr w:rsidR="00473375" w:rsidRPr="00126E5E" w14:paraId="7F73B1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029B02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196</w:t>
            </w:r>
          </w:p>
        </w:tc>
        <w:tc>
          <w:tcPr>
            <w:tcW w:w="4193" w:type="pct"/>
            <w:tcBorders>
              <w:top w:val="nil"/>
              <w:left w:val="nil"/>
              <w:bottom w:val="single" w:sz="4" w:space="0" w:color="000000"/>
              <w:right w:val="single" w:sz="4" w:space="0" w:color="000000"/>
            </w:tcBorders>
            <w:vAlign w:val="center"/>
            <w:hideMark/>
          </w:tcPr>
          <w:p w14:paraId="5A5772C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pozwalać na generowanie kodów kreskowych w dowolnym standardzie zdefiniowanym przez Zamawiającego na etapie analizy przedwdrożeniowej do formatu JPG lub PDF potrzebnych do obsługi skanera. </w:t>
            </w:r>
          </w:p>
        </w:tc>
        <w:tc>
          <w:tcPr>
            <w:tcW w:w="84" w:type="pct"/>
            <w:vAlign w:val="center"/>
            <w:hideMark/>
          </w:tcPr>
          <w:p w14:paraId="67DC09E0" w14:textId="77777777" w:rsidR="00473375" w:rsidRPr="00126E5E" w:rsidRDefault="00473375" w:rsidP="0020206F">
            <w:pPr>
              <w:rPr>
                <w:rFonts w:asciiTheme="minorHAnsi" w:hAnsiTheme="minorHAnsi" w:cstheme="minorHAnsi"/>
                <w:lang w:eastAsia="pl-PL"/>
              </w:rPr>
            </w:pPr>
          </w:p>
        </w:tc>
      </w:tr>
      <w:tr w:rsidR="00473375" w:rsidRPr="00126E5E" w14:paraId="652AF3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757D1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197</w:t>
            </w:r>
          </w:p>
        </w:tc>
        <w:tc>
          <w:tcPr>
            <w:tcW w:w="4193" w:type="pct"/>
            <w:tcBorders>
              <w:top w:val="nil"/>
              <w:left w:val="nil"/>
              <w:bottom w:val="single" w:sz="4" w:space="0" w:color="000000"/>
              <w:right w:val="single" w:sz="4" w:space="0" w:color="000000"/>
            </w:tcBorders>
            <w:vAlign w:val="center"/>
            <w:hideMark/>
          </w:tcPr>
          <w:p w14:paraId="7A4BC9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wydruk kodów kreskowych z SEOD na drukarkach laserowych posiadanych przez Zamawiającego.</w:t>
            </w:r>
          </w:p>
        </w:tc>
        <w:tc>
          <w:tcPr>
            <w:tcW w:w="84" w:type="pct"/>
            <w:vAlign w:val="center"/>
            <w:hideMark/>
          </w:tcPr>
          <w:p w14:paraId="486BA879" w14:textId="77777777" w:rsidR="00473375" w:rsidRPr="00126E5E" w:rsidRDefault="00473375" w:rsidP="0020206F">
            <w:pPr>
              <w:rPr>
                <w:rFonts w:asciiTheme="minorHAnsi" w:hAnsiTheme="minorHAnsi" w:cstheme="minorHAnsi"/>
                <w:lang w:eastAsia="pl-PL"/>
              </w:rPr>
            </w:pPr>
          </w:p>
        </w:tc>
      </w:tr>
      <w:tr w:rsidR="00473375" w:rsidRPr="00126E5E" w14:paraId="0947220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BDC16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198</w:t>
            </w:r>
          </w:p>
        </w:tc>
        <w:tc>
          <w:tcPr>
            <w:tcW w:w="4193" w:type="pct"/>
            <w:tcBorders>
              <w:top w:val="nil"/>
              <w:left w:val="nil"/>
              <w:bottom w:val="single" w:sz="4" w:space="0" w:color="000000"/>
              <w:right w:val="single" w:sz="4" w:space="0" w:color="000000"/>
            </w:tcBorders>
            <w:vAlign w:val="center"/>
            <w:hideMark/>
          </w:tcPr>
          <w:p w14:paraId="054C733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odbieranie ze skanera dokumentów wielostronicowych z rozdzielaniem/separacją dokumentów według naklejonych kodów kreskowych z użyciem skanerów nieposiadających funkcji rozpoznawania kodów kreskowych.</w:t>
            </w:r>
          </w:p>
        </w:tc>
        <w:tc>
          <w:tcPr>
            <w:tcW w:w="84" w:type="pct"/>
            <w:vAlign w:val="center"/>
            <w:hideMark/>
          </w:tcPr>
          <w:p w14:paraId="60ED4399" w14:textId="77777777" w:rsidR="00473375" w:rsidRPr="00126E5E" w:rsidRDefault="00473375" w:rsidP="0020206F">
            <w:pPr>
              <w:rPr>
                <w:rFonts w:asciiTheme="minorHAnsi" w:hAnsiTheme="minorHAnsi" w:cstheme="minorHAnsi"/>
                <w:lang w:eastAsia="pl-PL"/>
              </w:rPr>
            </w:pPr>
          </w:p>
        </w:tc>
      </w:tr>
      <w:tr w:rsidR="00473375" w:rsidRPr="00126E5E" w14:paraId="3249FA9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8F0E0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199</w:t>
            </w:r>
          </w:p>
        </w:tc>
        <w:tc>
          <w:tcPr>
            <w:tcW w:w="4193" w:type="pct"/>
            <w:tcBorders>
              <w:top w:val="nil"/>
              <w:left w:val="nil"/>
              <w:bottom w:val="single" w:sz="4" w:space="0" w:color="000000"/>
              <w:right w:val="single" w:sz="4" w:space="0" w:color="000000"/>
            </w:tcBorders>
            <w:vAlign w:val="center"/>
            <w:hideMark/>
          </w:tcPr>
          <w:p w14:paraId="1BE906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odbieranie dokumentów ze skanerów sieciowych zapisujących wyniki w folderze sieciowym.</w:t>
            </w:r>
          </w:p>
        </w:tc>
        <w:tc>
          <w:tcPr>
            <w:tcW w:w="84" w:type="pct"/>
            <w:vAlign w:val="center"/>
            <w:hideMark/>
          </w:tcPr>
          <w:p w14:paraId="55A83D71" w14:textId="77777777" w:rsidR="00473375" w:rsidRPr="00126E5E" w:rsidRDefault="00473375" w:rsidP="0020206F">
            <w:pPr>
              <w:rPr>
                <w:rFonts w:asciiTheme="minorHAnsi" w:hAnsiTheme="minorHAnsi" w:cstheme="minorHAnsi"/>
                <w:lang w:eastAsia="pl-PL"/>
              </w:rPr>
            </w:pPr>
          </w:p>
        </w:tc>
      </w:tr>
      <w:tr w:rsidR="00473375" w:rsidRPr="00126E5E" w14:paraId="7E671CA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B1EFA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4E7CC83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Integracje SEOD</w:t>
            </w:r>
          </w:p>
        </w:tc>
        <w:tc>
          <w:tcPr>
            <w:tcW w:w="84" w:type="pct"/>
            <w:vAlign w:val="center"/>
            <w:hideMark/>
          </w:tcPr>
          <w:p w14:paraId="24196C94" w14:textId="77777777" w:rsidR="00473375" w:rsidRPr="00126E5E" w:rsidRDefault="00473375" w:rsidP="0020206F">
            <w:pPr>
              <w:rPr>
                <w:rFonts w:asciiTheme="minorHAnsi" w:hAnsiTheme="minorHAnsi" w:cstheme="minorHAnsi"/>
                <w:lang w:eastAsia="pl-PL"/>
              </w:rPr>
            </w:pPr>
          </w:p>
        </w:tc>
      </w:tr>
      <w:tr w:rsidR="00473375" w:rsidRPr="00126E5E" w14:paraId="0D8D39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4C2A6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200</w:t>
            </w:r>
          </w:p>
        </w:tc>
        <w:tc>
          <w:tcPr>
            <w:tcW w:w="4193" w:type="pct"/>
            <w:tcBorders>
              <w:top w:val="nil"/>
              <w:left w:val="nil"/>
              <w:bottom w:val="single" w:sz="4" w:space="0" w:color="000000"/>
              <w:right w:val="single" w:sz="4" w:space="0" w:color="000000"/>
            </w:tcBorders>
            <w:vAlign w:val="bottom"/>
            <w:hideMark/>
          </w:tcPr>
          <w:p w14:paraId="4A6FF994"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należy zintegrować z Active Directory Zamawiającego w zakresie wykorzystania do autoryzacji nazw użytkowników i haseł przechowywanych w domenie.</w:t>
            </w:r>
          </w:p>
        </w:tc>
        <w:tc>
          <w:tcPr>
            <w:tcW w:w="84" w:type="pct"/>
            <w:vAlign w:val="center"/>
            <w:hideMark/>
          </w:tcPr>
          <w:p w14:paraId="44C67BEE" w14:textId="77777777" w:rsidR="00473375" w:rsidRPr="00126E5E" w:rsidRDefault="00473375" w:rsidP="0020206F">
            <w:pPr>
              <w:rPr>
                <w:rFonts w:asciiTheme="minorHAnsi" w:hAnsiTheme="minorHAnsi" w:cstheme="minorHAnsi"/>
                <w:lang w:eastAsia="pl-PL"/>
              </w:rPr>
            </w:pPr>
          </w:p>
        </w:tc>
      </w:tr>
      <w:tr w:rsidR="00473375" w:rsidRPr="00126E5E" w14:paraId="4D63AA3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DD618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201</w:t>
            </w:r>
          </w:p>
        </w:tc>
        <w:tc>
          <w:tcPr>
            <w:tcW w:w="4193" w:type="pct"/>
            <w:tcBorders>
              <w:top w:val="nil"/>
              <w:left w:val="nil"/>
              <w:bottom w:val="single" w:sz="4" w:space="0" w:color="000000"/>
              <w:right w:val="single" w:sz="4" w:space="0" w:color="000000"/>
            </w:tcBorders>
            <w:vAlign w:val="center"/>
            <w:hideMark/>
          </w:tcPr>
          <w:p w14:paraId="1978F0C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pozwolić na współpracę ze wszystkim rodzajami skanerów posiadanymi przez zamawiającego. W ramach niniejszego zamówienia SEOD należy zintegrować z 5 skanerami posiadanymi przez Zamawiającego.</w:t>
            </w:r>
          </w:p>
        </w:tc>
        <w:tc>
          <w:tcPr>
            <w:tcW w:w="84" w:type="pct"/>
            <w:vAlign w:val="center"/>
            <w:hideMark/>
          </w:tcPr>
          <w:p w14:paraId="4FBAD3FE" w14:textId="77777777" w:rsidR="00473375" w:rsidRPr="00126E5E" w:rsidRDefault="00473375" w:rsidP="0020206F">
            <w:pPr>
              <w:rPr>
                <w:rFonts w:asciiTheme="minorHAnsi" w:hAnsiTheme="minorHAnsi" w:cstheme="minorHAnsi"/>
                <w:lang w:eastAsia="pl-PL"/>
              </w:rPr>
            </w:pPr>
          </w:p>
        </w:tc>
      </w:tr>
      <w:tr w:rsidR="00473375" w:rsidRPr="00126E5E" w14:paraId="749A46FC"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0385CB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202</w:t>
            </w:r>
          </w:p>
        </w:tc>
        <w:tc>
          <w:tcPr>
            <w:tcW w:w="4193" w:type="pct"/>
            <w:tcBorders>
              <w:top w:val="nil"/>
              <w:left w:val="nil"/>
              <w:bottom w:val="single" w:sz="4" w:space="0" w:color="000000"/>
              <w:right w:val="single" w:sz="4" w:space="0" w:color="000000"/>
            </w:tcBorders>
            <w:vAlign w:val="center"/>
            <w:hideMark/>
          </w:tcPr>
          <w:p w14:paraId="3EEB77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posiadać mechanizm integracji z dedykowanymi skrzynkami e-mail Zamawiającego  (z przesłanego dokumentu na dedykowaną skrzynkę, zintegrowaną z SEOD musi istnieć możliwość rejestracji w SEOD wybranego typu sprawy (np. korespondencja przychodząca, faktura, umowa) oraz podpięcia do danej sprawy wybranych lub wszystkich załączników dołączonych do korespondencji mailowej, łącznie z treścią wiadomości mailowej).</w:t>
            </w:r>
          </w:p>
        </w:tc>
        <w:tc>
          <w:tcPr>
            <w:tcW w:w="84" w:type="pct"/>
            <w:vAlign w:val="center"/>
            <w:hideMark/>
          </w:tcPr>
          <w:p w14:paraId="6A41AD17" w14:textId="77777777" w:rsidR="00473375" w:rsidRPr="00126E5E" w:rsidRDefault="00473375" w:rsidP="0020206F">
            <w:pPr>
              <w:rPr>
                <w:rFonts w:asciiTheme="minorHAnsi" w:hAnsiTheme="minorHAnsi" w:cstheme="minorHAnsi"/>
                <w:lang w:eastAsia="pl-PL"/>
              </w:rPr>
            </w:pPr>
          </w:p>
        </w:tc>
      </w:tr>
      <w:tr w:rsidR="00473375" w:rsidRPr="00126E5E" w14:paraId="62059FD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DA226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203</w:t>
            </w:r>
          </w:p>
        </w:tc>
        <w:tc>
          <w:tcPr>
            <w:tcW w:w="4193" w:type="pct"/>
            <w:tcBorders>
              <w:top w:val="nil"/>
              <w:left w:val="nil"/>
              <w:bottom w:val="single" w:sz="4" w:space="0" w:color="000000"/>
              <w:right w:val="single" w:sz="4" w:space="0" w:color="000000"/>
            </w:tcBorders>
            <w:vAlign w:val="center"/>
            <w:hideMark/>
          </w:tcPr>
          <w:p w14:paraId="30AC37E6" w14:textId="1EB352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wykorzystaniem skrzynki e-mail – wysłanie faktury kosztowej na adres email automatycznie uruchamia proces obiegu faktury</w:t>
            </w:r>
            <w:r w:rsidR="00A86378">
              <w:rPr>
                <w:rFonts w:asciiTheme="minorHAnsi" w:hAnsiTheme="minorHAnsi" w:cstheme="minorHAnsi"/>
                <w:color w:val="000000"/>
                <w:lang w:eastAsia="pl-PL"/>
              </w:rPr>
              <w:t>.</w:t>
            </w:r>
          </w:p>
        </w:tc>
        <w:tc>
          <w:tcPr>
            <w:tcW w:w="84" w:type="pct"/>
            <w:vAlign w:val="center"/>
            <w:hideMark/>
          </w:tcPr>
          <w:p w14:paraId="59E930E5" w14:textId="77777777" w:rsidR="00473375" w:rsidRPr="00126E5E" w:rsidRDefault="00473375" w:rsidP="0020206F">
            <w:pPr>
              <w:rPr>
                <w:rFonts w:asciiTheme="minorHAnsi" w:hAnsiTheme="minorHAnsi" w:cstheme="minorHAnsi"/>
                <w:lang w:eastAsia="pl-PL"/>
              </w:rPr>
            </w:pPr>
          </w:p>
        </w:tc>
      </w:tr>
      <w:tr w:rsidR="00473375" w:rsidRPr="00126E5E" w14:paraId="357DEFD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D14B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204</w:t>
            </w:r>
          </w:p>
        </w:tc>
        <w:tc>
          <w:tcPr>
            <w:tcW w:w="4193" w:type="pct"/>
            <w:tcBorders>
              <w:top w:val="nil"/>
              <w:left w:val="nil"/>
              <w:bottom w:val="single" w:sz="4" w:space="0" w:color="000000"/>
              <w:right w:val="single" w:sz="4" w:space="0" w:color="000000"/>
            </w:tcBorders>
            <w:vAlign w:val="center"/>
            <w:hideMark/>
          </w:tcPr>
          <w:p w14:paraId="5442A7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e-PUAP.</w:t>
            </w:r>
          </w:p>
        </w:tc>
        <w:tc>
          <w:tcPr>
            <w:tcW w:w="84" w:type="pct"/>
            <w:vAlign w:val="center"/>
            <w:hideMark/>
          </w:tcPr>
          <w:p w14:paraId="1C138FBC" w14:textId="77777777" w:rsidR="00473375" w:rsidRPr="00126E5E" w:rsidRDefault="00473375" w:rsidP="0020206F">
            <w:pPr>
              <w:rPr>
                <w:rFonts w:asciiTheme="minorHAnsi" w:hAnsiTheme="minorHAnsi" w:cstheme="minorHAnsi"/>
                <w:lang w:eastAsia="pl-PL"/>
              </w:rPr>
            </w:pPr>
          </w:p>
        </w:tc>
      </w:tr>
      <w:tr w:rsidR="00473375" w:rsidRPr="00126E5E" w14:paraId="4361778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B6715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205</w:t>
            </w:r>
          </w:p>
        </w:tc>
        <w:tc>
          <w:tcPr>
            <w:tcW w:w="4193" w:type="pct"/>
            <w:tcBorders>
              <w:top w:val="nil"/>
              <w:left w:val="nil"/>
              <w:bottom w:val="single" w:sz="4" w:space="0" w:color="000000"/>
              <w:right w:val="single" w:sz="4" w:space="0" w:color="000000"/>
            </w:tcBorders>
            <w:vAlign w:val="center"/>
            <w:hideMark/>
          </w:tcPr>
          <w:p w14:paraId="7CADB5E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e-Doręczenia.</w:t>
            </w:r>
          </w:p>
        </w:tc>
        <w:tc>
          <w:tcPr>
            <w:tcW w:w="84" w:type="pct"/>
            <w:vAlign w:val="center"/>
            <w:hideMark/>
          </w:tcPr>
          <w:p w14:paraId="2F289824" w14:textId="77777777" w:rsidR="00473375" w:rsidRPr="00126E5E" w:rsidRDefault="00473375" w:rsidP="0020206F">
            <w:pPr>
              <w:rPr>
                <w:rFonts w:asciiTheme="minorHAnsi" w:hAnsiTheme="minorHAnsi" w:cstheme="minorHAnsi"/>
                <w:lang w:eastAsia="pl-PL"/>
              </w:rPr>
            </w:pPr>
          </w:p>
        </w:tc>
      </w:tr>
      <w:tr w:rsidR="00473375" w:rsidRPr="00126E5E" w14:paraId="69A5AC8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32E6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206</w:t>
            </w:r>
          </w:p>
        </w:tc>
        <w:tc>
          <w:tcPr>
            <w:tcW w:w="4193" w:type="pct"/>
            <w:tcBorders>
              <w:top w:val="nil"/>
              <w:left w:val="nil"/>
              <w:bottom w:val="single" w:sz="4" w:space="0" w:color="000000"/>
              <w:right w:val="single" w:sz="4" w:space="0" w:color="000000"/>
            </w:tcBorders>
            <w:vAlign w:val="center"/>
            <w:hideMark/>
          </w:tcPr>
          <w:p w14:paraId="74AEB982" w14:textId="256D620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e-Nadawca Poczty Polskiej</w:t>
            </w:r>
            <w:r w:rsidR="00A86378">
              <w:rPr>
                <w:rFonts w:asciiTheme="minorHAnsi" w:hAnsiTheme="minorHAnsi" w:cstheme="minorHAnsi"/>
                <w:color w:val="000000"/>
                <w:lang w:eastAsia="pl-PL"/>
              </w:rPr>
              <w:t>.</w:t>
            </w:r>
          </w:p>
        </w:tc>
        <w:tc>
          <w:tcPr>
            <w:tcW w:w="84" w:type="pct"/>
            <w:vAlign w:val="center"/>
            <w:hideMark/>
          </w:tcPr>
          <w:p w14:paraId="6E0FA7CF" w14:textId="77777777" w:rsidR="00473375" w:rsidRPr="00126E5E" w:rsidRDefault="00473375" w:rsidP="0020206F">
            <w:pPr>
              <w:rPr>
                <w:rFonts w:asciiTheme="minorHAnsi" w:hAnsiTheme="minorHAnsi" w:cstheme="minorHAnsi"/>
                <w:lang w:eastAsia="pl-PL"/>
              </w:rPr>
            </w:pPr>
          </w:p>
        </w:tc>
      </w:tr>
      <w:tr w:rsidR="00473375" w:rsidRPr="00126E5E" w14:paraId="1D9354C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3D7B7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207</w:t>
            </w:r>
          </w:p>
        </w:tc>
        <w:tc>
          <w:tcPr>
            <w:tcW w:w="4193" w:type="pct"/>
            <w:tcBorders>
              <w:top w:val="nil"/>
              <w:left w:val="nil"/>
              <w:bottom w:val="single" w:sz="4" w:space="0" w:color="000000"/>
              <w:right w:val="single" w:sz="4" w:space="0" w:color="000000"/>
            </w:tcBorders>
            <w:vAlign w:val="center"/>
            <w:hideMark/>
          </w:tcPr>
          <w:p w14:paraId="55B6764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Platformą Elektronicznego Fakturowania.</w:t>
            </w:r>
          </w:p>
        </w:tc>
        <w:tc>
          <w:tcPr>
            <w:tcW w:w="84" w:type="pct"/>
            <w:vAlign w:val="center"/>
            <w:hideMark/>
          </w:tcPr>
          <w:p w14:paraId="53E544F5" w14:textId="77777777" w:rsidR="00473375" w:rsidRPr="00126E5E" w:rsidRDefault="00473375" w:rsidP="0020206F">
            <w:pPr>
              <w:rPr>
                <w:rFonts w:asciiTheme="minorHAnsi" w:hAnsiTheme="minorHAnsi" w:cstheme="minorHAnsi"/>
                <w:lang w:eastAsia="pl-PL"/>
              </w:rPr>
            </w:pPr>
          </w:p>
        </w:tc>
      </w:tr>
      <w:tr w:rsidR="00473375" w:rsidRPr="00126E5E" w14:paraId="51159CA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29289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208</w:t>
            </w:r>
          </w:p>
        </w:tc>
        <w:tc>
          <w:tcPr>
            <w:tcW w:w="4193" w:type="pct"/>
            <w:tcBorders>
              <w:top w:val="nil"/>
              <w:left w:val="nil"/>
              <w:bottom w:val="single" w:sz="4" w:space="0" w:color="000000"/>
              <w:right w:val="single" w:sz="4" w:space="0" w:color="000000"/>
            </w:tcBorders>
            <w:vAlign w:val="center"/>
            <w:hideMark/>
          </w:tcPr>
          <w:p w14:paraId="1E072D2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Krajowym Systemem e-Faktur.</w:t>
            </w:r>
          </w:p>
        </w:tc>
        <w:tc>
          <w:tcPr>
            <w:tcW w:w="84" w:type="pct"/>
            <w:vAlign w:val="center"/>
            <w:hideMark/>
          </w:tcPr>
          <w:p w14:paraId="145D0F03" w14:textId="77777777" w:rsidR="00473375" w:rsidRPr="00126E5E" w:rsidRDefault="00473375" w:rsidP="0020206F">
            <w:pPr>
              <w:rPr>
                <w:rFonts w:asciiTheme="minorHAnsi" w:hAnsiTheme="minorHAnsi" w:cstheme="minorHAnsi"/>
                <w:lang w:eastAsia="pl-PL"/>
              </w:rPr>
            </w:pPr>
          </w:p>
        </w:tc>
      </w:tr>
      <w:tr w:rsidR="00473375" w:rsidRPr="00126E5E" w14:paraId="26228335"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4526FC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209</w:t>
            </w:r>
          </w:p>
        </w:tc>
        <w:tc>
          <w:tcPr>
            <w:tcW w:w="4193" w:type="pct"/>
            <w:tcBorders>
              <w:top w:val="nil"/>
              <w:left w:val="nil"/>
              <w:bottom w:val="single" w:sz="4" w:space="0" w:color="000000"/>
              <w:right w:val="single" w:sz="4" w:space="0" w:color="000000"/>
            </w:tcBorders>
            <w:vAlign w:val="center"/>
            <w:hideMark/>
          </w:tcPr>
          <w:p w14:paraId="03A0223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bazą TERYT  GUS. Integracja z baza TERYT musi umożliwiać przy rejestracji nowego kontaktu lub kontrahenta na podstawie wprowadzonej nazwy ulicy podpowiadać nazwę miasta, gminy, powiatu, województwa w których występuje dana ulica, a po wybraniu właściwej pozycji automatyczne wprowadzenie wszystkich pobranych danych do okna rejestracji nowego kontaktu lub kontrahenta.</w:t>
            </w:r>
          </w:p>
        </w:tc>
        <w:tc>
          <w:tcPr>
            <w:tcW w:w="84" w:type="pct"/>
            <w:vAlign w:val="center"/>
            <w:hideMark/>
          </w:tcPr>
          <w:p w14:paraId="314E5BBF" w14:textId="77777777" w:rsidR="00473375" w:rsidRPr="00126E5E" w:rsidRDefault="00473375" w:rsidP="0020206F">
            <w:pPr>
              <w:rPr>
                <w:rFonts w:asciiTheme="minorHAnsi" w:hAnsiTheme="minorHAnsi" w:cstheme="minorHAnsi"/>
                <w:lang w:eastAsia="pl-PL"/>
              </w:rPr>
            </w:pPr>
          </w:p>
        </w:tc>
      </w:tr>
      <w:tr w:rsidR="00473375" w:rsidRPr="00126E5E" w14:paraId="7F7C7E53"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1510536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210</w:t>
            </w:r>
          </w:p>
        </w:tc>
        <w:tc>
          <w:tcPr>
            <w:tcW w:w="4193" w:type="pct"/>
            <w:tcBorders>
              <w:top w:val="nil"/>
              <w:left w:val="nil"/>
              <w:bottom w:val="single" w:sz="4" w:space="0" w:color="000000"/>
              <w:right w:val="single" w:sz="4" w:space="0" w:color="000000"/>
            </w:tcBorders>
            <w:vAlign w:val="center"/>
            <w:hideMark/>
          </w:tcPr>
          <w:p w14:paraId="2E5C9D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integracji  z bazą REGON GUS. Integracja z bazą REGON GUS musi umożliwiać po wpisaniu w oknie rejestracji nowego kontrahenta SEOD  jednego z numerów NIP, REGON lub KRS  pobranie z bazy REGON GUS danych tego kontrahenta - nazwy, nr NIP, REGON, adresu.</w:t>
            </w:r>
          </w:p>
        </w:tc>
        <w:tc>
          <w:tcPr>
            <w:tcW w:w="84" w:type="pct"/>
            <w:vAlign w:val="center"/>
            <w:hideMark/>
          </w:tcPr>
          <w:p w14:paraId="321C3726" w14:textId="77777777" w:rsidR="00473375" w:rsidRPr="00126E5E" w:rsidRDefault="00473375" w:rsidP="0020206F">
            <w:pPr>
              <w:rPr>
                <w:rFonts w:asciiTheme="minorHAnsi" w:hAnsiTheme="minorHAnsi" w:cstheme="minorHAnsi"/>
                <w:lang w:eastAsia="pl-PL"/>
              </w:rPr>
            </w:pPr>
          </w:p>
        </w:tc>
      </w:tr>
      <w:tr w:rsidR="00473375" w:rsidRPr="00126E5E" w14:paraId="7CD3A655"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660727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211</w:t>
            </w:r>
          </w:p>
        </w:tc>
        <w:tc>
          <w:tcPr>
            <w:tcW w:w="4193" w:type="pct"/>
            <w:tcBorders>
              <w:top w:val="nil"/>
              <w:left w:val="nil"/>
              <w:bottom w:val="single" w:sz="4" w:space="0" w:color="000000"/>
              <w:right w:val="single" w:sz="4" w:space="0" w:color="000000"/>
            </w:tcBorders>
            <w:vAlign w:val="center"/>
            <w:hideMark/>
          </w:tcPr>
          <w:p w14:paraId="3B952BA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Integracja z bazą REGON GUS musi również umożliwiać automatyczne założenie kartoteki kontrahenta, którego nie ma w bazie SEOD w oknie rejestracji faktury na podstawie sczytanego z faktury numeru NIP. Numer NIP powinien być automatycznie sczytywany za pomocą wbudowanego modułu OCR.</w:t>
            </w:r>
          </w:p>
        </w:tc>
        <w:tc>
          <w:tcPr>
            <w:tcW w:w="84" w:type="pct"/>
            <w:vAlign w:val="center"/>
            <w:hideMark/>
          </w:tcPr>
          <w:p w14:paraId="64B7DE2F" w14:textId="77777777" w:rsidR="00473375" w:rsidRPr="00126E5E" w:rsidRDefault="00473375" w:rsidP="0020206F">
            <w:pPr>
              <w:rPr>
                <w:rFonts w:asciiTheme="minorHAnsi" w:hAnsiTheme="minorHAnsi" w:cstheme="minorHAnsi"/>
                <w:lang w:eastAsia="pl-PL"/>
              </w:rPr>
            </w:pPr>
          </w:p>
        </w:tc>
      </w:tr>
      <w:tr w:rsidR="00473375" w:rsidRPr="00126E5E" w14:paraId="6220C6CA"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EA115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212</w:t>
            </w:r>
          </w:p>
        </w:tc>
        <w:tc>
          <w:tcPr>
            <w:tcW w:w="4193" w:type="pct"/>
            <w:tcBorders>
              <w:top w:val="nil"/>
              <w:left w:val="nil"/>
              <w:bottom w:val="single" w:sz="4" w:space="0" w:color="000000"/>
              <w:right w:val="single" w:sz="4" w:space="0" w:color="000000"/>
            </w:tcBorders>
            <w:vAlign w:val="center"/>
            <w:hideMark/>
          </w:tcPr>
          <w:p w14:paraId="64BCC49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wbudowaną bazę kodów pocztowych wraz z przypisanymi miejscowościami lub posiadać mechanizm integracyjny z taką platformą.</w:t>
            </w:r>
            <w:r w:rsidRPr="00126E5E">
              <w:rPr>
                <w:rFonts w:asciiTheme="minorHAnsi" w:hAnsiTheme="minorHAnsi" w:cstheme="minorHAnsi"/>
                <w:lang w:eastAsia="pl-PL"/>
              </w:rPr>
              <w:t xml:space="preserve"> </w:t>
            </w:r>
            <w:r w:rsidRPr="00126E5E">
              <w:rPr>
                <w:rFonts w:asciiTheme="minorHAnsi" w:hAnsiTheme="minorHAnsi" w:cstheme="minorHAnsi"/>
                <w:color w:val="000000"/>
                <w:lang w:eastAsia="pl-PL"/>
              </w:rPr>
              <w:t>W oknie rejestracji nowego kontaktu lub kontrahenta po wprowadzeniu numeru kodu pocztowego systemu musi podpowiadać na bazie danych pobranych z bazy kodów pocztowych przypisane dla danego kodu pocztowego miasto i ulice.</w:t>
            </w:r>
          </w:p>
        </w:tc>
        <w:tc>
          <w:tcPr>
            <w:tcW w:w="84" w:type="pct"/>
            <w:vAlign w:val="center"/>
            <w:hideMark/>
          </w:tcPr>
          <w:p w14:paraId="38CE6C62" w14:textId="77777777" w:rsidR="00473375" w:rsidRPr="00126E5E" w:rsidRDefault="00473375" w:rsidP="0020206F">
            <w:pPr>
              <w:rPr>
                <w:rFonts w:asciiTheme="minorHAnsi" w:hAnsiTheme="minorHAnsi" w:cstheme="minorHAnsi"/>
                <w:lang w:eastAsia="pl-PL"/>
              </w:rPr>
            </w:pPr>
          </w:p>
        </w:tc>
      </w:tr>
      <w:tr w:rsidR="00473375" w:rsidRPr="00126E5E" w14:paraId="62751B98"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1E770F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213</w:t>
            </w:r>
          </w:p>
        </w:tc>
        <w:tc>
          <w:tcPr>
            <w:tcW w:w="4193" w:type="pct"/>
            <w:tcBorders>
              <w:top w:val="nil"/>
              <w:left w:val="nil"/>
              <w:bottom w:val="single" w:sz="4" w:space="0" w:color="000000"/>
              <w:right w:val="single" w:sz="4" w:space="0" w:color="000000"/>
            </w:tcBorders>
            <w:vAlign w:val="center"/>
            <w:hideMark/>
          </w:tcPr>
          <w:p w14:paraId="589671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być zintegrowany z białą listą podatników VAT umożliwiając weryfikacją kontrahenta jako czynnego podatnika VAT oraz przypisane do niego rachunki bankowe.  (SEOD  w teczce danej faktury oraz na formularzu rejestracji faktury musi umożliwiać weryfikację danych kontrahenta z białą listą podatników VAT i wyświetlać status weryfikacji kontrahenta użytkownikowi.  </w:t>
            </w:r>
          </w:p>
        </w:tc>
        <w:tc>
          <w:tcPr>
            <w:tcW w:w="84" w:type="pct"/>
            <w:vAlign w:val="center"/>
            <w:hideMark/>
          </w:tcPr>
          <w:p w14:paraId="1E920276" w14:textId="77777777" w:rsidR="00473375" w:rsidRPr="00126E5E" w:rsidRDefault="00473375" w:rsidP="0020206F">
            <w:pPr>
              <w:rPr>
                <w:rFonts w:asciiTheme="minorHAnsi" w:hAnsiTheme="minorHAnsi" w:cstheme="minorHAnsi"/>
                <w:lang w:eastAsia="pl-PL"/>
              </w:rPr>
            </w:pPr>
          </w:p>
        </w:tc>
      </w:tr>
      <w:tr w:rsidR="00473375" w:rsidRPr="00126E5E" w14:paraId="550F70D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1B06E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214</w:t>
            </w:r>
          </w:p>
        </w:tc>
        <w:tc>
          <w:tcPr>
            <w:tcW w:w="4193" w:type="pct"/>
            <w:tcBorders>
              <w:top w:val="nil"/>
              <w:left w:val="nil"/>
              <w:bottom w:val="single" w:sz="4" w:space="0" w:color="000000"/>
              <w:right w:val="single" w:sz="4" w:space="0" w:color="000000"/>
            </w:tcBorders>
            <w:vAlign w:val="center"/>
            <w:hideMark/>
          </w:tcPr>
          <w:p w14:paraId="289CA31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należy zintegrować z systemem Simple w zakresie opisanym w dalszej części dokumentu.</w:t>
            </w:r>
          </w:p>
        </w:tc>
        <w:tc>
          <w:tcPr>
            <w:tcW w:w="84" w:type="pct"/>
            <w:vAlign w:val="center"/>
            <w:hideMark/>
          </w:tcPr>
          <w:p w14:paraId="1C28674B" w14:textId="77777777" w:rsidR="00473375" w:rsidRPr="00126E5E" w:rsidRDefault="00473375" w:rsidP="0020206F">
            <w:pPr>
              <w:rPr>
                <w:rFonts w:asciiTheme="minorHAnsi" w:hAnsiTheme="minorHAnsi" w:cstheme="minorHAnsi"/>
                <w:lang w:eastAsia="pl-PL"/>
              </w:rPr>
            </w:pPr>
          </w:p>
        </w:tc>
      </w:tr>
      <w:tr w:rsidR="00473375" w:rsidRPr="00126E5E" w14:paraId="3892DDF1"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000000" w:fill="D0CECE"/>
            <w:noWrap/>
            <w:vAlign w:val="center"/>
            <w:hideMark/>
          </w:tcPr>
          <w:p w14:paraId="4C69356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B32CB4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Moduł AI</w:t>
            </w:r>
          </w:p>
        </w:tc>
        <w:tc>
          <w:tcPr>
            <w:tcW w:w="84" w:type="pct"/>
            <w:vAlign w:val="center"/>
            <w:hideMark/>
          </w:tcPr>
          <w:p w14:paraId="66ADE764" w14:textId="77777777" w:rsidR="00473375" w:rsidRPr="00126E5E" w:rsidRDefault="00473375" w:rsidP="0020206F">
            <w:pPr>
              <w:rPr>
                <w:rFonts w:asciiTheme="minorHAnsi" w:hAnsiTheme="minorHAnsi" w:cstheme="minorHAnsi"/>
                <w:lang w:eastAsia="pl-PL"/>
              </w:rPr>
            </w:pPr>
          </w:p>
        </w:tc>
      </w:tr>
      <w:tr w:rsidR="00473375" w:rsidRPr="00126E5E" w14:paraId="10023D72"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75592EA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215</w:t>
            </w:r>
          </w:p>
        </w:tc>
        <w:tc>
          <w:tcPr>
            <w:tcW w:w="4193" w:type="pct"/>
            <w:tcBorders>
              <w:top w:val="nil"/>
              <w:left w:val="nil"/>
              <w:bottom w:val="single" w:sz="4" w:space="0" w:color="000000"/>
              <w:right w:val="single" w:sz="4" w:space="0" w:color="000000"/>
            </w:tcBorders>
            <w:vAlign w:val="bottom"/>
            <w:hideMark/>
          </w:tcPr>
          <w:p w14:paraId="795ECCA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umożliwiać wykorzystanie sztucznej inteligencji i uczenia maszynowego (AI/ML) w realizowanych procesach w celu automatyzacji wybranych czynności procesowych co najmniej w zakresie klasyfikacji dokumentów i ekstrakcji kluczowych danych z przetwarzanych dokumentów - umów, faktur i korespondencji przychodzącej z użyciem dużych modeli językowych (LLM) i/lub innych metod z obszaru sztucznej inteligencji oraz uczenia maszynowego.</w:t>
            </w:r>
          </w:p>
        </w:tc>
        <w:tc>
          <w:tcPr>
            <w:tcW w:w="84" w:type="pct"/>
            <w:vAlign w:val="center"/>
            <w:hideMark/>
          </w:tcPr>
          <w:p w14:paraId="44DDE761" w14:textId="77777777" w:rsidR="00473375" w:rsidRPr="00126E5E" w:rsidRDefault="00473375" w:rsidP="0020206F">
            <w:pPr>
              <w:rPr>
                <w:rFonts w:asciiTheme="minorHAnsi" w:hAnsiTheme="minorHAnsi" w:cstheme="minorHAnsi"/>
                <w:lang w:eastAsia="pl-PL"/>
              </w:rPr>
            </w:pPr>
          </w:p>
        </w:tc>
      </w:tr>
      <w:tr w:rsidR="00473375" w:rsidRPr="00126E5E" w14:paraId="0CA5551D" w14:textId="77777777" w:rsidTr="00126E5E">
        <w:trPr>
          <w:trHeight w:val="1848"/>
        </w:trPr>
        <w:tc>
          <w:tcPr>
            <w:tcW w:w="723" w:type="pct"/>
            <w:tcBorders>
              <w:top w:val="nil"/>
              <w:left w:val="single" w:sz="4" w:space="0" w:color="000000"/>
              <w:bottom w:val="single" w:sz="4" w:space="0" w:color="000000"/>
              <w:right w:val="single" w:sz="4" w:space="0" w:color="000000"/>
            </w:tcBorders>
            <w:noWrap/>
            <w:vAlign w:val="center"/>
            <w:hideMark/>
          </w:tcPr>
          <w:p w14:paraId="40FC03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216</w:t>
            </w:r>
          </w:p>
        </w:tc>
        <w:tc>
          <w:tcPr>
            <w:tcW w:w="4193" w:type="pct"/>
            <w:tcBorders>
              <w:top w:val="nil"/>
              <w:left w:val="nil"/>
              <w:bottom w:val="single" w:sz="4" w:space="0" w:color="000000"/>
              <w:right w:val="single" w:sz="4" w:space="0" w:color="000000"/>
            </w:tcBorders>
            <w:vAlign w:val="bottom"/>
            <w:hideMark/>
          </w:tcPr>
          <w:p w14:paraId="1F24CAD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trenowanie, ewaluację i użycie produkcyjne modeli AI/ML dedykowanych do konkretnych zadań procesowych związanych z charakterystyką procesów i danych zamawiającego, takich jak rozdzielenie (klasyfikacja) dokumentów, ekstrakcja kluczowych danych z tych dokumentów, podsumowywanie treści, podpowiadanie treści powiązanych semantycznie z daną sprawą, wyszukiwanie semantyczne dokumentów i spraw na podstawie zapytań użytkownika w języku naturalnym.</w:t>
            </w:r>
          </w:p>
        </w:tc>
        <w:tc>
          <w:tcPr>
            <w:tcW w:w="84" w:type="pct"/>
            <w:vAlign w:val="center"/>
            <w:hideMark/>
          </w:tcPr>
          <w:p w14:paraId="6186D4FA" w14:textId="77777777" w:rsidR="00473375" w:rsidRPr="00126E5E" w:rsidRDefault="00473375" w:rsidP="0020206F">
            <w:pPr>
              <w:rPr>
                <w:rFonts w:asciiTheme="minorHAnsi" w:hAnsiTheme="minorHAnsi" w:cstheme="minorHAnsi"/>
                <w:lang w:eastAsia="pl-PL"/>
              </w:rPr>
            </w:pPr>
          </w:p>
        </w:tc>
      </w:tr>
      <w:tr w:rsidR="00473375" w:rsidRPr="00126E5E" w14:paraId="61C377E2" w14:textId="77777777" w:rsidTr="00126E5E">
        <w:trPr>
          <w:trHeight w:val="1848"/>
        </w:trPr>
        <w:tc>
          <w:tcPr>
            <w:tcW w:w="723" w:type="pct"/>
            <w:tcBorders>
              <w:top w:val="nil"/>
              <w:left w:val="single" w:sz="4" w:space="0" w:color="000000"/>
              <w:bottom w:val="single" w:sz="4" w:space="0" w:color="000000"/>
              <w:right w:val="single" w:sz="4" w:space="0" w:color="000000"/>
            </w:tcBorders>
            <w:noWrap/>
            <w:vAlign w:val="center"/>
            <w:hideMark/>
          </w:tcPr>
          <w:p w14:paraId="3DBEE8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217</w:t>
            </w:r>
          </w:p>
        </w:tc>
        <w:tc>
          <w:tcPr>
            <w:tcW w:w="4193" w:type="pct"/>
            <w:tcBorders>
              <w:top w:val="nil"/>
              <w:left w:val="nil"/>
              <w:bottom w:val="single" w:sz="4" w:space="0" w:color="000000"/>
              <w:right w:val="single" w:sz="4" w:space="0" w:color="000000"/>
            </w:tcBorders>
            <w:vAlign w:val="bottom"/>
            <w:hideMark/>
          </w:tcPr>
          <w:p w14:paraId="5FE245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wyeksportowanie danych z rejestrów systemowych w postaci umożliwiającej wykorzystanie wprowadzonych do rejestru danych jako zbiorów treningowo-ewaluacyjnych do tworzenia, trenowania i ewaluacji modeli AI/ML dedykowanych dla procesów i danych charakterystycznych dla zamawiającego. Zbiór treningowy musi zawierać co najmniej dla każdego rekordu: cyfrową wersję oryginalnego dokumentu, warstwę tekstową odczytaną z dokumentu i metadane z metryki dokumentu w zakresie wskazanym przez użytkownika.</w:t>
            </w:r>
          </w:p>
        </w:tc>
        <w:tc>
          <w:tcPr>
            <w:tcW w:w="84" w:type="pct"/>
            <w:vAlign w:val="center"/>
            <w:hideMark/>
          </w:tcPr>
          <w:p w14:paraId="06A0CC1F" w14:textId="77777777" w:rsidR="00473375" w:rsidRPr="00126E5E" w:rsidRDefault="00473375" w:rsidP="0020206F">
            <w:pPr>
              <w:rPr>
                <w:rFonts w:asciiTheme="minorHAnsi" w:hAnsiTheme="minorHAnsi" w:cstheme="minorHAnsi"/>
                <w:lang w:eastAsia="pl-PL"/>
              </w:rPr>
            </w:pPr>
          </w:p>
        </w:tc>
      </w:tr>
      <w:tr w:rsidR="00473375" w:rsidRPr="00126E5E" w14:paraId="5961FD7F"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22DB02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218</w:t>
            </w:r>
          </w:p>
        </w:tc>
        <w:tc>
          <w:tcPr>
            <w:tcW w:w="4193" w:type="pct"/>
            <w:tcBorders>
              <w:top w:val="nil"/>
              <w:left w:val="nil"/>
              <w:bottom w:val="single" w:sz="4" w:space="0" w:color="000000"/>
              <w:right w:val="single" w:sz="4" w:space="0" w:color="000000"/>
            </w:tcBorders>
            <w:vAlign w:val="bottom"/>
            <w:hideMark/>
          </w:tcPr>
          <w:p w14:paraId="470B1DA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uruchamianie trenowania i ewaluacji modeli AI/ML na podstawie przygotowanych wcześniej zbiorów treningowo-ewaluacyjnych w sposób automatyczny, bez konieczności programowania, z użyciem interfejsu użytkownika. W zależności od rodzaju zadania (ekstrakcja pól danych, klasyfikacja) moduł trenowania powinien automatycznie zwracać odpowiednie statystyki jakościowe modelu (średnia harmoniczne, współczynnik sukcesu rozpoznanych danych itp.).</w:t>
            </w:r>
          </w:p>
        </w:tc>
        <w:tc>
          <w:tcPr>
            <w:tcW w:w="84" w:type="pct"/>
            <w:vAlign w:val="center"/>
            <w:hideMark/>
          </w:tcPr>
          <w:p w14:paraId="107E53D0" w14:textId="77777777" w:rsidR="00473375" w:rsidRPr="00126E5E" w:rsidRDefault="00473375" w:rsidP="0020206F">
            <w:pPr>
              <w:rPr>
                <w:rFonts w:asciiTheme="minorHAnsi" w:hAnsiTheme="minorHAnsi" w:cstheme="minorHAnsi"/>
                <w:lang w:eastAsia="pl-PL"/>
              </w:rPr>
            </w:pPr>
          </w:p>
        </w:tc>
      </w:tr>
      <w:tr w:rsidR="00473375" w:rsidRPr="00126E5E" w14:paraId="4C695AF2" w14:textId="77777777" w:rsidTr="00126E5E">
        <w:trPr>
          <w:trHeight w:val="1584"/>
        </w:trPr>
        <w:tc>
          <w:tcPr>
            <w:tcW w:w="723" w:type="pct"/>
            <w:tcBorders>
              <w:top w:val="nil"/>
              <w:left w:val="single" w:sz="4" w:space="0" w:color="000000"/>
              <w:bottom w:val="single" w:sz="4" w:space="0" w:color="000000"/>
              <w:right w:val="single" w:sz="4" w:space="0" w:color="000000"/>
            </w:tcBorders>
            <w:noWrap/>
            <w:vAlign w:val="center"/>
            <w:hideMark/>
          </w:tcPr>
          <w:p w14:paraId="1F46CE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219</w:t>
            </w:r>
          </w:p>
        </w:tc>
        <w:tc>
          <w:tcPr>
            <w:tcW w:w="4193" w:type="pct"/>
            <w:tcBorders>
              <w:top w:val="nil"/>
              <w:left w:val="nil"/>
              <w:bottom w:val="single" w:sz="4" w:space="0" w:color="000000"/>
              <w:right w:val="single" w:sz="4" w:space="0" w:color="000000"/>
            </w:tcBorders>
            <w:vAlign w:val="bottom"/>
            <w:hideMark/>
          </w:tcPr>
          <w:p w14:paraId="7A5B853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tzw. </w:t>
            </w:r>
            <w:proofErr w:type="spellStart"/>
            <w:r w:rsidRPr="00126E5E">
              <w:rPr>
                <w:rFonts w:asciiTheme="minorHAnsi" w:hAnsiTheme="minorHAnsi" w:cstheme="minorHAnsi"/>
                <w:color w:val="000000"/>
                <w:lang w:eastAsia="pl-PL"/>
              </w:rPr>
              <w:t>prompt</w:t>
            </w:r>
            <w:proofErr w:type="spellEnd"/>
            <w:r w:rsidRPr="00126E5E">
              <w:rPr>
                <w:rFonts w:asciiTheme="minorHAnsi" w:hAnsiTheme="minorHAnsi" w:cstheme="minorHAnsi"/>
                <w:color w:val="000000"/>
                <w:lang w:eastAsia="pl-PL"/>
              </w:rPr>
              <w:t xml:space="preserve"> engineering to jest weryfikację jakości działania określonego przez użytkownika </w:t>
            </w:r>
            <w:proofErr w:type="spellStart"/>
            <w:r w:rsidRPr="00126E5E">
              <w:rPr>
                <w:rFonts w:asciiTheme="minorHAnsi" w:hAnsiTheme="minorHAnsi" w:cstheme="minorHAnsi"/>
                <w:color w:val="000000"/>
                <w:lang w:eastAsia="pl-PL"/>
              </w:rPr>
              <w:t>promptu</w:t>
            </w:r>
            <w:proofErr w:type="spellEnd"/>
            <w:r w:rsidRPr="00126E5E">
              <w:rPr>
                <w:rFonts w:asciiTheme="minorHAnsi" w:hAnsiTheme="minorHAnsi" w:cstheme="minorHAnsi"/>
                <w:color w:val="000000"/>
                <w:lang w:eastAsia="pl-PL"/>
              </w:rPr>
              <w:t xml:space="preserve"> (zapytania do dużego modelu językowego) w odniesieniu do przygotowanego zbioru danych treningowych co najmniej dla zadań ekstrakcji kluczowych danych z treści dokumentów oraz dla zadań klasyfikacji danych. System powinien automatycznie uruchamiać </w:t>
            </w:r>
            <w:proofErr w:type="spellStart"/>
            <w:r w:rsidRPr="00126E5E">
              <w:rPr>
                <w:rFonts w:asciiTheme="minorHAnsi" w:hAnsiTheme="minorHAnsi" w:cstheme="minorHAnsi"/>
                <w:color w:val="000000"/>
                <w:lang w:eastAsia="pl-PL"/>
              </w:rPr>
              <w:t>prompt</w:t>
            </w:r>
            <w:proofErr w:type="spellEnd"/>
            <w:r w:rsidRPr="00126E5E">
              <w:rPr>
                <w:rFonts w:asciiTheme="minorHAnsi" w:hAnsiTheme="minorHAnsi" w:cstheme="minorHAnsi"/>
                <w:color w:val="000000"/>
                <w:lang w:eastAsia="pl-PL"/>
              </w:rPr>
              <w:t xml:space="preserve"> dla każdego rekordu ze zbioru treningowego i agregować wyniki działania w postaci statystyk.</w:t>
            </w:r>
          </w:p>
        </w:tc>
        <w:tc>
          <w:tcPr>
            <w:tcW w:w="84" w:type="pct"/>
            <w:vAlign w:val="center"/>
            <w:hideMark/>
          </w:tcPr>
          <w:p w14:paraId="241172AF" w14:textId="77777777" w:rsidR="00473375" w:rsidRPr="00126E5E" w:rsidRDefault="00473375" w:rsidP="0020206F">
            <w:pPr>
              <w:rPr>
                <w:rFonts w:asciiTheme="minorHAnsi" w:hAnsiTheme="minorHAnsi" w:cstheme="minorHAnsi"/>
                <w:lang w:eastAsia="pl-PL"/>
              </w:rPr>
            </w:pPr>
          </w:p>
        </w:tc>
      </w:tr>
      <w:tr w:rsidR="00473375" w:rsidRPr="00126E5E" w14:paraId="5D266600"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0D2D8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220</w:t>
            </w:r>
          </w:p>
        </w:tc>
        <w:tc>
          <w:tcPr>
            <w:tcW w:w="4193" w:type="pct"/>
            <w:tcBorders>
              <w:top w:val="nil"/>
              <w:left w:val="nil"/>
              <w:bottom w:val="single" w:sz="4" w:space="0" w:color="000000"/>
              <w:right w:val="single" w:sz="4" w:space="0" w:color="000000"/>
            </w:tcBorders>
            <w:vAlign w:val="bottom"/>
            <w:hideMark/>
          </w:tcPr>
          <w:p w14:paraId="33CF016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uruchamianie różnych implementacji dużych modeli językowych (LLM) w infrastrukturze lokalnej Zamawiającego. Dane osobowe i wrażliwe przetwarzane przez system nie mogą być wysyłane do modeli chmurowych.</w:t>
            </w:r>
          </w:p>
        </w:tc>
        <w:tc>
          <w:tcPr>
            <w:tcW w:w="84" w:type="pct"/>
            <w:vAlign w:val="center"/>
            <w:hideMark/>
          </w:tcPr>
          <w:p w14:paraId="27756167" w14:textId="77777777" w:rsidR="00473375" w:rsidRPr="00126E5E" w:rsidRDefault="00473375" w:rsidP="0020206F">
            <w:pPr>
              <w:rPr>
                <w:rFonts w:asciiTheme="minorHAnsi" w:hAnsiTheme="minorHAnsi" w:cstheme="minorHAnsi"/>
                <w:lang w:eastAsia="pl-PL"/>
              </w:rPr>
            </w:pPr>
          </w:p>
        </w:tc>
      </w:tr>
      <w:tr w:rsidR="00473375" w:rsidRPr="00126E5E" w14:paraId="696F175B"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2523EB5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221</w:t>
            </w:r>
          </w:p>
        </w:tc>
        <w:tc>
          <w:tcPr>
            <w:tcW w:w="4193" w:type="pct"/>
            <w:tcBorders>
              <w:top w:val="nil"/>
              <w:left w:val="nil"/>
              <w:bottom w:val="single" w:sz="4" w:space="0" w:color="000000"/>
              <w:right w:val="single" w:sz="4" w:space="0" w:color="000000"/>
            </w:tcBorders>
            <w:vAlign w:val="bottom"/>
            <w:hideMark/>
          </w:tcPr>
          <w:p w14:paraId="6E079EB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równoległe wdrażanie i działanie wielu różnych dedykowanych, wytrenowanych dla zamawiającego modeli jako serwisów AI dostępnych poprzez API, które może być wywoływane w przebiegu skonfigurowanego procesu biznesowego.</w:t>
            </w:r>
          </w:p>
        </w:tc>
        <w:tc>
          <w:tcPr>
            <w:tcW w:w="84" w:type="pct"/>
            <w:vAlign w:val="center"/>
            <w:hideMark/>
          </w:tcPr>
          <w:p w14:paraId="35611BAA" w14:textId="77777777" w:rsidR="00473375" w:rsidRPr="00126E5E" w:rsidRDefault="00473375" w:rsidP="0020206F">
            <w:pPr>
              <w:rPr>
                <w:rFonts w:asciiTheme="minorHAnsi" w:hAnsiTheme="minorHAnsi" w:cstheme="minorHAnsi"/>
                <w:lang w:eastAsia="pl-PL"/>
              </w:rPr>
            </w:pPr>
          </w:p>
        </w:tc>
      </w:tr>
      <w:tr w:rsidR="00473375" w:rsidRPr="00126E5E" w14:paraId="005CEB43"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65DFEC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222</w:t>
            </w:r>
          </w:p>
        </w:tc>
        <w:tc>
          <w:tcPr>
            <w:tcW w:w="4193" w:type="pct"/>
            <w:tcBorders>
              <w:top w:val="nil"/>
              <w:left w:val="nil"/>
              <w:bottom w:val="single" w:sz="4" w:space="0" w:color="000000"/>
              <w:right w:val="single" w:sz="4" w:space="0" w:color="000000"/>
            </w:tcBorders>
            <w:vAlign w:val="bottom"/>
            <w:hideMark/>
          </w:tcPr>
          <w:p w14:paraId="5A86A06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ewidencję wdrożonych serwisów AI w postaci odpowiedniego rejestru z uwzględnieniem w metadanych agenta jego nazwy, roli, </w:t>
            </w:r>
            <w:proofErr w:type="spellStart"/>
            <w:r w:rsidRPr="00126E5E">
              <w:rPr>
                <w:rFonts w:asciiTheme="minorHAnsi" w:hAnsiTheme="minorHAnsi" w:cstheme="minorHAnsi"/>
                <w:color w:val="000000"/>
                <w:lang w:eastAsia="pl-PL"/>
              </w:rPr>
              <w:t>url</w:t>
            </w:r>
            <w:proofErr w:type="spellEnd"/>
            <w:r w:rsidRPr="00126E5E">
              <w:rPr>
                <w:rFonts w:asciiTheme="minorHAnsi" w:hAnsiTheme="minorHAnsi" w:cstheme="minorHAnsi"/>
                <w:color w:val="000000"/>
                <w:lang w:eastAsia="pl-PL"/>
              </w:rPr>
              <w:t xml:space="preserve"> API agenta, opisem rodzaju wykonywanego zadania i danych na których był trenowany/ewaluowany.</w:t>
            </w:r>
          </w:p>
        </w:tc>
        <w:tc>
          <w:tcPr>
            <w:tcW w:w="84" w:type="pct"/>
            <w:vAlign w:val="center"/>
            <w:hideMark/>
          </w:tcPr>
          <w:p w14:paraId="79C4722C" w14:textId="77777777" w:rsidR="00473375" w:rsidRPr="00126E5E" w:rsidRDefault="00473375" w:rsidP="0020206F">
            <w:pPr>
              <w:rPr>
                <w:rFonts w:asciiTheme="minorHAnsi" w:hAnsiTheme="minorHAnsi" w:cstheme="minorHAnsi"/>
                <w:lang w:eastAsia="pl-PL"/>
              </w:rPr>
            </w:pPr>
          </w:p>
        </w:tc>
      </w:tr>
      <w:tr w:rsidR="00473375" w:rsidRPr="00126E5E" w14:paraId="4F56D45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7BA24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223</w:t>
            </w:r>
          </w:p>
        </w:tc>
        <w:tc>
          <w:tcPr>
            <w:tcW w:w="4193" w:type="pct"/>
            <w:tcBorders>
              <w:top w:val="nil"/>
              <w:left w:val="nil"/>
              <w:bottom w:val="single" w:sz="4" w:space="0" w:color="000000"/>
              <w:right w:val="single" w:sz="4" w:space="0" w:color="000000"/>
            </w:tcBorders>
            <w:vAlign w:val="bottom"/>
            <w:hideMark/>
          </w:tcPr>
          <w:p w14:paraId="0B2101E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obserwowalność i </w:t>
            </w:r>
            <w:proofErr w:type="spellStart"/>
            <w:r w:rsidRPr="00126E5E">
              <w:rPr>
                <w:rFonts w:asciiTheme="minorHAnsi" w:hAnsiTheme="minorHAnsi" w:cstheme="minorHAnsi"/>
                <w:color w:val="000000"/>
                <w:lang w:eastAsia="pl-PL"/>
              </w:rPr>
              <w:t>audytowalność</w:t>
            </w:r>
            <w:proofErr w:type="spellEnd"/>
            <w:r w:rsidRPr="00126E5E">
              <w:rPr>
                <w:rFonts w:asciiTheme="minorHAnsi" w:hAnsiTheme="minorHAnsi" w:cstheme="minorHAnsi"/>
                <w:color w:val="000000"/>
                <w:lang w:eastAsia="pl-PL"/>
              </w:rPr>
              <w:t xml:space="preserve"> działania wdrożonych modeli tj. rejestrować kiedy i dla jakich danych wejściowych jakiej odpowiedzi udzielił dany model.</w:t>
            </w:r>
          </w:p>
        </w:tc>
        <w:tc>
          <w:tcPr>
            <w:tcW w:w="84" w:type="pct"/>
            <w:vAlign w:val="center"/>
            <w:hideMark/>
          </w:tcPr>
          <w:p w14:paraId="0C5260C3" w14:textId="77777777" w:rsidR="00473375" w:rsidRPr="00126E5E" w:rsidRDefault="00473375" w:rsidP="0020206F">
            <w:pPr>
              <w:rPr>
                <w:rFonts w:asciiTheme="minorHAnsi" w:hAnsiTheme="minorHAnsi" w:cstheme="minorHAnsi"/>
                <w:lang w:eastAsia="pl-PL"/>
              </w:rPr>
            </w:pPr>
          </w:p>
        </w:tc>
      </w:tr>
      <w:tr w:rsidR="00473375" w:rsidRPr="00126E5E" w14:paraId="5B61A18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511DB7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C0A6F73"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Kancelaria SEOD (korespondencja przychodząca i wychodząca)</w:t>
            </w:r>
          </w:p>
        </w:tc>
        <w:tc>
          <w:tcPr>
            <w:tcW w:w="84" w:type="pct"/>
            <w:vAlign w:val="center"/>
            <w:hideMark/>
          </w:tcPr>
          <w:p w14:paraId="37629101" w14:textId="77777777" w:rsidR="00473375" w:rsidRPr="00126E5E" w:rsidRDefault="00473375" w:rsidP="0020206F">
            <w:pPr>
              <w:rPr>
                <w:rFonts w:asciiTheme="minorHAnsi" w:hAnsiTheme="minorHAnsi" w:cstheme="minorHAnsi"/>
                <w:lang w:eastAsia="pl-PL"/>
              </w:rPr>
            </w:pPr>
          </w:p>
        </w:tc>
      </w:tr>
      <w:tr w:rsidR="00473375" w:rsidRPr="00126E5E" w14:paraId="1E3F649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7E09B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224</w:t>
            </w:r>
          </w:p>
        </w:tc>
        <w:tc>
          <w:tcPr>
            <w:tcW w:w="4193" w:type="pct"/>
            <w:tcBorders>
              <w:top w:val="nil"/>
              <w:left w:val="nil"/>
              <w:bottom w:val="single" w:sz="4" w:space="0" w:color="000000"/>
              <w:right w:val="single" w:sz="4" w:space="0" w:color="000000"/>
            </w:tcBorders>
            <w:vAlign w:val="center"/>
            <w:hideMark/>
          </w:tcPr>
          <w:p w14:paraId="3D4867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być możliwość rejestracji korespondencji przychodzącej oraz wychodzącej.</w:t>
            </w:r>
          </w:p>
        </w:tc>
        <w:tc>
          <w:tcPr>
            <w:tcW w:w="84" w:type="pct"/>
            <w:vAlign w:val="center"/>
            <w:hideMark/>
          </w:tcPr>
          <w:p w14:paraId="1DC15DFD" w14:textId="77777777" w:rsidR="00473375" w:rsidRPr="00126E5E" w:rsidRDefault="00473375" w:rsidP="0020206F">
            <w:pPr>
              <w:rPr>
                <w:rFonts w:asciiTheme="minorHAnsi" w:hAnsiTheme="minorHAnsi" w:cstheme="minorHAnsi"/>
                <w:lang w:eastAsia="pl-PL"/>
              </w:rPr>
            </w:pPr>
          </w:p>
        </w:tc>
      </w:tr>
      <w:tr w:rsidR="00473375" w:rsidRPr="00126E5E" w14:paraId="7B149520"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0102B8B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225</w:t>
            </w:r>
          </w:p>
        </w:tc>
        <w:tc>
          <w:tcPr>
            <w:tcW w:w="4193" w:type="pct"/>
            <w:tcBorders>
              <w:top w:val="nil"/>
              <w:left w:val="nil"/>
              <w:bottom w:val="single" w:sz="4" w:space="0" w:color="000000"/>
              <w:right w:val="single" w:sz="4" w:space="0" w:color="000000"/>
            </w:tcBorders>
            <w:vAlign w:val="center"/>
            <w:hideMark/>
          </w:tcPr>
          <w:p w14:paraId="60761A3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Dla każdego typu sprawy: korespondencji przychodzącej i wychodzącej należy w SEOD utworzyć dedykowany rejestr gdzie będą widoczne wszystkie dokumenty zarejestrowane w SEOD w ramach danego typu sprawy. W SEOD musi funkcjonować osoby rejestr korespondencji przychodzącej i wychodzącej. </w:t>
            </w:r>
          </w:p>
        </w:tc>
        <w:tc>
          <w:tcPr>
            <w:tcW w:w="84" w:type="pct"/>
            <w:vAlign w:val="center"/>
            <w:hideMark/>
          </w:tcPr>
          <w:p w14:paraId="2DD90EAC" w14:textId="77777777" w:rsidR="00473375" w:rsidRPr="00126E5E" w:rsidRDefault="00473375" w:rsidP="0020206F">
            <w:pPr>
              <w:rPr>
                <w:rFonts w:asciiTheme="minorHAnsi" w:hAnsiTheme="minorHAnsi" w:cstheme="minorHAnsi"/>
                <w:lang w:eastAsia="pl-PL"/>
              </w:rPr>
            </w:pPr>
          </w:p>
        </w:tc>
      </w:tr>
      <w:tr w:rsidR="00473375" w:rsidRPr="00126E5E" w14:paraId="236A46E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FA9F9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226</w:t>
            </w:r>
          </w:p>
        </w:tc>
        <w:tc>
          <w:tcPr>
            <w:tcW w:w="4193" w:type="pct"/>
            <w:tcBorders>
              <w:top w:val="nil"/>
              <w:left w:val="nil"/>
              <w:bottom w:val="single" w:sz="4" w:space="0" w:color="000000"/>
              <w:right w:val="single" w:sz="4" w:space="0" w:color="000000"/>
            </w:tcBorders>
            <w:vAlign w:val="center"/>
            <w:hideMark/>
          </w:tcPr>
          <w:p w14:paraId="16C6BD8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rejestracji danych korespondencji przychodzącej, takich jak: numer korespondencji, data odbioru, data nadania, numer korespondencji wprowadzony przez nadawcę, załączniki, opis itp.</w:t>
            </w:r>
          </w:p>
        </w:tc>
        <w:tc>
          <w:tcPr>
            <w:tcW w:w="84" w:type="pct"/>
            <w:vAlign w:val="center"/>
            <w:hideMark/>
          </w:tcPr>
          <w:p w14:paraId="6162B944" w14:textId="77777777" w:rsidR="00473375" w:rsidRPr="00126E5E" w:rsidRDefault="00473375" w:rsidP="0020206F">
            <w:pPr>
              <w:rPr>
                <w:rFonts w:asciiTheme="minorHAnsi" w:hAnsiTheme="minorHAnsi" w:cstheme="minorHAnsi"/>
                <w:lang w:eastAsia="pl-PL"/>
              </w:rPr>
            </w:pPr>
          </w:p>
        </w:tc>
      </w:tr>
      <w:tr w:rsidR="00473375" w:rsidRPr="00126E5E" w14:paraId="12158E7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F2E3C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227</w:t>
            </w:r>
          </w:p>
        </w:tc>
        <w:tc>
          <w:tcPr>
            <w:tcW w:w="4193" w:type="pct"/>
            <w:tcBorders>
              <w:top w:val="nil"/>
              <w:left w:val="nil"/>
              <w:bottom w:val="single" w:sz="4" w:space="0" w:color="000000"/>
              <w:right w:val="single" w:sz="4" w:space="0" w:color="000000"/>
            </w:tcBorders>
            <w:vAlign w:val="center"/>
            <w:hideMark/>
          </w:tcPr>
          <w:p w14:paraId="6BD399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rejestracji przesyłek kurierskich przychodzących i wychodzących w osobnym rejestrze.</w:t>
            </w:r>
          </w:p>
        </w:tc>
        <w:tc>
          <w:tcPr>
            <w:tcW w:w="84" w:type="pct"/>
            <w:vAlign w:val="center"/>
            <w:hideMark/>
          </w:tcPr>
          <w:p w14:paraId="2FACC530" w14:textId="77777777" w:rsidR="00473375" w:rsidRPr="00126E5E" w:rsidRDefault="00473375" w:rsidP="0020206F">
            <w:pPr>
              <w:rPr>
                <w:rFonts w:asciiTheme="minorHAnsi" w:hAnsiTheme="minorHAnsi" w:cstheme="minorHAnsi"/>
                <w:lang w:eastAsia="pl-PL"/>
              </w:rPr>
            </w:pPr>
          </w:p>
        </w:tc>
      </w:tr>
      <w:tr w:rsidR="00473375" w:rsidRPr="00126E5E" w14:paraId="269EA9C5"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600839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228</w:t>
            </w:r>
          </w:p>
        </w:tc>
        <w:tc>
          <w:tcPr>
            <w:tcW w:w="4193" w:type="pct"/>
            <w:tcBorders>
              <w:top w:val="nil"/>
              <w:left w:val="nil"/>
              <w:bottom w:val="single" w:sz="4" w:space="0" w:color="000000"/>
              <w:right w:val="single" w:sz="4" w:space="0" w:color="000000"/>
            </w:tcBorders>
            <w:vAlign w:val="center"/>
            <w:hideMark/>
          </w:tcPr>
          <w:p w14:paraId="36898F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oknie rejestracji dokumentu musi być możliwość oznaczenia go jako dokumentu w wersji elektronicznej. (Oznaczenie podczas rejestracji tego atrybutu na dokumencie spowoduje, że do Systemu można dołączyć dowolny dokument w formie elektronicznej bez konieczności drukowania go i oklejania kodem kreskowym).</w:t>
            </w:r>
          </w:p>
        </w:tc>
        <w:tc>
          <w:tcPr>
            <w:tcW w:w="84" w:type="pct"/>
            <w:vAlign w:val="center"/>
            <w:hideMark/>
          </w:tcPr>
          <w:p w14:paraId="565C1BAD" w14:textId="77777777" w:rsidR="00473375" w:rsidRPr="00126E5E" w:rsidRDefault="00473375" w:rsidP="0020206F">
            <w:pPr>
              <w:rPr>
                <w:rFonts w:asciiTheme="minorHAnsi" w:hAnsiTheme="minorHAnsi" w:cstheme="minorHAnsi"/>
                <w:lang w:eastAsia="pl-PL"/>
              </w:rPr>
            </w:pPr>
          </w:p>
        </w:tc>
      </w:tr>
      <w:tr w:rsidR="00473375" w:rsidRPr="00126E5E" w14:paraId="7467CA4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FE3AF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229</w:t>
            </w:r>
          </w:p>
        </w:tc>
        <w:tc>
          <w:tcPr>
            <w:tcW w:w="4193" w:type="pct"/>
            <w:tcBorders>
              <w:top w:val="nil"/>
              <w:left w:val="nil"/>
              <w:bottom w:val="single" w:sz="4" w:space="0" w:color="000000"/>
              <w:right w:val="single" w:sz="4" w:space="0" w:color="000000"/>
            </w:tcBorders>
            <w:vAlign w:val="center"/>
            <w:hideMark/>
          </w:tcPr>
          <w:p w14:paraId="4CE1DEC2" w14:textId="68C9EBF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dla dokumentów pobranych ze skrzynek zewnętrznych np. e-mail , e-PUAP oraz zintegrowanych platform automatycznie oznaczy atrybut dokumentu w wersji elektronicznej</w:t>
            </w:r>
            <w:r w:rsidR="00A86378">
              <w:rPr>
                <w:rFonts w:asciiTheme="minorHAnsi" w:hAnsiTheme="minorHAnsi" w:cstheme="minorHAnsi"/>
                <w:color w:val="000000"/>
                <w:lang w:eastAsia="pl-PL"/>
              </w:rPr>
              <w:t>.</w:t>
            </w:r>
          </w:p>
        </w:tc>
        <w:tc>
          <w:tcPr>
            <w:tcW w:w="84" w:type="pct"/>
            <w:vAlign w:val="center"/>
            <w:hideMark/>
          </w:tcPr>
          <w:p w14:paraId="102B9E62" w14:textId="77777777" w:rsidR="00473375" w:rsidRPr="00126E5E" w:rsidRDefault="00473375" w:rsidP="0020206F">
            <w:pPr>
              <w:rPr>
                <w:rFonts w:asciiTheme="minorHAnsi" w:hAnsiTheme="minorHAnsi" w:cstheme="minorHAnsi"/>
                <w:lang w:eastAsia="pl-PL"/>
              </w:rPr>
            </w:pPr>
          </w:p>
        </w:tc>
      </w:tr>
      <w:tr w:rsidR="00473375" w:rsidRPr="00126E5E" w14:paraId="3E10CD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CC7D3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230</w:t>
            </w:r>
          </w:p>
        </w:tc>
        <w:tc>
          <w:tcPr>
            <w:tcW w:w="4193" w:type="pct"/>
            <w:tcBorders>
              <w:top w:val="nil"/>
              <w:left w:val="nil"/>
              <w:bottom w:val="single" w:sz="4" w:space="0" w:color="000000"/>
              <w:right w:val="single" w:sz="4" w:space="0" w:color="000000"/>
            </w:tcBorders>
            <w:vAlign w:val="bottom"/>
            <w:hideMark/>
          </w:tcPr>
          <w:p w14:paraId="2917CFFB" w14:textId="6DBAF74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automatyczne odbieranie i ewidencjonowanie przychodzących pism z użyciem algorytmów ekstrakcji danych z treści pism na bazie algorytmów Natural Language Processing</w:t>
            </w:r>
            <w:r w:rsidR="00A86378">
              <w:rPr>
                <w:rFonts w:asciiTheme="minorHAnsi" w:hAnsiTheme="minorHAnsi" w:cstheme="minorHAnsi"/>
                <w:color w:val="000000"/>
                <w:lang w:eastAsia="pl-PL"/>
              </w:rPr>
              <w:t>.</w:t>
            </w:r>
          </w:p>
        </w:tc>
        <w:tc>
          <w:tcPr>
            <w:tcW w:w="84" w:type="pct"/>
            <w:vAlign w:val="center"/>
            <w:hideMark/>
          </w:tcPr>
          <w:p w14:paraId="11928BFB" w14:textId="77777777" w:rsidR="00473375" w:rsidRPr="00126E5E" w:rsidRDefault="00473375" w:rsidP="0020206F">
            <w:pPr>
              <w:rPr>
                <w:rFonts w:asciiTheme="minorHAnsi" w:hAnsiTheme="minorHAnsi" w:cstheme="minorHAnsi"/>
                <w:lang w:eastAsia="pl-PL"/>
              </w:rPr>
            </w:pPr>
          </w:p>
        </w:tc>
      </w:tr>
      <w:tr w:rsidR="00473375" w:rsidRPr="00126E5E" w14:paraId="04E4F71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5B09B6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231</w:t>
            </w:r>
          </w:p>
        </w:tc>
        <w:tc>
          <w:tcPr>
            <w:tcW w:w="4193" w:type="pct"/>
            <w:tcBorders>
              <w:top w:val="nil"/>
              <w:left w:val="nil"/>
              <w:bottom w:val="single" w:sz="4" w:space="0" w:color="000000"/>
              <w:right w:val="single" w:sz="4" w:space="0" w:color="000000"/>
            </w:tcBorders>
            <w:vAlign w:val="center"/>
            <w:hideMark/>
          </w:tcPr>
          <w:p w14:paraId="03479C6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skonfigurowanie dla wybranych osób ograniczonego dostępu na rejestrowanej korespondencji (w tym załączników, konsultacji itd.)</w:t>
            </w:r>
          </w:p>
        </w:tc>
        <w:tc>
          <w:tcPr>
            <w:tcW w:w="84" w:type="pct"/>
            <w:vAlign w:val="center"/>
            <w:hideMark/>
          </w:tcPr>
          <w:p w14:paraId="6D482CA0" w14:textId="77777777" w:rsidR="00473375" w:rsidRPr="00126E5E" w:rsidRDefault="00473375" w:rsidP="0020206F">
            <w:pPr>
              <w:rPr>
                <w:rFonts w:asciiTheme="minorHAnsi" w:hAnsiTheme="minorHAnsi" w:cstheme="minorHAnsi"/>
                <w:lang w:eastAsia="pl-PL"/>
              </w:rPr>
            </w:pPr>
          </w:p>
        </w:tc>
      </w:tr>
      <w:tr w:rsidR="00473375" w:rsidRPr="00126E5E" w14:paraId="49A9CD4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E79B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232</w:t>
            </w:r>
          </w:p>
        </w:tc>
        <w:tc>
          <w:tcPr>
            <w:tcW w:w="4193" w:type="pct"/>
            <w:tcBorders>
              <w:top w:val="nil"/>
              <w:left w:val="nil"/>
              <w:bottom w:val="single" w:sz="4" w:space="0" w:color="000000"/>
              <w:right w:val="single" w:sz="4" w:space="0" w:color="000000"/>
            </w:tcBorders>
            <w:vAlign w:val="center"/>
            <w:hideMark/>
          </w:tcPr>
          <w:p w14:paraId="7654940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rozszerzania pól formularza rejestracji o pola zadeklarowane przez Zamawiającego na etapie analizy przedwdrożeniowej.</w:t>
            </w:r>
          </w:p>
        </w:tc>
        <w:tc>
          <w:tcPr>
            <w:tcW w:w="84" w:type="pct"/>
            <w:vAlign w:val="center"/>
            <w:hideMark/>
          </w:tcPr>
          <w:p w14:paraId="25BFC9B4" w14:textId="77777777" w:rsidR="00473375" w:rsidRPr="00126E5E" w:rsidRDefault="00473375" w:rsidP="0020206F">
            <w:pPr>
              <w:rPr>
                <w:rFonts w:asciiTheme="minorHAnsi" w:hAnsiTheme="minorHAnsi" w:cstheme="minorHAnsi"/>
                <w:lang w:eastAsia="pl-PL"/>
              </w:rPr>
            </w:pPr>
          </w:p>
        </w:tc>
      </w:tr>
      <w:tr w:rsidR="00473375" w:rsidRPr="00126E5E" w14:paraId="7F22BFF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23573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233</w:t>
            </w:r>
          </w:p>
        </w:tc>
        <w:tc>
          <w:tcPr>
            <w:tcW w:w="4193" w:type="pct"/>
            <w:tcBorders>
              <w:top w:val="nil"/>
              <w:left w:val="nil"/>
              <w:bottom w:val="single" w:sz="4" w:space="0" w:color="000000"/>
              <w:right w:val="single" w:sz="4" w:space="0" w:color="000000"/>
            </w:tcBorders>
            <w:vAlign w:val="center"/>
            <w:hideMark/>
          </w:tcPr>
          <w:p w14:paraId="27AF7E2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Podpinanie dokumentów do teczek spraw wraz nadawaniem numeru sprawie.</w:t>
            </w:r>
          </w:p>
        </w:tc>
        <w:tc>
          <w:tcPr>
            <w:tcW w:w="84" w:type="pct"/>
            <w:vAlign w:val="center"/>
            <w:hideMark/>
          </w:tcPr>
          <w:p w14:paraId="1287CF27" w14:textId="77777777" w:rsidR="00473375" w:rsidRPr="00126E5E" w:rsidRDefault="00473375" w:rsidP="0020206F">
            <w:pPr>
              <w:rPr>
                <w:rFonts w:asciiTheme="minorHAnsi" w:hAnsiTheme="minorHAnsi" w:cstheme="minorHAnsi"/>
                <w:lang w:eastAsia="pl-PL"/>
              </w:rPr>
            </w:pPr>
          </w:p>
        </w:tc>
      </w:tr>
      <w:tr w:rsidR="00473375" w:rsidRPr="00126E5E" w14:paraId="7CD85AE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32C4F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234</w:t>
            </w:r>
          </w:p>
        </w:tc>
        <w:tc>
          <w:tcPr>
            <w:tcW w:w="4193" w:type="pct"/>
            <w:tcBorders>
              <w:top w:val="nil"/>
              <w:left w:val="nil"/>
              <w:bottom w:val="single" w:sz="4" w:space="0" w:color="000000"/>
              <w:right w:val="single" w:sz="4" w:space="0" w:color="000000"/>
            </w:tcBorders>
            <w:vAlign w:val="center"/>
            <w:hideMark/>
          </w:tcPr>
          <w:p w14:paraId="05EA7F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wielu ksiąg korespondencji.</w:t>
            </w:r>
          </w:p>
        </w:tc>
        <w:tc>
          <w:tcPr>
            <w:tcW w:w="84" w:type="pct"/>
            <w:vAlign w:val="center"/>
            <w:hideMark/>
          </w:tcPr>
          <w:p w14:paraId="1028808D" w14:textId="77777777" w:rsidR="00473375" w:rsidRPr="00126E5E" w:rsidRDefault="00473375" w:rsidP="0020206F">
            <w:pPr>
              <w:rPr>
                <w:rFonts w:asciiTheme="minorHAnsi" w:hAnsiTheme="minorHAnsi" w:cstheme="minorHAnsi"/>
                <w:lang w:eastAsia="pl-PL"/>
              </w:rPr>
            </w:pPr>
          </w:p>
        </w:tc>
      </w:tr>
      <w:tr w:rsidR="00473375" w:rsidRPr="00126E5E" w14:paraId="6351B75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324BD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235</w:t>
            </w:r>
          </w:p>
        </w:tc>
        <w:tc>
          <w:tcPr>
            <w:tcW w:w="4193" w:type="pct"/>
            <w:tcBorders>
              <w:top w:val="nil"/>
              <w:left w:val="nil"/>
              <w:bottom w:val="single" w:sz="4" w:space="0" w:color="000000"/>
              <w:right w:val="single" w:sz="4" w:space="0" w:color="000000"/>
            </w:tcBorders>
            <w:vAlign w:val="center"/>
            <w:hideMark/>
          </w:tcPr>
          <w:p w14:paraId="0398896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Obsługa w SEOD wielu kancelarii. </w:t>
            </w:r>
          </w:p>
        </w:tc>
        <w:tc>
          <w:tcPr>
            <w:tcW w:w="84" w:type="pct"/>
            <w:vAlign w:val="center"/>
            <w:hideMark/>
          </w:tcPr>
          <w:p w14:paraId="0DDC9BCD" w14:textId="77777777" w:rsidR="00473375" w:rsidRPr="00126E5E" w:rsidRDefault="00473375" w:rsidP="0020206F">
            <w:pPr>
              <w:rPr>
                <w:rFonts w:asciiTheme="minorHAnsi" w:hAnsiTheme="minorHAnsi" w:cstheme="minorHAnsi"/>
                <w:lang w:eastAsia="pl-PL"/>
              </w:rPr>
            </w:pPr>
          </w:p>
        </w:tc>
      </w:tr>
      <w:tr w:rsidR="00473375" w:rsidRPr="00126E5E" w14:paraId="79FD525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F3D4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236</w:t>
            </w:r>
          </w:p>
        </w:tc>
        <w:tc>
          <w:tcPr>
            <w:tcW w:w="4193" w:type="pct"/>
            <w:tcBorders>
              <w:top w:val="nil"/>
              <w:left w:val="nil"/>
              <w:bottom w:val="single" w:sz="4" w:space="0" w:color="000000"/>
              <w:right w:val="single" w:sz="4" w:space="0" w:color="000000"/>
            </w:tcBorders>
            <w:vAlign w:val="center"/>
            <w:hideMark/>
          </w:tcPr>
          <w:p w14:paraId="351EE1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musi umożliwiać monitorowanie zapoznania się z korespondencja przez osoby do których była dekretowana.</w:t>
            </w:r>
          </w:p>
        </w:tc>
        <w:tc>
          <w:tcPr>
            <w:tcW w:w="84" w:type="pct"/>
            <w:vAlign w:val="center"/>
            <w:hideMark/>
          </w:tcPr>
          <w:p w14:paraId="7CCDB09C" w14:textId="77777777" w:rsidR="00473375" w:rsidRPr="00126E5E" w:rsidRDefault="00473375" w:rsidP="0020206F">
            <w:pPr>
              <w:rPr>
                <w:rFonts w:asciiTheme="minorHAnsi" w:hAnsiTheme="minorHAnsi" w:cstheme="minorHAnsi"/>
                <w:lang w:eastAsia="pl-PL"/>
              </w:rPr>
            </w:pPr>
          </w:p>
        </w:tc>
      </w:tr>
      <w:tr w:rsidR="00473375" w:rsidRPr="00126E5E" w14:paraId="25D1033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64DF0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237</w:t>
            </w:r>
          </w:p>
        </w:tc>
        <w:tc>
          <w:tcPr>
            <w:tcW w:w="4193" w:type="pct"/>
            <w:tcBorders>
              <w:top w:val="nil"/>
              <w:left w:val="nil"/>
              <w:bottom w:val="single" w:sz="4" w:space="0" w:color="000000"/>
              <w:right w:val="single" w:sz="4" w:space="0" w:color="000000"/>
            </w:tcBorders>
            <w:vAlign w:val="center"/>
            <w:hideMark/>
          </w:tcPr>
          <w:p w14:paraId="7711928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odseparowanie dokumentów rejestrowanych przez różne kancelarie od siebie (zarządzeni uprawnieniami).</w:t>
            </w:r>
          </w:p>
        </w:tc>
        <w:tc>
          <w:tcPr>
            <w:tcW w:w="84" w:type="pct"/>
            <w:vAlign w:val="center"/>
            <w:hideMark/>
          </w:tcPr>
          <w:p w14:paraId="782E5DCA" w14:textId="77777777" w:rsidR="00473375" w:rsidRPr="00126E5E" w:rsidRDefault="00473375" w:rsidP="0020206F">
            <w:pPr>
              <w:rPr>
                <w:rFonts w:asciiTheme="minorHAnsi" w:hAnsiTheme="minorHAnsi" w:cstheme="minorHAnsi"/>
                <w:lang w:eastAsia="pl-PL"/>
              </w:rPr>
            </w:pPr>
          </w:p>
        </w:tc>
      </w:tr>
      <w:tr w:rsidR="00473375" w:rsidRPr="00126E5E" w14:paraId="5E6C014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7475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238</w:t>
            </w:r>
          </w:p>
        </w:tc>
        <w:tc>
          <w:tcPr>
            <w:tcW w:w="4193" w:type="pct"/>
            <w:tcBorders>
              <w:top w:val="nil"/>
              <w:left w:val="nil"/>
              <w:bottom w:val="single" w:sz="4" w:space="0" w:color="000000"/>
              <w:right w:val="single" w:sz="4" w:space="0" w:color="000000"/>
            </w:tcBorders>
            <w:vAlign w:val="center"/>
            <w:hideMark/>
          </w:tcPr>
          <w:p w14:paraId="34DBBF2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konfigurację danych wyświetlanych przez użytkowników w obrębie rejestru.</w:t>
            </w:r>
          </w:p>
        </w:tc>
        <w:tc>
          <w:tcPr>
            <w:tcW w:w="84" w:type="pct"/>
            <w:vAlign w:val="center"/>
            <w:hideMark/>
          </w:tcPr>
          <w:p w14:paraId="6D407F99" w14:textId="77777777" w:rsidR="00473375" w:rsidRPr="00126E5E" w:rsidRDefault="00473375" w:rsidP="0020206F">
            <w:pPr>
              <w:rPr>
                <w:rFonts w:asciiTheme="minorHAnsi" w:hAnsiTheme="minorHAnsi" w:cstheme="minorHAnsi"/>
                <w:lang w:eastAsia="pl-PL"/>
              </w:rPr>
            </w:pPr>
          </w:p>
        </w:tc>
      </w:tr>
      <w:tr w:rsidR="00473375" w:rsidRPr="00126E5E" w14:paraId="2AE67C2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079BB7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239</w:t>
            </w:r>
          </w:p>
        </w:tc>
        <w:tc>
          <w:tcPr>
            <w:tcW w:w="4193" w:type="pct"/>
            <w:tcBorders>
              <w:top w:val="nil"/>
              <w:left w:val="nil"/>
              <w:bottom w:val="single" w:sz="4" w:space="0" w:color="000000"/>
              <w:right w:val="single" w:sz="4" w:space="0" w:color="000000"/>
            </w:tcBorders>
            <w:vAlign w:val="center"/>
            <w:hideMark/>
          </w:tcPr>
          <w:p w14:paraId="0919805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uruchomienie wraz z rejestrowaną korespondencją zdefiniowanego procesu biznesowego.</w:t>
            </w:r>
          </w:p>
        </w:tc>
        <w:tc>
          <w:tcPr>
            <w:tcW w:w="84" w:type="pct"/>
            <w:vAlign w:val="center"/>
            <w:hideMark/>
          </w:tcPr>
          <w:p w14:paraId="325CBDB4" w14:textId="77777777" w:rsidR="00473375" w:rsidRPr="00126E5E" w:rsidRDefault="00473375" w:rsidP="0020206F">
            <w:pPr>
              <w:rPr>
                <w:rFonts w:asciiTheme="minorHAnsi" w:hAnsiTheme="minorHAnsi" w:cstheme="minorHAnsi"/>
                <w:lang w:eastAsia="pl-PL"/>
              </w:rPr>
            </w:pPr>
          </w:p>
        </w:tc>
      </w:tr>
      <w:tr w:rsidR="00473375" w:rsidRPr="00126E5E" w14:paraId="08BAA08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35D5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240</w:t>
            </w:r>
          </w:p>
        </w:tc>
        <w:tc>
          <w:tcPr>
            <w:tcW w:w="4193" w:type="pct"/>
            <w:tcBorders>
              <w:top w:val="nil"/>
              <w:left w:val="nil"/>
              <w:bottom w:val="single" w:sz="4" w:space="0" w:color="000000"/>
              <w:right w:val="single" w:sz="4" w:space="0" w:color="000000"/>
            </w:tcBorders>
            <w:vAlign w:val="center"/>
            <w:hideMark/>
          </w:tcPr>
          <w:p w14:paraId="17423C4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obrębie rejestrowanej korespondencji musi być możliwość dodawania wielu załączników.</w:t>
            </w:r>
          </w:p>
        </w:tc>
        <w:tc>
          <w:tcPr>
            <w:tcW w:w="84" w:type="pct"/>
            <w:vAlign w:val="center"/>
            <w:hideMark/>
          </w:tcPr>
          <w:p w14:paraId="6310708C" w14:textId="77777777" w:rsidR="00473375" w:rsidRPr="00126E5E" w:rsidRDefault="00473375" w:rsidP="0020206F">
            <w:pPr>
              <w:rPr>
                <w:rFonts w:asciiTheme="minorHAnsi" w:hAnsiTheme="minorHAnsi" w:cstheme="minorHAnsi"/>
                <w:lang w:eastAsia="pl-PL"/>
              </w:rPr>
            </w:pPr>
          </w:p>
        </w:tc>
      </w:tr>
      <w:tr w:rsidR="00473375" w:rsidRPr="00126E5E" w14:paraId="1EF6C7B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AAC08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241</w:t>
            </w:r>
          </w:p>
        </w:tc>
        <w:tc>
          <w:tcPr>
            <w:tcW w:w="4193" w:type="pct"/>
            <w:tcBorders>
              <w:top w:val="nil"/>
              <w:left w:val="nil"/>
              <w:bottom w:val="single" w:sz="4" w:space="0" w:color="000000"/>
              <w:right w:val="single" w:sz="4" w:space="0" w:color="000000"/>
            </w:tcBorders>
            <w:vAlign w:val="center"/>
            <w:hideMark/>
          </w:tcPr>
          <w:p w14:paraId="34D759D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definicji uprawnień (dla osób do tego uprawnionych) w obrębie rejestrowanej korespondencji.</w:t>
            </w:r>
          </w:p>
        </w:tc>
        <w:tc>
          <w:tcPr>
            <w:tcW w:w="84" w:type="pct"/>
            <w:vAlign w:val="center"/>
            <w:hideMark/>
          </w:tcPr>
          <w:p w14:paraId="449EE653" w14:textId="77777777" w:rsidR="00473375" w:rsidRPr="00126E5E" w:rsidRDefault="00473375" w:rsidP="0020206F">
            <w:pPr>
              <w:rPr>
                <w:rFonts w:asciiTheme="minorHAnsi" w:hAnsiTheme="minorHAnsi" w:cstheme="minorHAnsi"/>
                <w:lang w:eastAsia="pl-PL"/>
              </w:rPr>
            </w:pPr>
          </w:p>
        </w:tc>
      </w:tr>
      <w:tr w:rsidR="00473375" w:rsidRPr="00126E5E" w14:paraId="692B47F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5939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242</w:t>
            </w:r>
          </w:p>
        </w:tc>
        <w:tc>
          <w:tcPr>
            <w:tcW w:w="4193" w:type="pct"/>
            <w:tcBorders>
              <w:top w:val="nil"/>
              <w:left w:val="nil"/>
              <w:bottom w:val="single" w:sz="4" w:space="0" w:color="000000"/>
              <w:right w:val="single" w:sz="4" w:space="0" w:color="000000"/>
            </w:tcBorders>
            <w:vAlign w:val="center"/>
            <w:hideMark/>
          </w:tcPr>
          <w:p w14:paraId="05ECE70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wskazania korespondencji powiązanej zarówno podczas rejestracji korespondencji, jak i po jej zarejestrowaniu.</w:t>
            </w:r>
          </w:p>
        </w:tc>
        <w:tc>
          <w:tcPr>
            <w:tcW w:w="84" w:type="pct"/>
            <w:vAlign w:val="center"/>
            <w:hideMark/>
          </w:tcPr>
          <w:p w14:paraId="6C67E78F" w14:textId="77777777" w:rsidR="00473375" w:rsidRPr="00126E5E" w:rsidRDefault="00473375" w:rsidP="0020206F">
            <w:pPr>
              <w:rPr>
                <w:rFonts w:asciiTheme="minorHAnsi" w:hAnsiTheme="minorHAnsi" w:cstheme="minorHAnsi"/>
                <w:lang w:eastAsia="pl-PL"/>
              </w:rPr>
            </w:pPr>
          </w:p>
        </w:tc>
      </w:tr>
      <w:tr w:rsidR="00473375" w:rsidRPr="00126E5E" w14:paraId="66AEC17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75BC9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243</w:t>
            </w:r>
          </w:p>
        </w:tc>
        <w:tc>
          <w:tcPr>
            <w:tcW w:w="4193" w:type="pct"/>
            <w:tcBorders>
              <w:top w:val="nil"/>
              <w:left w:val="nil"/>
              <w:bottom w:val="single" w:sz="4" w:space="0" w:color="000000"/>
              <w:right w:val="single" w:sz="4" w:space="0" w:color="000000"/>
            </w:tcBorders>
            <w:vAlign w:val="center"/>
            <w:hideMark/>
          </w:tcPr>
          <w:p w14:paraId="0BD15E4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korespondencji wychodzącej z przychodzącą wraz informacją o użyciu takiej funkcji.</w:t>
            </w:r>
          </w:p>
        </w:tc>
        <w:tc>
          <w:tcPr>
            <w:tcW w:w="84" w:type="pct"/>
            <w:vAlign w:val="center"/>
            <w:hideMark/>
          </w:tcPr>
          <w:p w14:paraId="7A1A86B5" w14:textId="77777777" w:rsidR="00473375" w:rsidRPr="00126E5E" w:rsidRDefault="00473375" w:rsidP="0020206F">
            <w:pPr>
              <w:rPr>
                <w:rFonts w:asciiTheme="minorHAnsi" w:hAnsiTheme="minorHAnsi" w:cstheme="minorHAnsi"/>
                <w:lang w:eastAsia="pl-PL"/>
              </w:rPr>
            </w:pPr>
          </w:p>
        </w:tc>
      </w:tr>
      <w:tr w:rsidR="00473375" w:rsidRPr="00126E5E" w14:paraId="281B8819"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593FF74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244</w:t>
            </w:r>
          </w:p>
        </w:tc>
        <w:tc>
          <w:tcPr>
            <w:tcW w:w="4193" w:type="pct"/>
            <w:tcBorders>
              <w:top w:val="nil"/>
              <w:left w:val="nil"/>
              <w:bottom w:val="single" w:sz="4" w:space="0" w:color="000000"/>
              <w:right w:val="single" w:sz="4" w:space="0" w:color="000000"/>
            </w:tcBorders>
            <w:vAlign w:val="center"/>
            <w:hideMark/>
          </w:tcPr>
          <w:p w14:paraId="05FE0F80" w14:textId="0A3D538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Graficzne określenie terminu załatwienia sprawy w rejestrze (kolor wskazujący termin załatwienia sprawy musi się zmieniać wraz z upływem  czasu – musi być inny dla zadań i spraw przeterminowanych, inny dla tych, dla których zbliża się termin wykonania i inny dla tych dla których termin wykonania jest odległy)</w:t>
            </w:r>
            <w:r w:rsidR="00A86378">
              <w:rPr>
                <w:rFonts w:asciiTheme="minorHAnsi" w:hAnsiTheme="minorHAnsi" w:cstheme="minorHAnsi"/>
                <w:color w:val="000000"/>
                <w:lang w:eastAsia="pl-PL"/>
              </w:rPr>
              <w:t>.</w:t>
            </w:r>
          </w:p>
        </w:tc>
        <w:tc>
          <w:tcPr>
            <w:tcW w:w="84" w:type="pct"/>
            <w:vAlign w:val="center"/>
            <w:hideMark/>
          </w:tcPr>
          <w:p w14:paraId="7EA55785" w14:textId="77777777" w:rsidR="00473375" w:rsidRPr="00126E5E" w:rsidRDefault="00473375" w:rsidP="0020206F">
            <w:pPr>
              <w:rPr>
                <w:rFonts w:asciiTheme="minorHAnsi" w:hAnsiTheme="minorHAnsi" w:cstheme="minorHAnsi"/>
                <w:lang w:eastAsia="pl-PL"/>
              </w:rPr>
            </w:pPr>
          </w:p>
        </w:tc>
      </w:tr>
      <w:tr w:rsidR="00473375" w:rsidRPr="00126E5E" w14:paraId="60541B4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340E7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245</w:t>
            </w:r>
          </w:p>
        </w:tc>
        <w:tc>
          <w:tcPr>
            <w:tcW w:w="4193" w:type="pct"/>
            <w:tcBorders>
              <w:top w:val="nil"/>
              <w:left w:val="nil"/>
              <w:bottom w:val="single" w:sz="4" w:space="0" w:color="000000"/>
              <w:right w:val="single" w:sz="4" w:space="0" w:color="000000"/>
            </w:tcBorders>
            <w:vAlign w:val="center"/>
            <w:hideMark/>
          </w:tcPr>
          <w:p w14:paraId="2BFBDB6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rejestrów musi pozwalać na określenie w jakim stanie aktualnie znajduje się sprawa oraz kto jest za nią odpowiedzialny.</w:t>
            </w:r>
          </w:p>
        </w:tc>
        <w:tc>
          <w:tcPr>
            <w:tcW w:w="84" w:type="pct"/>
            <w:vAlign w:val="center"/>
            <w:hideMark/>
          </w:tcPr>
          <w:p w14:paraId="781BDF58" w14:textId="77777777" w:rsidR="00473375" w:rsidRPr="00126E5E" w:rsidRDefault="00473375" w:rsidP="0020206F">
            <w:pPr>
              <w:rPr>
                <w:rFonts w:asciiTheme="minorHAnsi" w:hAnsiTheme="minorHAnsi" w:cstheme="minorHAnsi"/>
                <w:lang w:eastAsia="pl-PL"/>
              </w:rPr>
            </w:pPr>
          </w:p>
        </w:tc>
      </w:tr>
      <w:tr w:rsidR="00473375" w:rsidRPr="00126E5E" w14:paraId="7EBC6AE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A6F9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246</w:t>
            </w:r>
          </w:p>
        </w:tc>
        <w:tc>
          <w:tcPr>
            <w:tcW w:w="4193" w:type="pct"/>
            <w:tcBorders>
              <w:top w:val="nil"/>
              <w:left w:val="nil"/>
              <w:bottom w:val="single" w:sz="4" w:space="0" w:color="000000"/>
              <w:right w:val="single" w:sz="4" w:space="0" w:color="000000"/>
            </w:tcBorders>
            <w:vAlign w:val="center"/>
            <w:hideMark/>
          </w:tcPr>
          <w:p w14:paraId="41CE434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udostępnianie korespondencji wskazanym użytkownikom systemu.</w:t>
            </w:r>
          </w:p>
        </w:tc>
        <w:tc>
          <w:tcPr>
            <w:tcW w:w="84" w:type="pct"/>
            <w:vAlign w:val="center"/>
            <w:hideMark/>
          </w:tcPr>
          <w:p w14:paraId="20F8AAC7" w14:textId="77777777" w:rsidR="00473375" w:rsidRPr="00126E5E" w:rsidRDefault="00473375" w:rsidP="0020206F">
            <w:pPr>
              <w:rPr>
                <w:rFonts w:asciiTheme="minorHAnsi" w:hAnsiTheme="minorHAnsi" w:cstheme="minorHAnsi"/>
                <w:lang w:eastAsia="pl-PL"/>
              </w:rPr>
            </w:pPr>
          </w:p>
        </w:tc>
      </w:tr>
      <w:tr w:rsidR="00473375" w:rsidRPr="00126E5E" w14:paraId="3EFC23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5E459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247</w:t>
            </w:r>
          </w:p>
        </w:tc>
        <w:tc>
          <w:tcPr>
            <w:tcW w:w="4193" w:type="pct"/>
            <w:tcBorders>
              <w:top w:val="nil"/>
              <w:left w:val="nil"/>
              <w:bottom w:val="single" w:sz="4" w:space="0" w:color="000000"/>
              <w:right w:val="single" w:sz="4" w:space="0" w:color="000000"/>
            </w:tcBorders>
            <w:vAlign w:val="center"/>
            <w:hideMark/>
          </w:tcPr>
          <w:p w14:paraId="44A0565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terminu odpowiedzi na zarejestrowane pismo wraz z generowaniem przypomnień do użytkownika w zdefiniowanym terminie, który powinien je załatwić.</w:t>
            </w:r>
          </w:p>
        </w:tc>
        <w:tc>
          <w:tcPr>
            <w:tcW w:w="84" w:type="pct"/>
            <w:vAlign w:val="center"/>
            <w:hideMark/>
          </w:tcPr>
          <w:p w14:paraId="561D596A" w14:textId="77777777" w:rsidR="00473375" w:rsidRPr="00126E5E" w:rsidRDefault="00473375" w:rsidP="0020206F">
            <w:pPr>
              <w:rPr>
                <w:rFonts w:asciiTheme="minorHAnsi" w:hAnsiTheme="minorHAnsi" w:cstheme="minorHAnsi"/>
                <w:lang w:eastAsia="pl-PL"/>
              </w:rPr>
            </w:pPr>
          </w:p>
        </w:tc>
      </w:tr>
      <w:tr w:rsidR="00473375" w:rsidRPr="00126E5E" w14:paraId="6AC4DEA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9E9F5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248</w:t>
            </w:r>
          </w:p>
        </w:tc>
        <w:tc>
          <w:tcPr>
            <w:tcW w:w="4193" w:type="pct"/>
            <w:tcBorders>
              <w:top w:val="nil"/>
              <w:left w:val="nil"/>
              <w:bottom w:val="single" w:sz="4" w:space="0" w:color="000000"/>
              <w:right w:val="single" w:sz="4" w:space="0" w:color="000000"/>
            </w:tcBorders>
            <w:vAlign w:val="center"/>
            <w:hideMark/>
          </w:tcPr>
          <w:p w14:paraId="4F83FA4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korespondencji wychodzącej przez jednostki Zamawiającego z możliwością wskazania, do jakiej kancelarii fizycznie zostanie dostarczona korespondencja.</w:t>
            </w:r>
          </w:p>
        </w:tc>
        <w:tc>
          <w:tcPr>
            <w:tcW w:w="84" w:type="pct"/>
            <w:vAlign w:val="center"/>
            <w:hideMark/>
          </w:tcPr>
          <w:p w14:paraId="1525EB69" w14:textId="77777777" w:rsidR="00473375" w:rsidRPr="00126E5E" w:rsidRDefault="00473375" w:rsidP="0020206F">
            <w:pPr>
              <w:rPr>
                <w:rFonts w:asciiTheme="minorHAnsi" w:hAnsiTheme="minorHAnsi" w:cstheme="minorHAnsi"/>
                <w:lang w:eastAsia="pl-PL"/>
              </w:rPr>
            </w:pPr>
          </w:p>
        </w:tc>
      </w:tr>
      <w:tr w:rsidR="00473375" w:rsidRPr="00126E5E" w14:paraId="0FF7007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9E9F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249</w:t>
            </w:r>
          </w:p>
        </w:tc>
        <w:tc>
          <w:tcPr>
            <w:tcW w:w="4193" w:type="pct"/>
            <w:tcBorders>
              <w:top w:val="nil"/>
              <w:left w:val="nil"/>
              <w:bottom w:val="single" w:sz="4" w:space="0" w:color="000000"/>
              <w:right w:val="single" w:sz="4" w:space="0" w:color="000000"/>
            </w:tcBorders>
            <w:vAlign w:val="center"/>
            <w:hideMark/>
          </w:tcPr>
          <w:p w14:paraId="6963AF5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dawać możliwość kancelarii weryfikacji i edycji korespondencji wychodzącej rejestrowanej przez działy.</w:t>
            </w:r>
          </w:p>
        </w:tc>
        <w:tc>
          <w:tcPr>
            <w:tcW w:w="84" w:type="pct"/>
            <w:vAlign w:val="center"/>
            <w:hideMark/>
          </w:tcPr>
          <w:p w14:paraId="30498819" w14:textId="77777777" w:rsidR="00473375" w:rsidRPr="00126E5E" w:rsidRDefault="00473375" w:rsidP="0020206F">
            <w:pPr>
              <w:rPr>
                <w:rFonts w:asciiTheme="minorHAnsi" w:hAnsiTheme="minorHAnsi" w:cstheme="minorHAnsi"/>
                <w:lang w:eastAsia="pl-PL"/>
              </w:rPr>
            </w:pPr>
          </w:p>
        </w:tc>
      </w:tr>
      <w:tr w:rsidR="00473375" w:rsidRPr="00126E5E" w14:paraId="1615F74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1D9F02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250</w:t>
            </w:r>
          </w:p>
        </w:tc>
        <w:tc>
          <w:tcPr>
            <w:tcW w:w="4193" w:type="pct"/>
            <w:tcBorders>
              <w:top w:val="nil"/>
              <w:left w:val="nil"/>
              <w:bottom w:val="single" w:sz="4" w:space="0" w:color="000000"/>
              <w:right w:val="single" w:sz="4" w:space="0" w:color="000000"/>
            </w:tcBorders>
            <w:vAlign w:val="center"/>
            <w:hideMark/>
          </w:tcPr>
          <w:p w14:paraId="70E006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jednostkom organizacyjnym określenie priorytetu korespondencji wychodzącej. </w:t>
            </w:r>
          </w:p>
        </w:tc>
        <w:tc>
          <w:tcPr>
            <w:tcW w:w="84" w:type="pct"/>
            <w:vAlign w:val="center"/>
            <w:hideMark/>
          </w:tcPr>
          <w:p w14:paraId="5D72BEFE" w14:textId="77777777" w:rsidR="00473375" w:rsidRPr="00126E5E" w:rsidRDefault="00473375" w:rsidP="0020206F">
            <w:pPr>
              <w:rPr>
                <w:rFonts w:asciiTheme="minorHAnsi" w:hAnsiTheme="minorHAnsi" w:cstheme="minorHAnsi"/>
                <w:lang w:eastAsia="pl-PL"/>
              </w:rPr>
            </w:pPr>
          </w:p>
        </w:tc>
      </w:tr>
      <w:tr w:rsidR="00473375" w:rsidRPr="00126E5E" w14:paraId="4249C4C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BD4DC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251</w:t>
            </w:r>
          </w:p>
        </w:tc>
        <w:tc>
          <w:tcPr>
            <w:tcW w:w="4193" w:type="pct"/>
            <w:tcBorders>
              <w:top w:val="nil"/>
              <w:left w:val="nil"/>
              <w:bottom w:val="single" w:sz="4" w:space="0" w:color="000000"/>
              <w:right w:val="single" w:sz="4" w:space="0" w:color="000000"/>
            </w:tcBorders>
            <w:vAlign w:val="center"/>
            <w:hideMark/>
          </w:tcPr>
          <w:p w14:paraId="705E322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oznaczenie korespondencji wychodzącej jako wysyłanej poza kancelarią i zdefiniowanie rejestru korespondencji wychodzącej poza kancelarią.</w:t>
            </w:r>
          </w:p>
        </w:tc>
        <w:tc>
          <w:tcPr>
            <w:tcW w:w="84" w:type="pct"/>
            <w:vAlign w:val="center"/>
            <w:hideMark/>
          </w:tcPr>
          <w:p w14:paraId="68B6A7A1" w14:textId="77777777" w:rsidR="00473375" w:rsidRPr="00126E5E" w:rsidRDefault="00473375" w:rsidP="0020206F">
            <w:pPr>
              <w:rPr>
                <w:rFonts w:asciiTheme="minorHAnsi" w:hAnsiTheme="minorHAnsi" w:cstheme="minorHAnsi"/>
                <w:lang w:eastAsia="pl-PL"/>
              </w:rPr>
            </w:pPr>
          </w:p>
        </w:tc>
      </w:tr>
      <w:tr w:rsidR="00473375" w:rsidRPr="00126E5E" w14:paraId="745A6B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0FA2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252</w:t>
            </w:r>
          </w:p>
        </w:tc>
        <w:tc>
          <w:tcPr>
            <w:tcW w:w="4193" w:type="pct"/>
            <w:tcBorders>
              <w:top w:val="nil"/>
              <w:left w:val="nil"/>
              <w:bottom w:val="single" w:sz="4" w:space="0" w:color="000000"/>
              <w:right w:val="single" w:sz="4" w:space="0" w:color="000000"/>
            </w:tcBorders>
            <w:vAlign w:val="center"/>
            <w:hideMark/>
          </w:tcPr>
          <w:p w14:paraId="29E819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być możliwość odrzucania przez kancelarię korespondencji wychodzącej zarejestrowanej przez użytkowników.</w:t>
            </w:r>
          </w:p>
        </w:tc>
        <w:tc>
          <w:tcPr>
            <w:tcW w:w="84" w:type="pct"/>
            <w:vAlign w:val="center"/>
            <w:hideMark/>
          </w:tcPr>
          <w:p w14:paraId="4836AB67" w14:textId="77777777" w:rsidR="00473375" w:rsidRPr="00126E5E" w:rsidRDefault="00473375" w:rsidP="0020206F">
            <w:pPr>
              <w:rPr>
                <w:rFonts w:asciiTheme="minorHAnsi" w:hAnsiTheme="minorHAnsi" w:cstheme="minorHAnsi"/>
                <w:lang w:eastAsia="pl-PL"/>
              </w:rPr>
            </w:pPr>
          </w:p>
        </w:tc>
      </w:tr>
      <w:tr w:rsidR="00473375" w:rsidRPr="00126E5E" w14:paraId="3D04751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D178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253</w:t>
            </w:r>
          </w:p>
        </w:tc>
        <w:tc>
          <w:tcPr>
            <w:tcW w:w="4193" w:type="pct"/>
            <w:tcBorders>
              <w:top w:val="nil"/>
              <w:left w:val="nil"/>
              <w:bottom w:val="single" w:sz="4" w:space="0" w:color="000000"/>
              <w:right w:val="single" w:sz="4" w:space="0" w:color="000000"/>
            </w:tcBorders>
            <w:vAlign w:val="center"/>
            <w:hideMark/>
          </w:tcPr>
          <w:p w14:paraId="3E07AE7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Hurtowa rejestracja korespondencji w oparciu o kod kreskowy nadawany przez dział rejestrujący.</w:t>
            </w:r>
          </w:p>
        </w:tc>
        <w:tc>
          <w:tcPr>
            <w:tcW w:w="84" w:type="pct"/>
            <w:vAlign w:val="center"/>
            <w:hideMark/>
          </w:tcPr>
          <w:p w14:paraId="47BD1CBE" w14:textId="77777777" w:rsidR="00473375" w:rsidRPr="00126E5E" w:rsidRDefault="00473375" w:rsidP="0020206F">
            <w:pPr>
              <w:rPr>
                <w:rFonts w:asciiTheme="minorHAnsi" w:hAnsiTheme="minorHAnsi" w:cstheme="minorHAnsi"/>
                <w:lang w:eastAsia="pl-PL"/>
              </w:rPr>
            </w:pPr>
          </w:p>
        </w:tc>
      </w:tr>
      <w:tr w:rsidR="00473375" w:rsidRPr="00126E5E" w14:paraId="64804E0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0E06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254</w:t>
            </w:r>
          </w:p>
        </w:tc>
        <w:tc>
          <w:tcPr>
            <w:tcW w:w="4193" w:type="pct"/>
            <w:tcBorders>
              <w:top w:val="nil"/>
              <w:left w:val="nil"/>
              <w:bottom w:val="single" w:sz="4" w:space="0" w:color="000000"/>
              <w:right w:val="single" w:sz="4" w:space="0" w:color="000000"/>
            </w:tcBorders>
            <w:vAlign w:val="center"/>
            <w:hideMark/>
          </w:tcPr>
          <w:p w14:paraId="08268B9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w obrębie teczki sprawy podgląd wszystkich załączników (bez konieczności ich pobierania). Minimalne formaty plików wymagane przez Zamawiającego to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c>
          <w:tcPr>
            <w:tcW w:w="84" w:type="pct"/>
            <w:vAlign w:val="center"/>
            <w:hideMark/>
          </w:tcPr>
          <w:p w14:paraId="49C6A3A2" w14:textId="77777777" w:rsidR="00473375" w:rsidRPr="00126E5E" w:rsidRDefault="00473375" w:rsidP="0020206F">
            <w:pPr>
              <w:rPr>
                <w:rFonts w:asciiTheme="minorHAnsi" w:hAnsiTheme="minorHAnsi" w:cstheme="minorHAnsi"/>
                <w:lang w:eastAsia="pl-PL"/>
              </w:rPr>
            </w:pPr>
          </w:p>
        </w:tc>
      </w:tr>
      <w:tr w:rsidR="00473375" w:rsidRPr="00126E5E" w14:paraId="5FF7969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93E23A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255</w:t>
            </w:r>
          </w:p>
        </w:tc>
        <w:tc>
          <w:tcPr>
            <w:tcW w:w="4193" w:type="pct"/>
            <w:tcBorders>
              <w:top w:val="nil"/>
              <w:left w:val="nil"/>
              <w:bottom w:val="single" w:sz="4" w:space="0" w:color="000000"/>
              <w:right w:val="single" w:sz="4" w:space="0" w:color="000000"/>
            </w:tcBorders>
            <w:vAlign w:val="center"/>
            <w:hideMark/>
          </w:tcPr>
          <w:p w14:paraId="4FEAB7F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raportów korespondencji przychodzącej oraz wychodzącej w oparciu o dane zdefiniowane przez użytkownika.</w:t>
            </w:r>
          </w:p>
        </w:tc>
        <w:tc>
          <w:tcPr>
            <w:tcW w:w="84" w:type="pct"/>
            <w:vAlign w:val="center"/>
            <w:hideMark/>
          </w:tcPr>
          <w:p w14:paraId="7A9FCFE6" w14:textId="77777777" w:rsidR="00473375" w:rsidRPr="00126E5E" w:rsidRDefault="00473375" w:rsidP="0020206F">
            <w:pPr>
              <w:rPr>
                <w:rFonts w:asciiTheme="minorHAnsi" w:hAnsiTheme="minorHAnsi" w:cstheme="minorHAnsi"/>
                <w:lang w:eastAsia="pl-PL"/>
              </w:rPr>
            </w:pPr>
          </w:p>
        </w:tc>
      </w:tr>
      <w:tr w:rsidR="00473375" w:rsidRPr="00126E5E" w14:paraId="1811173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5969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256</w:t>
            </w:r>
          </w:p>
        </w:tc>
        <w:tc>
          <w:tcPr>
            <w:tcW w:w="4193" w:type="pct"/>
            <w:tcBorders>
              <w:top w:val="nil"/>
              <w:left w:val="nil"/>
              <w:bottom w:val="single" w:sz="4" w:space="0" w:color="000000"/>
              <w:right w:val="single" w:sz="4" w:space="0" w:color="000000"/>
            </w:tcBorders>
            <w:vAlign w:val="center"/>
            <w:hideMark/>
          </w:tcPr>
          <w:p w14:paraId="592154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tworzenie raportu korespondencji wychodzącej zgodnie z wymaganiami szablonu Poczty Polskiej.</w:t>
            </w:r>
          </w:p>
        </w:tc>
        <w:tc>
          <w:tcPr>
            <w:tcW w:w="84" w:type="pct"/>
            <w:vAlign w:val="center"/>
            <w:hideMark/>
          </w:tcPr>
          <w:p w14:paraId="6EADAEA0" w14:textId="77777777" w:rsidR="00473375" w:rsidRPr="00126E5E" w:rsidRDefault="00473375" w:rsidP="0020206F">
            <w:pPr>
              <w:rPr>
                <w:rFonts w:asciiTheme="minorHAnsi" w:hAnsiTheme="minorHAnsi" w:cstheme="minorHAnsi"/>
                <w:lang w:eastAsia="pl-PL"/>
              </w:rPr>
            </w:pPr>
          </w:p>
        </w:tc>
      </w:tr>
      <w:tr w:rsidR="00473375" w:rsidRPr="00126E5E" w14:paraId="18D4BAA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2B4E38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257</w:t>
            </w:r>
          </w:p>
        </w:tc>
        <w:tc>
          <w:tcPr>
            <w:tcW w:w="4193" w:type="pct"/>
            <w:tcBorders>
              <w:top w:val="nil"/>
              <w:left w:val="nil"/>
              <w:bottom w:val="single" w:sz="4" w:space="0" w:color="000000"/>
              <w:right w:val="single" w:sz="4" w:space="0" w:color="000000"/>
            </w:tcBorders>
            <w:vAlign w:val="center"/>
            <w:hideMark/>
          </w:tcPr>
          <w:p w14:paraId="5088F17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generowanie zestawień ilościowych korespondencji wychodzącej z podziałem na typy wysyłek.</w:t>
            </w:r>
          </w:p>
        </w:tc>
        <w:tc>
          <w:tcPr>
            <w:tcW w:w="84" w:type="pct"/>
            <w:vAlign w:val="center"/>
            <w:hideMark/>
          </w:tcPr>
          <w:p w14:paraId="30A3D951" w14:textId="77777777" w:rsidR="00473375" w:rsidRPr="00126E5E" w:rsidRDefault="00473375" w:rsidP="0020206F">
            <w:pPr>
              <w:rPr>
                <w:rFonts w:asciiTheme="minorHAnsi" w:hAnsiTheme="minorHAnsi" w:cstheme="minorHAnsi"/>
                <w:lang w:eastAsia="pl-PL"/>
              </w:rPr>
            </w:pPr>
          </w:p>
        </w:tc>
      </w:tr>
      <w:tr w:rsidR="00473375" w:rsidRPr="00126E5E" w14:paraId="2944530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409D5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258</w:t>
            </w:r>
          </w:p>
        </w:tc>
        <w:tc>
          <w:tcPr>
            <w:tcW w:w="4193" w:type="pct"/>
            <w:tcBorders>
              <w:top w:val="nil"/>
              <w:left w:val="nil"/>
              <w:bottom w:val="single" w:sz="4" w:space="0" w:color="000000"/>
              <w:right w:val="single" w:sz="4" w:space="0" w:color="000000"/>
            </w:tcBorders>
            <w:vAlign w:val="center"/>
            <w:hideMark/>
          </w:tcPr>
          <w:p w14:paraId="78418C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stałych raportów korespondencji do PDF w oparciu o zdefiniowane pola w rejestrach korespondencji.</w:t>
            </w:r>
          </w:p>
        </w:tc>
        <w:tc>
          <w:tcPr>
            <w:tcW w:w="84" w:type="pct"/>
            <w:vAlign w:val="center"/>
            <w:hideMark/>
          </w:tcPr>
          <w:p w14:paraId="05BFC710" w14:textId="77777777" w:rsidR="00473375" w:rsidRPr="00126E5E" w:rsidRDefault="00473375" w:rsidP="0020206F">
            <w:pPr>
              <w:rPr>
                <w:rFonts w:asciiTheme="minorHAnsi" w:hAnsiTheme="minorHAnsi" w:cstheme="minorHAnsi"/>
                <w:lang w:eastAsia="pl-PL"/>
              </w:rPr>
            </w:pPr>
          </w:p>
        </w:tc>
      </w:tr>
      <w:tr w:rsidR="00473375" w:rsidRPr="00126E5E" w14:paraId="7F42766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D331A4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259</w:t>
            </w:r>
          </w:p>
        </w:tc>
        <w:tc>
          <w:tcPr>
            <w:tcW w:w="4193" w:type="pct"/>
            <w:tcBorders>
              <w:top w:val="nil"/>
              <w:left w:val="nil"/>
              <w:bottom w:val="single" w:sz="4" w:space="0" w:color="000000"/>
              <w:right w:val="single" w:sz="4" w:space="0" w:color="000000"/>
            </w:tcBorders>
            <w:vAlign w:val="center"/>
            <w:hideMark/>
          </w:tcPr>
          <w:p w14:paraId="6C84CA1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Filtrowanie wprowadzonej korespondencji w oparciu o dane zawarte w formularzu. </w:t>
            </w:r>
          </w:p>
        </w:tc>
        <w:tc>
          <w:tcPr>
            <w:tcW w:w="84" w:type="pct"/>
            <w:vAlign w:val="center"/>
            <w:hideMark/>
          </w:tcPr>
          <w:p w14:paraId="3D4AF269" w14:textId="77777777" w:rsidR="00473375" w:rsidRPr="00126E5E" w:rsidRDefault="00473375" w:rsidP="0020206F">
            <w:pPr>
              <w:rPr>
                <w:rFonts w:asciiTheme="minorHAnsi" w:hAnsiTheme="minorHAnsi" w:cstheme="minorHAnsi"/>
                <w:lang w:eastAsia="pl-PL"/>
              </w:rPr>
            </w:pPr>
          </w:p>
        </w:tc>
      </w:tr>
      <w:tr w:rsidR="00473375" w:rsidRPr="00126E5E" w14:paraId="70BE53F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C4C8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260</w:t>
            </w:r>
          </w:p>
        </w:tc>
        <w:tc>
          <w:tcPr>
            <w:tcW w:w="4193" w:type="pct"/>
            <w:tcBorders>
              <w:top w:val="nil"/>
              <w:left w:val="nil"/>
              <w:bottom w:val="single" w:sz="4" w:space="0" w:color="000000"/>
              <w:right w:val="single" w:sz="4" w:space="0" w:color="000000"/>
            </w:tcBorders>
            <w:vAlign w:val="center"/>
            <w:hideMark/>
          </w:tcPr>
          <w:p w14:paraId="1F5723E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Przypisanie korespondencji do terminarza systemowego.</w:t>
            </w:r>
          </w:p>
        </w:tc>
        <w:tc>
          <w:tcPr>
            <w:tcW w:w="84" w:type="pct"/>
            <w:vAlign w:val="center"/>
            <w:hideMark/>
          </w:tcPr>
          <w:p w14:paraId="6D08414F" w14:textId="77777777" w:rsidR="00473375" w:rsidRPr="00126E5E" w:rsidRDefault="00473375" w:rsidP="0020206F">
            <w:pPr>
              <w:rPr>
                <w:rFonts w:asciiTheme="minorHAnsi" w:hAnsiTheme="minorHAnsi" w:cstheme="minorHAnsi"/>
                <w:lang w:eastAsia="pl-PL"/>
              </w:rPr>
            </w:pPr>
          </w:p>
        </w:tc>
      </w:tr>
      <w:tr w:rsidR="00473375" w:rsidRPr="00126E5E" w14:paraId="4EBF363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A8AD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261</w:t>
            </w:r>
          </w:p>
        </w:tc>
        <w:tc>
          <w:tcPr>
            <w:tcW w:w="4193" w:type="pct"/>
            <w:tcBorders>
              <w:top w:val="nil"/>
              <w:left w:val="nil"/>
              <w:bottom w:val="single" w:sz="4" w:space="0" w:color="000000"/>
              <w:right w:val="single" w:sz="4" w:space="0" w:color="000000"/>
            </w:tcBorders>
            <w:vAlign w:val="center"/>
            <w:hideMark/>
          </w:tcPr>
          <w:p w14:paraId="721EC2C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pozwolić na skonfigurowanie punktu rejestracyjnego korzystającego z poczty elektronicznej przy użyciu protokołu IMAP lub POP3.</w:t>
            </w:r>
          </w:p>
        </w:tc>
        <w:tc>
          <w:tcPr>
            <w:tcW w:w="84" w:type="pct"/>
            <w:vAlign w:val="center"/>
            <w:hideMark/>
          </w:tcPr>
          <w:p w14:paraId="2122CA7F" w14:textId="77777777" w:rsidR="00473375" w:rsidRPr="00126E5E" w:rsidRDefault="00473375" w:rsidP="0020206F">
            <w:pPr>
              <w:rPr>
                <w:rFonts w:asciiTheme="minorHAnsi" w:hAnsiTheme="minorHAnsi" w:cstheme="minorHAnsi"/>
                <w:lang w:eastAsia="pl-PL"/>
              </w:rPr>
            </w:pPr>
          </w:p>
        </w:tc>
      </w:tr>
      <w:tr w:rsidR="00473375" w:rsidRPr="00126E5E" w14:paraId="077997E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8EB7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262</w:t>
            </w:r>
          </w:p>
        </w:tc>
        <w:tc>
          <w:tcPr>
            <w:tcW w:w="4193" w:type="pct"/>
            <w:tcBorders>
              <w:top w:val="nil"/>
              <w:left w:val="nil"/>
              <w:bottom w:val="single" w:sz="4" w:space="0" w:color="000000"/>
              <w:right w:val="single" w:sz="4" w:space="0" w:color="000000"/>
            </w:tcBorders>
            <w:vAlign w:val="center"/>
            <w:hideMark/>
          </w:tcPr>
          <w:p w14:paraId="361A624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Załączanie poczty e-mail do tworzonej sprawy.</w:t>
            </w:r>
          </w:p>
        </w:tc>
        <w:tc>
          <w:tcPr>
            <w:tcW w:w="84" w:type="pct"/>
            <w:vAlign w:val="center"/>
            <w:hideMark/>
          </w:tcPr>
          <w:p w14:paraId="2D393A2D" w14:textId="77777777" w:rsidR="00473375" w:rsidRPr="00126E5E" w:rsidRDefault="00473375" w:rsidP="0020206F">
            <w:pPr>
              <w:rPr>
                <w:rFonts w:asciiTheme="minorHAnsi" w:hAnsiTheme="minorHAnsi" w:cstheme="minorHAnsi"/>
                <w:lang w:eastAsia="pl-PL"/>
              </w:rPr>
            </w:pPr>
          </w:p>
        </w:tc>
      </w:tr>
      <w:tr w:rsidR="00473375" w:rsidRPr="00126E5E" w14:paraId="3AD449D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C564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263</w:t>
            </w:r>
          </w:p>
        </w:tc>
        <w:tc>
          <w:tcPr>
            <w:tcW w:w="4193" w:type="pct"/>
            <w:tcBorders>
              <w:top w:val="nil"/>
              <w:left w:val="nil"/>
              <w:bottom w:val="single" w:sz="4" w:space="0" w:color="000000"/>
              <w:right w:val="single" w:sz="4" w:space="0" w:color="000000"/>
            </w:tcBorders>
            <w:vAlign w:val="center"/>
            <w:hideMark/>
          </w:tcPr>
          <w:p w14:paraId="55B3AF3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numerowanie sprawy na podstawie numeratorów zdefiniowanych dla danego rejestru czy kancelarii.</w:t>
            </w:r>
          </w:p>
        </w:tc>
        <w:tc>
          <w:tcPr>
            <w:tcW w:w="84" w:type="pct"/>
            <w:vAlign w:val="center"/>
            <w:hideMark/>
          </w:tcPr>
          <w:p w14:paraId="69569D0F" w14:textId="77777777" w:rsidR="00473375" w:rsidRPr="00126E5E" w:rsidRDefault="00473375" w:rsidP="0020206F">
            <w:pPr>
              <w:rPr>
                <w:rFonts w:asciiTheme="minorHAnsi" w:hAnsiTheme="minorHAnsi" w:cstheme="minorHAnsi"/>
                <w:lang w:eastAsia="pl-PL"/>
              </w:rPr>
            </w:pPr>
          </w:p>
        </w:tc>
      </w:tr>
      <w:tr w:rsidR="00473375" w:rsidRPr="00126E5E" w14:paraId="0B4F25D1"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D21FE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264</w:t>
            </w:r>
          </w:p>
        </w:tc>
        <w:tc>
          <w:tcPr>
            <w:tcW w:w="4193" w:type="pct"/>
            <w:tcBorders>
              <w:top w:val="nil"/>
              <w:left w:val="nil"/>
              <w:bottom w:val="single" w:sz="4" w:space="0" w:color="000000"/>
              <w:right w:val="single" w:sz="4" w:space="0" w:color="000000"/>
            </w:tcBorders>
            <w:vAlign w:val="bottom"/>
            <w:hideMark/>
          </w:tcPr>
          <w:p w14:paraId="1C248140" w14:textId="49B86D0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zapewniać wsparcie w obróbce merytorycznej i przygotowywaniu odpowiedzi na pisma z wykorzystaniem generatywnych algorytmów AI, które będą wykorzystywać wewnętrzna bazę wiedzy organizacyjnej do tworzenia </w:t>
            </w:r>
            <w:proofErr w:type="spellStart"/>
            <w:r w:rsidRPr="00126E5E">
              <w:rPr>
                <w:rFonts w:asciiTheme="minorHAnsi" w:hAnsiTheme="minorHAnsi" w:cstheme="minorHAnsi"/>
                <w:color w:val="000000"/>
                <w:lang w:eastAsia="pl-PL"/>
              </w:rPr>
              <w:t>cytowań</w:t>
            </w:r>
            <w:proofErr w:type="spellEnd"/>
            <w:r w:rsidRPr="00126E5E">
              <w:rPr>
                <w:rFonts w:asciiTheme="minorHAnsi" w:hAnsiTheme="minorHAnsi" w:cstheme="minorHAnsi"/>
                <w:color w:val="000000"/>
                <w:lang w:eastAsia="pl-PL"/>
              </w:rPr>
              <w:t xml:space="preserve"> i podpowiedzi treści istotnych z punktu widzenia przedmiotu danej sprawy</w:t>
            </w:r>
            <w:r w:rsidR="005E1002">
              <w:rPr>
                <w:rFonts w:asciiTheme="minorHAnsi" w:hAnsiTheme="minorHAnsi" w:cstheme="minorHAnsi"/>
                <w:color w:val="000000"/>
                <w:lang w:eastAsia="pl-PL"/>
              </w:rPr>
              <w:t>.</w:t>
            </w:r>
          </w:p>
        </w:tc>
        <w:tc>
          <w:tcPr>
            <w:tcW w:w="84" w:type="pct"/>
            <w:vAlign w:val="center"/>
            <w:hideMark/>
          </w:tcPr>
          <w:p w14:paraId="3F7F222E" w14:textId="77777777" w:rsidR="00473375" w:rsidRPr="00126E5E" w:rsidRDefault="00473375" w:rsidP="0020206F">
            <w:pPr>
              <w:rPr>
                <w:rFonts w:asciiTheme="minorHAnsi" w:hAnsiTheme="minorHAnsi" w:cstheme="minorHAnsi"/>
                <w:lang w:eastAsia="pl-PL"/>
              </w:rPr>
            </w:pPr>
          </w:p>
        </w:tc>
      </w:tr>
      <w:tr w:rsidR="00473375" w:rsidRPr="00126E5E" w14:paraId="5422BCF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66A74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 </w:t>
            </w:r>
          </w:p>
        </w:tc>
        <w:tc>
          <w:tcPr>
            <w:tcW w:w="4193" w:type="pct"/>
            <w:tcBorders>
              <w:top w:val="nil"/>
              <w:left w:val="nil"/>
              <w:bottom w:val="single" w:sz="4" w:space="0" w:color="000000"/>
              <w:right w:val="single" w:sz="4" w:space="0" w:color="000000"/>
            </w:tcBorders>
            <w:shd w:val="clear" w:color="D0CECE" w:fill="D0CECE"/>
            <w:vAlign w:val="center"/>
            <w:hideMark/>
          </w:tcPr>
          <w:p w14:paraId="6CF1233A"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e-PUAP</w:t>
            </w:r>
          </w:p>
        </w:tc>
        <w:tc>
          <w:tcPr>
            <w:tcW w:w="84" w:type="pct"/>
            <w:vAlign w:val="center"/>
            <w:hideMark/>
          </w:tcPr>
          <w:p w14:paraId="79E15264" w14:textId="77777777" w:rsidR="00473375" w:rsidRPr="00126E5E" w:rsidRDefault="00473375" w:rsidP="0020206F">
            <w:pPr>
              <w:rPr>
                <w:rFonts w:asciiTheme="minorHAnsi" w:hAnsiTheme="minorHAnsi" w:cstheme="minorHAnsi"/>
                <w:lang w:eastAsia="pl-PL"/>
              </w:rPr>
            </w:pPr>
          </w:p>
        </w:tc>
      </w:tr>
      <w:tr w:rsidR="00473375" w:rsidRPr="00126E5E" w14:paraId="5679BCB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B731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265</w:t>
            </w:r>
          </w:p>
        </w:tc>
        <w:tc>
          <w:tcPr>
            <w:tcW w:w="4193" w:type="pct"/>
            <w:tcBorders>
              <w:top w:val="nil"/>
              <w:left w:val="nil"/>
              <w:bottom w:val="single" w:sz="4" w:space="0" w:color="000000"/>
              <w:right w:val="single" w:sz="4" w:space="0" w:color="000000"/>
            </w:tcBorders>
            <w:vAlign w:val="center"/>
            <w:hideMark/>
          </w:tcPr>
          <w:p w14:paraId="35FAC386" w14:textId="0090AF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Inicjowanie korespondencji wychodzącej oraz odbieranie korespondencji przy pomocy e-PUAP z poziomu interfejsu aplikacji  (bez konieczności korzystania z portalu - logowania się na platformie e-PUAP)</w:t>
            </w:r>
            <w:r w:rsidR="005E1002">
              <w:rPr>
                <w:rFonts w:asciiTheme="minorHAnsi" w:hAnsiTheme="minorHAnsi" w:cstheme="minorHAnsi"/>
                <w:color w:val="000000"/>
                <w:lang w:eastAsia="pl-PL"/>
              </w:rPr>
              <w:t>.</w:t>
            </w:r>
          </w:p>
        </w:tc>
        <w:tc>
          <w:tcPr>
            <w:tcW w:w="84" w:type="pct"/>
            <w:vAlign w:val="center"/>
            <w:hideMark/>
          </w:tcPr>
          <w:p w14:paraId="702BAC31" w14:textId="77777777" w:rsidR="00473375" w:rsidRPr="00126E5E" w:rsidRDefault="00473375" w:rsidP="0020206F">
            <w:pPr>
              <w:rPr>
                <w:rFonts w:asciiTheme="minorHAnsi" w:hAnsiTheme="minorHAnsi" w:cstheme="minorHAnsi"/>
                <w:lang w:eastAsia="pl-PL"/>
              </w:rPr>
            </w:pPr>
          </w:p>
        </w:tc>
      </w:tr>
      <w:tr w:rsidR="00473375" w:rsidRPr="00126E5E" w14:paraId="495126C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4904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266</w:t>
            </w:r>
          </w:p>
        </w:tc>
        <w:tc>
          <w:tcPr>
            <w:tcW w:w="4193" w:type="pct"/>
            <w:tcBorders>
              <w:top w:val="nil"/>
              <w:left w:val="nil"/>
              <w:bottom w:val="single" w:sz="4" w:space="0" w:color="000000"/>
              <w:right w:val="single" w:sz="4" w:space="0" w:color="000000"/>
            </w:tcBorders>
            <w:vAlign w:val="center"/>
            <w:hideMark/>
          </w:tcPr>
          <w:p w14:paraId="67351AA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wielu skrytek e-PUAP posiadanych przez Zamawiającego.</w:t>
            </w:r>
          </w:p>
        </w:tc>
        <w:tc>
          <w:tcPr>
            <w:tcW w:w="84" w:type="pct"/>
            <w:vAlign w:val="center"/>
            <w:hideMark/>
          </w:tcPr>
          <w:p w14:paraId="7B4CB88E" w14:textId="77777777" w:rsidR="00473375" w:rsidRPr="00126E5E" w:rsidRDefault="00473375" w:rsidP="0020206F">
            <w:pPr>
              <w:rPr>
                <w:rFonts w:asciiTheme="minorHAnsi" w:hAnsiTheme="minorHAnsi" w:cstheme="minorHAnsi"/>
                <w:lang w:eastAsia="pl-PL"/>
              </w:rPr>
            </w:pPr>
          </w:p>
        </w:tc>
      </w:tr>
      <w:tr w:rsidR="00473375" w:rsidRPr="00126E5E" w14:paraId="5607C5E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948AE0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267</w:t>
            </w:r>
          </w:p>
        </w:tc>
        <w:tc>
          <w:tcPr>
            <w:tcW w:w="4193" w:type="pct"/>
            <w:tcBorders>
              <w:top w:val="nil"/>
              <w:left w:val="nil"/>
              <w:bottom w:val="single" w:sz="4" w:space="0" w:color="000000"/>
              <w:right w:val="single" w:sz="4" w:space="0" w:color="000000"/>
            </w:tcBorders>
            <w:vAlign w:val="center"/>
            <w:hideMark/>
          </w:tcPr>
          <w:p w14:paraId="04491C50" w14:textId="5C9D77A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pobieranie dokumentu UPP po nadaniu korespondencji przy pomocy e-PUAP</w:t>
            </w:r>
            <w:r w:rsidR="005E1002">
              <w:rPr>
                <w:rFonts w:asciiTheme="minorHAnsi" w:hAnsiTheme="minorHAnsi" w:cstheme="minorHAnsi"/>
                <w:color w:val="000000"/>
                <w:lang w:eastAsia="pl-PL"/>
              </w:rPr>
              <w:t>.</w:t>
            </w:r>
          </w:p>
        </w:tc>
        <w:tc>
          <w:tcPr>
            <w:tcW w:w="84" w:type="pct"/>
            <w:vAlign w:val="center"/>
            <w:hideMark/>
          </w:tcPr>
          <w:p w14:paraId="03CFCD68" w14:textId="77777777" w:rsidR="00473375" w:rsidRPr="00126E5E" w:rsidRDefault="00473375" w:rsidP="0020206F">
            <w:pPr>
              <w:rPr>
                <w:rFonts w:asciiTheme="minorHAnsi" w:hAnsiTheme="minorHAnsi" w:cstheme="minorHAnsi"/>
                <w:lang w:eastAsia="pl-PL"/>
              </w:rPr>
            </w:pPr>
          </w:p>
        </w:tc>
      </w:tr>
      <w:tr w:rsidR="00473375" w:rsidRPr="00126E5E" w14:paraId="59DBC4A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4109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268</w:t>
            </w:r>
          </w:p>
        </w:tc>
        <w:tc>
          <w:tcPr>
            <w:tcW w:w="4193" w:type="pct"/>
            <w:tcBorders>
              <w:top w:val="nil"/>
              <w:left w:val="nil"/>
              <w:bottom w:val="single" w:sz="4" w:space="0" w:color="000000"/>
              <w:right w:val="single" w:sz="4" w:space="0" w:color="000000"/>
            </w:tcBorders>
            <w:vAlign w:val="center"/>
            <w:hideMark/>
          </w:tcPr>
          <w:p w14:paraId="710F115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Podpisywanie dokumentu przy pomocy Profilu Zaufanego oraz e-PUAP.</w:t>
            </w:r>
          </w:p>
        </w:tc>
        <w:tc>
          <w:tcPr>
            <w:tcW w:w="84" w:type="pct"/>
            <w:vAlign w:val="center"/>
            <w:hideMark/>
          </w:tcPr>
          <w:p w14:paraId="6A18F0D3" w14:textId="77777777" w:rsidR="00473375" w:rsidRPr="00126E5E" w:rsidRDefault="00473375" w:rsidP="0020206F">
            <w:pPr>
              <w:rPr>
                <w:rFonts w:asciiTheme="minorHAnsi" w:hAnsiTheme="minorHAnsi" w:cstheme="minorHAnsi"/>
                <w:lang w:eastAsia="pl-PL"/>
              </w:rPr>
            </w:pPr>
          </w:p>
        </w:tc>
      </w:tr>
      <w:tr w:rsidR="00473375" w:rsidRPr="00126E5E" w14:paraId="386FE24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F148A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269</w:t>
            </w:r>
          </w:p>
        </w:tc>
        <w:tc>
          <w:tcPr>
            <w:tcW w:w="4193" w:type="pct"/>
            <w:tcBorders>
              <w:top w:val="nil"/>
              <w:left w:val="nil"/>
              <w:bottom w:val="single" w:sz="4" w:space="0" w:color="000000"/>
              <w:right w:val="single" w:sz="4" w:space="0" w:color="000000"/>
            </w:tcBorders>
            <w:vAlign w:val="center"/>
            <w:hideMark/>
          </w:tcPr>
          <w:p w14:paraId="321E64B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Podgląd dokumentów oczekujących na UPD w SEOD.</w:t>
            </w:r>
          </w:p>
        </w:tc>
        <w:tc>
          <w:tcPr>
            <w:tcW w:w="84" w:type="pct"/>
            <w:vAlign w:val="center"/>
            <w:hideMark/>
          </w:tcPr>
          <w:p w14:paraId="5309C24D" w14:textId="77777777" w:rsidR="00473375" w:rsidRPr="00126E5E" w:rsidRDefault="00473375" w:rsidP="0020206F">
            <w:pPr>
              <w:rPr>
                <w:rFonts w:asciiTheme="minorHAnsi" w:hAnsiTheme="minorHAnsi" w:cstheme="minorHAnsi"/>
                <w:lang w:eastAsia="pl-PL"/>
              </w:rPr>
            </w:pPr>
          </w:p>
        </w:tc>
      </w:tr>
      <w:tr w:rsidR="00473375" w:rsidRPr="00126E5E" w14:paraId="65998FA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749BE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270</w:t>
            </w:r>
          </w:p>
        </w:tc>
        <w:tc>
          <w:tcPr>
            <w:tcW w:w="4193" w:type="pct"/>
            <w:tcBorders>
              <w:top w:val="nil"/>
              <w:left w:val="nil"/>
              <w:bottom w:val="single" w:sz="4" w:space="0" w:color="000000"/>
              <w:right w:val="single" w:sz="4" w:space="0" w:color="000000"/>
            </w:tcBorders>
            <w:vAlign w:val="center"/>
            <w:hideMark/>
          </w:tcPr>
          <w:p w14:paraId="231D16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 dokumentów zawierających błędy nadania e-PUAP w SEOD.</w:t>
            </w:r>
          </w:p>
        </w:tc>
        <w:tc>
          <w:tcPr>
            <w:tcW w:w="84" w:type="pct"/>
            <w:vAlign w:val="center"/>
            <w:hideMark/>
          </w:tcPr>
          <w:p w14:paraId="2DF9DCD4" w14:textId="77777777" w:rsidR="00473375" w:rsidRPr="00126E5E" w:rsidRDefault="00473375" w:rsidP="0020206F">
            <w:pPr>
              <w:rPr>
                <w:rFonts w:asciiTheme="minorHAnsi" w:hAnsiTheme="minorHAnsi" w:cstheme="minorHAnsi"/>
                <w:lang w:eastAsia="pl-PL"/>
              </w:rPr>
            </w:pPr>
          </w:p>
        </w:tc>
      </w:tr>
      <w:tr w:rsidR="00473375" w:rsidRPr="00126E5E" w14:paraId="52A2A01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F28BC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271</w:t>
            </w:r>
          </w:p>
        </w:tc>
        <w:tc>
          <w:tcPr>
            <w:tcW w:w="4193" w:type="pct"/>
            <w:tcBorders>
              <w:top w:val="nil"/>
              <w:left w:val="nil"/>
              <w:bottom w:val="single" w:sz="4" w:space="0" w:color="000000"/>
              <w:right w:val="single" w:sz="4" w:space="0" w:color="000000"/>
            </w:tcBorders>
            <w:vAlign w:val="center"/>
            <w:hideMark/>
          </w:tcPr>
          <w:p w14:paraId="68E5BA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korespondencji wychodzącej przez dział, a następnie wysyłka przy pomocy e-PUAP poprzez uprawnionych użytkowników.</w:t>
            </w:r>
          </w:p>
        </w:tc>
        <w:tc>
          <w:tcPr>
            <w:tcW w:w="84" w:type="pct"/>
            <w:vAlign w:val="center"/>
            <w:hideMark/>
          </w:tcPr>
          <w:p w14:paraId="503D16DB" w14:textId="77777777" w:rsidR="00473375" w:rsidRPr="00126E5E" w:rsidRDefault="00473375" w:rsidP="0020206F">
            <w:pPr>
              <w:rPr>
                <w:rFonts w:asciiTheme="minorHAnsi" w:hAnsiTheme="minorHAnsi" w:cstheme="minorHAnsi"/>
                <w:lang w:eastAsia="pl-PL"/>
              </w:rPr>
            </w:pPr>
          </w:p>
        </w:tc>
      </w:tr>
      <w:tr w:rsidR="00473375" w:rsidRPr="00126E5E" w14:paraId="4320533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3E50F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272</w:t>
            </w:r>
          </w:p>
        </w:tc>
        <w:tc>
          <w:tcPr>
            <w:tcW w:w="4193" w:type="pct"/>
            <w:tcBorders>
              <w:top w:val="nil"/>
              <w:left w:val="nil"/>
              <w:bottom w:val="single" w:sz="4" w:space="0" w:color="000000"/>
              <w:right w:val="single" w:sz="4" w:space="0" w:color="000000"/>
            </w:tcBorders>
            <w:vAlign w:val="center"/>
            <w:hideMark/>
          </w:tcPr>
          <w:p w14:paraId="459A918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Wbudowany rejestr korespondencji do wysłania e-PUAP.</w:t>
            </w:r>
          </w:p>
        </w:tc>
        <w:tc>
          <w:tcPr>
            <w:tcW w:w="84" w:type="pct"/>
            <w:vAlign w:val="center"/>
            <w:hideMark/>
          </w:tcPr>
          <w:p w14:paraId="55CD6173" w14:textId="77777777" w:rsidR="00473375" w:rsidRPr="00126E5E" w:rsidRDefault="00473375" w:rsidP="0020206F">
            <w:pPr>
              <w:rPr>
                <w:rFonts w:asciiTheme="minorHAnsi" w:hAnsiTheme="minorHAnsi" w:cstheme="minorHAnsi"/>
                <w:lang w:eastAsia="pl-PL"/>
              </w:rPr>
            </w:pPr>
          </w:p>
        </w:tc>
      </w:tr>
      <w:tr w:rsidR="00473375" w:rsidRPr="00126E5E" w14:paraId="16BC0EA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A25480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349600F"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Platforma e-Doręczeń</w:t>
            </w:r>
          </w:p>
        </w:tc>
        <w:tc>
          <w:tcPr>
            <w:tcW w:w="84" w:type="pct"/>
            <w:vAlign w:val="center"/>
            <w:hideMark/>
          </w:tcPr>
          <w:p w14:paraId="00F6CA50" w14:textId="77777777" w:rsidR="00473375" w:rsidRPr="00126E5E" w:rsidRDefault="00473375" w:rsidP="0020206F">
            <w:pPr>
              <w:rPr>
                <w:rFonts w:asciiTheme="minorHAnsi" w:hAnsiTheme="minorHAnsi" w:cstheme="minorHAnsi"/>
                <w:lang w:eastAsia="pl-PL"/>
              </w:rPr>
            </w:pPr>
          </w:p>
        </w:tc>
      </w:tr>
      <w:tr w:rsidR="00473375" w:rsidRPr="00126E5E" w14:paraId="28232654"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478A90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273</w:t>
            </w:r>
          </w:p>
        </w:tc>
        <w:tc>
          <w:tcPr>
            <w:tcW w:w="4193" w:type="pct"/>
            <w:tcBorders>
              <w:top w:val="nil"/>
              <w:left w:val="nil"/>
              <w:bottom w:val="single" w:sz="4" w:space="0" w:color="000000"/>
              <w:right w:val="single" w:sz="4" w:space="0" w:color="000000"/>
            </w:tcBorders>
            <w:vAlign w:val="center"/>
            <w:hideMark/>
          </w:tcPr>
          <w:p w14:paraId="29D7866A" w14:textId="77777777"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System musi być zintegrowany z usługą rejestrowanego doręczenia elektronicznego e-doręczenia umożliwiającą wykorzystanie adresu elektronicznego zgodnie z (art. 2 pkt 1 ustawy z dnia 18 lipca 2002 r. o świadczeniu usług drogą elektroniczną, Dz.U. z 2019 r. poz. 123 i 730).</w:t>
            </w:r>
          </w:p>
        </w:tc>
        <w:tc>
          <w:tcPr>
            <w:tcW w:w="84" w:type="pct"/>
            <w:vAlign w:val="center"/>
            <w:hideMark/>
          </w:tcPr>
          <w:p w14:paraId="4C4C59F0" w14:textId="77777777" w:rsidR="00473375" w:rsidRPr="00126E5E" w:rsidRDefault="00473375" w:rsidP="0020206F">
            <w:pPr>
              <w:rPr>
                <w:rFonts w:asciiTheme="minorHAnsi" w:hAnsiTheme="minorHAnsi" w:cstheme="minorHAnsi"/>
                <w:lang w:eastAsia="pl-PL"/>
              </w:rPr>
            </w:pPr>
          </w:p>
        </w:tc>
      </w:tr>
      <w:tr w:rsidR="00473375" w:rsidRPr="00126E5E" w14:paraId="103688E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822B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274</w:t>
            </w:r>
          </w:p>
        </w:tc>
        <w:tc>
          <w:tcPr>
            <w:tcW w:w="4193" w:type="pct"/>
            <w:tcBorders>
              <w:top w:val="nil"/>
              <w:left w:val="nil"/>
              <w:bottom w:val="single" w:sz="4" w:space="0" w:color="000000"/>
              <w:right w:val="single" w:sz="4" w:space="0" w:color="000000"/>
            </w:tcBorders>
            <w:vAlign w:val="center"/>
            <w:hideMark/>
          </w:tcPr>
          <w:p w14:paraId="07D33AF0" w14:textId="4A0FD64F"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Przygotowanie wiadomości przed wysyłką w Systemie (przygotowanie korespondencji wychodzącej z oznaczeniem e-doręczenia)</w:t>
            </w:r>
            <w:r w:rsidR="005E1002">
              <w:rPr>
                <w:rFonts w:asciiTheme="minorHAnsi" w:hAnsiTheme="minorHAnsi" w:cstheme="minorHAnsi"/>
                <w:color w:val="1F1F1F"/>
                <w:lang w:eastAsia="pl-PL"/>
              </w:rPr>
              <w:t>.</w:t>
            </w:r>
          </w:p>
        </w:tc>
        <w:tc>
          <w:tcPr>
            <w:tcW w:w="84" w:type="pct"/>
            <w:vAlign w:val="center"/>
            <w:hideMark/>
          </w:tcPr>
          <w:p w14:paraId="4D88B28C" w14:textId="77777777" w:rsidR="00473375" w:rsidRPr="00126E5E" w:rsidRDefault="00473375" w:rsidP="0020206F">
            <w:pPr>
              <w:rPr>
                <w:rFonts w:asciiTheme="minorHAnsi" w:hAnsiTheme="minorHAnsi" w:cstheme="minorHAnsi"/>
                <w:lang w:eastAsia="pl-PL"/>
              </w:rPr>
            </w:pPr>
          </w:p>
        </w:tc>
      </w:tr>
      <w:tr w:rsidR="00473375" w:rsidRPr="00126E5E" w14:paraId="471E2E0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2E59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275</w:t>
            </w:r>
          </w:p>
        </w:tc>
        <w:tc>
          <w:tcPr>
            <w:tcW w:w="4193" w:type="pct"/>
            <w:tcBorders>
              <w:top w:val="nil"/>
              <w:left w:val="nil"/>
              <w:bottom w:val="single" w:sz="4" w:space="0" w:color="000000"/>
              <w:right w:val="single" w:sz="4" w:space="0" w:color="000000"/>
            </w:tcBorders>
            <w:vAlign w:val="center"/>
            <w:hideMark/>
          </w:tcPr>
          <w:p w14:paraId="681D6F8B" w14:textId="21528CF1"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Wyszukiwanie adresata w BAE</w:t>
            </w:r>
            <w:r w:rsidR="005E1002">
              <w:rPr>
                <w:rFonts w:asciiTheme="minorHAnsi" w:hAnsiTheme="minorHAnsi" w:cstheme="minorHAnsi"/>
                <w:color w:val="1F1F1F"/>
                <w:lang w:eastAsia="pl-PL"/>
              </w:rPr>
              <w:t>.</w:t>
            </w:r>
          </w:p>
        </w:tc>
        <w:tc>
          <w:tcPr>
            <w:tcW w:w="84" w:type="pct"/>
            <w:vAlign w:val="center"/>
            <w:hideMark/>
          </w:tcPr>
          <w:p w14:paraId="4C4D28AC" w14:textId="77777777" w:rsidR="00473375" w:rsidRPr="00126E5E" w:rsidRDefault="00473375" w:rsidP="0020206F">
            <w:pPr>
              <w:rPr>
                <w:rFonts w:asciiTheme="minorHAnsi" w:hAnsiTheme="minorHAnsi" w:cstheme="minorHAnsi"/>
                <w:lang w:eastAsia="pl-PL"/>
              </w:rPr>
            </w:pPr>
          </w:p>
        </w:tc>
      </w:tr>
      <w:tr w:rsidR="00473375" w:rsidRPr="00126E5E" w14:paraId="45CF6F6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BD83FF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276</w:t>
            </w:r>
          </w:p>
        </w:tc>
        <w:tc>
          <w:tcPr>
            <w:tcW w:w="4193" w:type="pct"/>
            <w:tcBorders>
              <w:top w:val="nil"/>
              <w:left w:val="nil"/>
              <w:bottom w:val="single" w:sz="4" w:space="0" w:color="000000"/>
              <w:right w:val="single" w:sz="4" w:space="0" w:color="000000"/>
            </w:tcBorders>
            <w:vAlign w:val="center"/>
            <w:hideMark/>
          </w:tcPr>
          <w:p w14:paraId="621BECBB" w14:textId="70E86A83"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Wysyłanie wiadomości wraz z załącznikiem (max. wielkość załącznika 15MB narzucone przez API e-doręczeń) z poziomu Systemu</w:t>
            </w:r>
            <w:r w:rsidR="005E1002">
              <w:rPr>
                <w:rFonts w:asciiTheme="minorHAnsi" w:hAnsiTheme="minorHAnsi" w:cstheme="minorHAnsi"/>
                <w:color w:val="1F1F1F"/>
                <w:lang w:eastAsia="pl-PL"/>
              </w:rPr>
              <w:t>.</w:t>
            </w:r>
          </w:p>
        </w:tc>
        <w:tc>
          <w:tcPr>
            <w:tcW w:w="84" w:type="pct"/>
            <w:vAlign w:val="center"/>
            <w:hideMark/>
          </w:tcPr>
          <w:p w14:paraId="6455ACB4" w14:textId="77777777" w:rsidR="00473375" w:rsidRPr="00126E5E" w:rsidRDefault="00473375" w:rsidP="0020206F">
            <w:pPr>
              <w:rPr>
                <w:rFonts w:asciiTheme="minorHAnsi" w:hAnsiTheme="minorHAnsi" w:cstheme="minorHAnsi"/>
                <w:lang w:eastAsia="pl-PL"/>
              </w:rPr>
            </w:pPr>
          </w:p>
        </w:tc>
      </w:tr>
      <w:tr w:rsidR="00473375" w:rsidRPr="00126E5E" w14:paraId="2FDDA42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F084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277</w:t>
            </w:r>
          </w:p>
        </w:tc>
        <w:tc>
          <w:tcPr>
            <w:tcW w:w="4193" w:type="pct"/>
            <w:tcBorders>
              <w:top w:val="nil"/>
              <w:left w:val="nil"/>
              <w:bottom w:val="single" w:sz="4" w:space="0" w:color="000000"/>
              <w:right w:val="single" w:sz="4" w:space="0" w:color="000000"/>
            </w:tcBorders>
            <w:vAlign w:val="center"/>
            <w:hideMark/>
          </w:tcPr>
          <w:p w14:paraId="431CC44B" w14:textId="0999EB66"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Pobranie do Systemu informacji potwierdzającej nadanie przesyłki</w:t>
            </w:r>
            <w:r w:rsidR="005E1002">
              <w:rPr>
                <w:rFonts w:asciiTheme="minorHAnsi" w:hAnsiTheme="minorHAnsi" w:cstheme="minorHAnsi"/>
                <w:color w:val="1F1F1F"/>
                <w:lang w:eastAsia="pl-PL"/>
              </w:rPr>
              <w:t>.</w:t>
            </w:r>
          </w:p>
        </w:tc>
        <w:tc>
          <w:tcPr>
            <w:tcW w:w="84" w:type="pct"/>
            <w:vAlign w:val="center"/>
            <w:hideMark/>
          </w:tcPr>
          <w:p w14:paraId="41A346BD" w14:textId="77777777" w:rsidR="00473375" w:rsidRPr="00126E5E" w:rsidRDefault="00473375" w:rsidP="0020206F">
            <w:pPr>
              <w:rPr>
                <w:rFonts w:asciiTheme="minorHAnsi" w:hAnsiTheme="minorHAnsi" w:cstheme="minorHAnsi"/>
                <w:lang w:eastAsia="pl-PL"/>
              </w:rPr>
            </w:pPr>
          </w:p>
        </w:tc>
      </w:tr>
      <w:tr w:rsidR="00473375" w:rsidRPr="00126E5E" w14:paraId="447577C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EFC17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278</w:t>
            </w:r>
          </w:p>
        </w:tc>
        <w:tc>
          <w:tcPr>
            <w:tcW w:w="4193" w:type="pct"/>
            <w:tcBorders>
              <w:top w:val="nil"/>
              <w:left w:val="nil"/>
              <w:bottom w:val="single" w:sz="4" w:space="0" w:color="000000"/>
              <w:right w:val="single" w:sz="4" w:space="0" w:color="000000"/>
            </w:tcBorders>
            <w:vAlign w:val="center"/>
            <w:hideMark/>
          </w:tcPr>
          <w:p w14:paraId="5CDEB745" w14:textId="4B906C4A"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Obsługa skrzynki odbiorczej e-doręczeń organizacji z poziomu Systemu</w:t>
            </w:r>
            <w:r w:rsidR="005E1002">
              <w:rPr>
                <w:rFonts w:asciiTheme="minorHAnsi" w:hAnsiTheme="minorHAnsi" w:cstheme="minorHAnsi"/>
                <w:color w:val="1F1F1F"/>
                <w:lang w:eastAsia="pl-PL"/>
              </w:rPr>
              <w:t>.</w:t>
            </w:r>
          </w:p>
        </w:tc>
        <w:tc>
          <w:tcPr>
            <w:tcW w:w="84" w:type="pct"/>
            <w:vAlign w:val="center"/>
            <w:hideMark/>
          </w:tcPr>
          <w:p w14:paraId="6729AA41" w14:textId="77777777" w:rsidR="00473375" w:rsidRPr="00126E5E" w:rsidRDefault="00473375" w:rsidP="0020206F">
            <w:pPr>
              <w:rPr>
                <w:rFonts w:asciiTheme="minorHAnsi" w:hAnsiTheme="minorHAnsi" w:cstheme="minorHAnsi"/>
                <w:lang w:eastAsia="pl-PL"/>
              </w:rPr>
            </w:pPr>
          </w:p>
        </w:tc>
      </w:tr>
      <w:tr w:rsidR="00473375" w:rsidRPr="00126E5E" w14:paraId="0014BAD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981B4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279</w:t>
            </w:r>
          </w:p>
        </w:tc>
        <w:tc>
          <w:tcPr>
            <w:tcW w:w="4193" w:type="pct"/>
            <w:tcBorders>
              <w:top w:val="nil"/>
              <w:left w:val="nil"/>
              <w:bottom w:val="single" w:sz="4" w:space="0" w:color="000000"/>
              <w:right w:val="single" w:sz="4" w:space="0" w:color="000000"/>
            </w:tcBorders>
            <w:vAlign w:val="center"/>
            <w:hideMark/>
          </w:tcPr>
          <w:p w14:paraId="2FF3F2AC" w14:textId="77777777" w:rsidR="00473375" w:rsidRPr="00126E5E" w:rsidRDefault="00473375" w:rsidP="0020206F">
            <w:pPr>
              <w:rPr>
                <w:rFonts w:asciiTheme="minorHAnsi" w:hAnsiTheme="minorHAnsi" w:cstheme="minorHAnsi"/>
                <w:color w:val="1F1F1F"/>
                <w:lang w:eastAsia="pl-PL"/>
              </w:rPr>
            </w:pPr>
            <w:r w:rsidRPr="00126E5E">
              <w:rPr>
                <w:rFonts w:asciiTheme="minorHAnsi" w:hAnsiTheme="minorHAnsi" w:cstheme="minorHAnsi"/>
                <w:color w:val="1F1F1F"/>
                <w:lang w:eastAsia="pl-PL"/>
              </w:rPr>
              <w:t>Obsługa niedostarczenie przesyłki do podmiotu niepublicznego - Fikcja e-Doręczenia.</w:t>
            </w:r>
          </w:p>
        </w:tc>
        <w:tc>
          <w:tcPr>
            <w:tcW w:w="84" w:type="pct"/>
            <w:vAlign w:val="center"/>
            <w:hideMark/>
          </w:tcPr>
          <w:p w14:paraId="3CB17CFD" w14:textId="77777777" w:rsidR="00473375" w:rsidRPr="00126E5E" w:rsidRDefault="00473375" w:rsidP="0020206F">
            <w:pPr>
              <w:rPr>
                <w:rFonts w:asciiTheme="minorHAnsi" w:hAnsiTheme="minorHAnsi" w:cstheme="minorHAnsi"/>
                <w:lang w:eastAsia="pl-PL"/>
              </w:rPr>
            </w:pPr>
          </w:p>
        </w:tc>
      </w:tr>
      <w:tr w:rsidR="00473375" w:rsidRPr="00126E5E" w14:paraId="31A89AF6"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650CE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50F032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e-Nadawca Poczty Polskiej</w:t>
            </w:r>
          </w:p>
        </w:tc>
        <w:tc>
          <w:tcPr>
            <w:tcW w:w="84" w:type="pct"/>
            <w:vAlign w:val="center"/>
            <w:hideMark/>
          </w:tcPr>
          <w:p w14:paraId="3BF7EF6A" w14:textId="77777777" w:rsidR="00473375" w:rsidRPr="00126E5E" w:rsidRDefault="00473375" w:rsidP="0020206F">
            <w:pPr>
              <w:rPr>
                <w:rFonts w:asciiTheme="minorHAnsi" w:hAnsiTheme="minorHAnsi" w:cstheme="minorHAnsi"/>
                <w:lang w:eastAsia="pl-PL"/>
              </w:rPr>
            </w:pPr>
          </w:p>
        </w:tc>
      </w:tr>
      <w:tr w:rsidR="00473375" w:rsidRPr="00126E5E" w14:paraId="6FA08B8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C4DA6F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280</w:t>
            </w:r>
          </w:p>
        </w:tc>
        <w:tc>
          <w:tcPr>
            <w:tcW w:w="4193" w:type="pct"/>
            <w:tcBorders>
              <w:top w:val="nil"/>
              <w:left w:val="nil"/>
              <w:bottom w:val="single" w:sz="4" w:space="0" w:color="000000"/>
              <w:right w:val="single" w:sz="4" w:space="0" w:color="000000"/>
            </w:tcBorders>
            <w:vAlign w:val="center"/>
            <w:hideMark/>
          </w:tcPr>
          <w:p w14:paraId="3A0AEBCE" w14:textId="0EA0D82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i zarządzanie umowami z Pocztą Polską</w:t>
            </w:r>
            <w:r w:rsidR="005E1002">
              <w:rPr>
                <w:rFonts w:asciiTheme="minorHAnsi" w:hAnsiTheme="minorHAnsi" w:cstheme="minorHAnsi"/>
                <w:color w:val="000000"/>
                <w:lang w:eastAsia="pl-PL"/>
              </w:rPr>
              <w:t>.</w:t>
            </w:r>
          </w:p>
        </w:tc>
        <w:tc>
          <w:tcPr>
            <w:tcW w:w="84" w:type="pct"/>
            <w:vAlign w:val="center"/>
            <w:hideMark/>
          </w:tcPr>
          <w:p w14:paraId="50051FC4" w14:textId="77777777" w:rsidR="00473375" w:rsidRPr="00126E5E" w:rsidRDefault="00473375" w:rsidP="0020206F">
            <w:pPr>
              <w:rPr>
                <w:rFonts w:asciiTheme="minorHAnsi" w:hAnsiTheme="minorHAnsi" w:cstheme="minorHAnsi"/>
                <w:lang w:eastAsia="pl-PL"/>
              </w:rPr>
            </w:pPr>
          </w:p>
        </w:tc>
      </w:tr>
      <w:tr w:rsidR="00473375" w:rsidRPr="00126E5E" w14:paraId="2D796FD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D1688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281</w:t>
            </w:r>
          </w:p>
        </w:tc>
        <w:tc>
          <w:tcPr>
            <w:tcW w:w="4193" w:type="pct"/>
            <w:tcBorders>
              <w:top w:val="nil"/>
              <w:left w:val="nil"/>
              <w:bottom w:val="single" w:sz="4" w:space="0" w:color="000000"/>
              <w:right w:val="single" w:sz="4" w:space="0" w:color="000000"/>
            </w:tcBorders>
            <w:vAlign w:val="center"/>
            <w:hideMark/>
          </w:tcPr>
          <w:p w14:paraId="648EAFF3" w14:textId="01860CA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profili nadawców (adresatów)</w:t>
            </w:r>
            <w:r w:rsidR="005E1002">
              <w:rPr>
                <w:rFonts w:asciiTheme="minorHAnsi" w:hAnsiTheme="minorHAnsi" w:cstheme="minorHAnsi"/>
                <w:color w:val="000000"/>
                <w:lang w:eastAsia="pl-PL"/>
              </w:rPr>
              <w:t>.</w:t>
            </w:r>
          </w:p>
        </w:tc>
        <w:tc>
          <w:tcPr>
            <w:tcW w:w="84" w:type="pct"/>
            <w:vAlign w:val="center"/>
            <w:hideMark/>
          </w:tcPr>
          <w:p w14:paraId="5100F9BC" w14:textId="77777777" w:rsidR="00473375" w:rsidRPr="00126E5E" w:rsidRDefault="00473375" w:rsidP="0020206F">
            <w:pPr>
              <w:rPr>
                <w:rFonts w:asciiTheme="minorHAnsi" w:hAnsiTheme="minorHAnsi" w:cstheme="minorHAnsi"/>
                <w:lang w:eastAsia="pl-PL"/>
              </w:rPr>
            </w:pPr>
          </w:p>
        </w:tc>
      </w:tr>
      <w:tr w:rsidR="00473375" w:rsidRPr="00126E5E" w14:paraId="760DE28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6C3B2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282</w:t>
            </w:r>
          </w:p>
        </w:tc>
        <w:tc>
          <w:tcPr>
            <w:tcW w:w="4193" w:type="pct"/>
            <w:tcBorders>
              <w:top w:val="nil"/>
              <w:left w:val="nil"/>
              <w:bottom w:val="single" w:sz="4" w:space="0" w:color="000000"/>
              <w:right w:val="single" w:sz="4" w:space="0" w:color="000000"/>
            </w:tcBorders>
            <w:vAlign w:val="center"/>
            <w:hideMark/>
          </w:tcPr>
          <w:p w14:paraId="3CB39CDD" w14:textId="0FCE89B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placówek nadawczych</w:t>
            </w:r>
            <w:r w:rsidR="005E1002">
              <w:rPr>
                <w:rFonts w:asciiTheme="minorHAnsi" w:hAnsiTheme="minorHAnsi" w:cstheme="minorHAnsi"/>
                <w:color w:val="000000"/>
                <w:lang w:eastAsia="pl-PL"/>
              </w:rPr>
              <w:t>.</w:t>
            </w:r>
          </w:p>
        </w:tc>
        <w:tc>
          <w:tcPr>
            <w:tcW w:w="84" w:type="pct"/>
            <w:vAlign w:val="center"/>
            <w:hideMark/>
          </w:tcPr>
          <w:p w14:paraId="5195ACAA" w14:textId="77777777" w:rsidR="00473375" w:rsidRPr="00126E5E" w:rsidRDefault="00473375" w:rsidP="0020206F">
            <w:pPr>
              <w:rPr>
                <w:rFonts w:asciiTheme="minorHAnsi" w:hAnsiTheme="minorHAnsi" w:cstheme="minorHAnsi"/>
                <w:lang w:eastAsia="pl-PL"/>
              </w:rPr>
            </w:pPr>
          </w:p>
        </w:tc>
      </w:tr>
      <w:tr w:rsidR="00473375" w:rsidRPr="00126E5E" w14:paraId="22FC9B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DB931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283</w:t>
            </w:r>
          </w:p>
        </w:tc>
        <w:tc>
          <w:tcPr>
            <w:tcW w:w="4193" w:type="pct"/>
            <w:tcBorders>
              <w:top w:val="nil"/>
              <w:left w:val="nil"/>
              <w:bottom w:val="single" w:sz="4" w:space="0" w:color="000000"/>
              <w:right w:val="single" w:sz="4" w:space="0" w:color="000000"/>
            </w:tcBorders>
            <w:vAlign w:val="center"/>
            <w:hideMark/>
          </w:tcPr>
          <w:p w14:paraId="14AE276B" w14:textId="74B646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oddziałowości (wiele umów / wielu nadawców / wiele punktów odbiorów)</w:t>
            </w:r>
            <w:r w:rsidR="005E1002">
              <w:rPr>
                <w:rFonts w:asciiTheme="minorHAnsi" w:hAnsiTheme="minorHAnsi" w:cstheme="minorHAnsi"/>
                <w:color w:val="000000"/>
                <w:lang w:eastAsia="pl-PL"/>
              </w:rPr>
              <w:t>.</w:t>
            </w:r>
          </w:p>
        </w:tc>
        <w:tc>
          <w:tcPr>
            <w:tcW w:w="84" w:type="pct"/>
            <w:vAlign w:val="center"/>
            <w:hideMark/>
          </w:tcPr>
          <w:p w14:paraId="782AF4C2" w14:textId="77777777" w:rsidR="00473375" w:rsidRPr="00126E5E" w:rsidRDefault="00473375" w:rsidP="0020206F">
            <w:pPr>
              <w:rPr>
                <w:rFonts w:asciiTheme="minorHAnsi" w:hAnsiTheme="minorHAnsi" w:cstheme="minorHAnsi"/>
                <w:lang w:eastAsia="pl-PL"/>
              </w:rPr>
            </w:pPr>
          </w:p>
        </w:tc>
      </w:tr>
      <w:tr w:rsidR="00473375" w:rsidRPr="00126E5E" w14:paraId="194496D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F3F1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284</w:t>
            </w:r>
          </w:p>
        </w:tc>
        <w:tc>
          <w:tcPr>
            <w:tcW w:w="4193" w:type="pct"/>
            <w:tcBorders>
              <w:top w:val="nil"/>
              <w:left w:val="nil"/>
              <w:bottom w:val="single" w:sz="4" w:space="0" w:color="000000"/>
              <w:right w:val="single" w:sz="4" w:space="0" w:color="000000"/>
            </w:tcBorders>
            <w:vAlign w:val="center"/>
            <w:hideMark/>
          </w:tcPr>
          <w:p w14:paraId="5C7B3C81" w14:textId="6ACDD02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zbiorów/ buforów wysyłki korespondencji po stronie e-Nadawcy</w:t>
            </w:r>
            <w:r w:rsidR="005E1002">
              <w:rPr>
                <w:rFonts w:asciiTheme="minorHAnsi" w:hAnsiTheme="minorHAnsi" w:cstheme="minorHAnsi"/>
                <w:color w:val="000000"/>
                <w:lang w:eastAsia="pl-PL"/>
              </w:rPr>
              <w:t>.</w:t>
            </w:r>
          </w:p>
        </w:tc>
        <w:tc>
          <w:tcPr>
            <w:tcW w:w="84" w:type="pct"/>
            <w:vAlign w:val="center"/>
            <w:hideMark/>
          </w:tcPr>
          <w:p w14:paraId="7ECCFE4C" w14:textId="77777777" w:rsidR="00473375" w:rsidRPr="00126E5E" w:rsidRDefault="00473375" w:rsidP="0020206F">
            <w:pPr>
              <w:rPr>
                <w:rFonts w:asciiTheme="minorHAnsi" w:hAnsiTheme="minorHAnsi" w:cstheme="minorHAnsi"/>
                <w:lang w:eastAsia="pl-PL"/>
              </w:rPr>
            </w:pPr>
          </w:p>
        </w:tc>
      </w:tr>
      <w:tr w:rsidR="00473375" w:rsidRPr="00126E5E" w14:paraId="7D5F294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75C23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285</w:t>
            </w:r>
          </w:p>
        </w:tc>
        <w:tc>
          <w:tcPr>
            <w:tcW w:w="4193" w:type="pct"/>
            <w:tcBorders>
              <w:top w:val="nil"/>
              <w:left w:val="nil"/>
              <w:bottom w:val="single" w:sz="4" w:space="0" w:color="000000"/>
              <w:right w:val="single" w:sz="4" w:space="0" w:color="000000"/>
            </w:tcBorders>
            <w:vAlign w:val="center"/>
            <w:hideMark/>
          </w:tcPr>
          <w:p w14:paraId="24BB8A98" w14:textId="5795BD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statusów zbiorów/buforów korespondencji e-Nadawcy</w:t>
            </w:r>
            <w:r w:rsidR="005E1002">
              <w:rPr>
                <w:rFonts w:asciiTheme="minorHAnsi" w:hAnsiTheme="minorHAnsi" w:cstheme="minorHAnsi"/>
                <w:color w:val="000000"/>
                <w:lang w:eastAsia="pl-PL"/>
              </w:rPr>
              <w:t>.</w:t>
            </w:r>
          </w:p>
        </w:tc>
        <w:tc>
          <w:tcPr>
            <w:tcW w:w="84" w:type="pct"/>
            <w:vAlign w:val="center"/>
            <w:hideMark/>
          </w:tcPr>
          <w:p w14:paraId="49C09D4B" w14:textId="77777777" w:rsidR="00473375" w:rsidRPr="00126E5E" w:rsidRDefault="00473375" w:rsidP="0020206F">
            <w:pPr>
              <w:rPr>
                <w:rFonts w:asciiTheme="minorHAnsi" w:hAnsiTheme="minorHAnsi" w:cstheme="minorHAnsi"/>
                <w:lang w:eastAsia="pl-PL"/>
              </w:rPr>
            </w:pPr>
          </w:p>
        </w:tc>
      </w:tr>
      <w:tr w:rsidR="00473375" w:rsidRPr="00126E5E" w14:paraId="7C343EE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6C04D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286</w:t>
            </w:r>
          </w:p>
        </w:tc>
        <w:tc>
          <w:tcPr>
            <w:tcW w:w="4193" w:type="pct"/>
            <w:tcBorders>
              <w:top w:val="nil"/>
              <w:left w:val="nil"/>
              <w:bottom w:val="single" w:sz="4" w:space="0" w:color="000000"/>
              <w:right w:val="single" w:sz="4" w:space="0" w:color="000000"/>
            </w:tcBorders>
            <w:vAlign w:val="center"/>
            <w:hideMark/>
          </w:tcPr>
          <w:p w14:paraId="5A73DCC6" w14:textId="6ADDBC8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nadawania korespondencji nierejestrowanej i ich atrybutów</w:t>
            </w:r>
            <w:r w:rsidR="005E1002">
              <w:rPr>
                <w:rFonts w:asciiTheme="minorHAnsi" w:hAnsiTheme="minorHAnsi" w:cstheme="minorHAnsi"/>
                <w:color w:val="000000"/>
                <w:lang w:eastAsia="pl-PL"/>
              </w:rPr>
              <w:t>.</w:t>
            </w:r>
          </w:p>
        </w:tc>
        <w:tc>
          <w:tcPr>
            <w:tcW w:w="84" w:type="pct"/>
            <w:vAlign w:val="center"/>
            <w:hideMark/>
          </w:tcPr>
          <w:p w14:paraId="29E974D8" w14:textId="77777777" w:rsidR="00473375" w:rsidRPr="00126E5E" w:rsidRDefault="00473375" w:rsidP="0020206F">
            <w:pPr>
              <w:rPr>
                <w:rFonts w:asciiTheme="minorHAnsi" w:hAnsiTheme="minorHAnsi" w:cstheme="minorHAnsi"/>
                <w:lang w:eastAsia="pl-PL"/>
              </w:rPr>
            </w:pPr>
          </w:p>
        </w:tc>
      </w:tr>
      <w:tr w:rsidR="00473375" w:rsidRPr="00126E5E" w14:paraId="67DD5F3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B5F47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287</w:t>
            </w:r>
          </w:p>
        </w:tc>
        <w:tc>
          <w:tcPr>
            <w:tcW w:w="4193" w:type="pct"/>
            <w:tcBorders>
              <w:top w:val="nil"/>
              <w:left w:val="nil"/>
              <w:bottom w:val="single" w:sz="4" w:space="0" w:color="000000"/>
              <w:right w:val="single" w:sz="4" w:space="0" w:color="000000"/>
            </w:tcBorders>
            <w:vAlign w:val="center"/>
            <w:hideMark/>
          </w:tcPr>
          <w:p w14:paraId="113634EA" w14:textId="3AD079C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nadawania korespondencji rejestrowanej i ich atrybutów</w:t>
            </w:r>
            <w:r w:rsidR="005E1002">
              <w:rPr>
                <w:rFonts w:asciiTheme="minorHAnsi" w:hAnsiTheme="minorHAnsi" w:cstheme="minorHAnsi"/>
                <w:color w:val="000000"/>
                <w:lang w:eastAsia="pl-PL"/>
              </w:rPr>
              <w:t>.</w:t>
            </w:r>
          </w:p>
        </w:tc>
        <w:tc>
          <w:tcPr>
            <w:tcW w:w="84" w:type="pct"/>
            <w:vAlign w:val="center"/>
            <w:hideMark/>
          </w:tcPr>
          <w:p w14:paraId="6798B179" w14:textId="77777777" w:rsidR="00473375" w:rsidRPr="00126E5E" w:rsidRDefault="00473375" w:rsidP="0020206F">
            <w:pPr>
              <w:rPr>
                <w:rFonts w:asciiTheme="minorHAnsi" w:hAnsiTheme="minorHAnsi" w:cstheme="minorHAnsi"/>
                <w:lang w:eastAsia="pl-PL"/>
              </w:rPr>
            </w:pPr>
          </w:p>
        </w:tc>
      </w:tr>
      <w:tr w:rsidR="00473375" w:rsidRPr="00126E5E" w14:paraId="51A25C9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9A051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288</w:t>
            </w:r>
          </w:p>
        </w:tc>
        <w:tc>
          <w:tcPr>
            <w:tcW w:w="4193" w:type="pct"/>
            <w:tcBorders>
              <w:top w:val="nil"/>
              <w:left w:val="nil"/>
              <w:bottom w:val="single" w:sz="4" w:space="0" w:color="000000"/>
              <w:right w:val="single" w:sz="4" w:space="0" w:color="000000"/>
            </w:tcBorders>
            <w:vAlign w:val="center"/>
            <w:hideMark/>
          </w:tcPr>
          <w:p w14:paraId="59C2FE5A" w14:textId="1FB3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3 trybów przyznawania numeru R (automatyczny, ręczny, numer nadawany w placówce)</w:t>
            </w:r>
            <w:r w:rsidR="005E1002">
              <w:rPr>
                <w:rFonts w:asciiTheme="minorHAnsi" w:hAnsiTheme="minorHAnsi" w:cstheme="minorHAnsi"/>
                <w:color w:val="000000"/>
                <w:lang w:eastAsia="pl-PL"/>
              </w:rPr>
              <w:t>.</w:t>
            </w:r>
          </w:p>
        </w:tc>
        <w:tc>
          <w:tcPr>
            <w:tcW w:w="84" w:type="pct"/>
            <w:vAlign w:val="center"/>
            <w:hideMark/>
          </w:tcPr>
          <w:p w14:paraId="28A4B437" w14:textId="77777777" w:rsidR="00473375" w:rsidRPr="00126E5E" w:rsidRDefault="00473375" w:rsidP="0020206F">
            <w:pPr>
              <w:rPr>
                <w:rFonts w:asciiTheme="minorHAnsi" w:hAnsiTheme="minorHAnsi" w:cstheme="minorHAnsi"/>
                <w:lang w:eastAsia="pl-PL"/>
              </w:rPr>
            </w:pPr>
          </w:p>
        </w:tc>
      </w:tr>
      <w:tr w:rsidR="00473375" w:rsidRPr="00126E5E" w14:paraId="6D0E124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CC64EE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289</w:t>
            </w:r>
          </w:p>
        </w:tc>
        <w:tc>
          <w:tcPr>
            <w:tcW w:w="4193" w:type="pct"/>
            <w:tcBorders>
              <w:top w:val="nil"/>
              <w:left w:val="nil"/>
              <w:bottom w:val="single" w:sz="4" w:space="0" w:color="000000"/>
              <w:right w:val="single" w:sz="4" w:space="0" w:color="000000"/>
            </w:tcBorders>
            <w:vAlign w:val="center"/>
            <w:hideMark/>
          </w:tcPr>
          <w:p w14:paraId="3ECD525A" w14:textId="2CF0748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Wydruk listy wysłanej korespondencji</w:t>
            </w:r>
            <w:r w:rsidR="005E1002">
              <w:rPr>
                <w:rFonts w:asciiTheme="minorHAnsi" w:hAnsiTheme="minorHAnsi" w:cstheme="minorHAnsi"/>
                <w:color w:val="000000"/>
                <w:lang w:eastAsia="pl-PL"/>
              </w:rPr>
              <w:t>.</w:t>
            </w:r>
          </w:p>
        </w:tc>
        <w:tc>
          <w:tcPr>
            <w:tcW w:w="84" w:type="pct"/>
            <w:vAlign w:val="center"/>
            <w:hideMark/>
          </w:tcPr>
          <w:p w14:paraId="65DD1225" w14:textId="77777777" w:rsidR="00473375" w:rsidRPr="00126E5E" w:rsidRDefault="00473375" w:rsidP="0020206F">
            <w:pPr>
              <w:rPr>
                <w:rFonts w:asciiTheme="minorHAnsi" w:hAnsiTheme="minorHAnsi" w:cstheme="minorHAnsi"/>
                <w:lang w:eastAsia="pl-PL"/>
              </w:rPr>
            </w:pPr>
          </w:p>
        </w:tc>
      </w:tr>
      <w:tr w:rsidR="00473375" w:rsidRPr="00126E5E" w14:paraId="16A9EBB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DFD2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290</w:t>
            </w:r>
          </w:p>
        </w:tc>
        <w:tc>
          <w:tcPr>
            <w:tcW w:w="4193" w:type="pct"/>
            <w:tcBorders>
              <w:top w:val="nil"/>
              <w:left w:val="nil"/>
              <w:bottom w:val="single" w:sz="4" w:space="0" w:color="000000"/>
              <w:right w:val="single" w:sz="4" w:space="0" w:color="000000"/>
            </w:tcBorders>
            <w:vAlign w:val="center"/>
            <w:hideMark/>
          </w:tcPr>
          <w:p w14:paraId="5898BF6B" w14:textId="6E9A350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etykiet z e-Nadawcy</w:t>
            </w:r>
            <w:r w:rsidR="005E1002">
              <w:rPr>
                <w:rFonts w:asciiTheme="minorHAnsi" w:hAnsiTheme="minorHAnsi" w:cstheme="minorHAnsi"/>
                <w:color w:val="000000"/>
                <w:lang w:eastAsia="pl-PL"/>
              </w:rPr>
              <w:t>.</w:t>
            </w:r>
          </w:p>
        </w:tc>
        <w:tc>
          <w:tcPr>
            <w:tcW w:w="84" w:type="pct"/>
            <w:vAlign w:val="center"/>
            <w:hideMark/>
          </w:tcPr>
          <w:p w14:paraId="76F45691" w14:textId="77777777" w:rsidR="00473375" w:rsidRPr="00126E5E" w:rsidRDefault="00473375" w:rsidP="0020206F">
            <w:pPr>
              <w:rPr>
                <w:rFonts w:asciiTheme="minorHAnsi" w:hAnsiTheme="minorHAnsi" w:cstheme="minorHAnsi"/>
                <w:lang w:eastAsia="pl-PL"/>
              </w:rPr>
            </w:pPr>
          </w:p>
        </w:tc>
      </w:tr>
      <w:tr w:rsidR="00473375" w:rsidRPr="00126E5E" w14:paraId="1D9344A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FC3B8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628025A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korespondencji wewnętrznej</w:t>
            </w:r>
          </w:p>
        </w:tc>
        <w:tc>
          <w:tcPr>
            <w:tcW w:w="84" w:type="pct"/>
            <w:vAlign w:val="center"/>
            <w:hideMark/>
          </w:tcPr>
          <w:p w14:paraId="69312632" w14:textId="77777777" w:rsidR="00473375" w:rsidRPr="00126E5E" w:rsidRDefault="00473375" w:rsidP="0020206F">
            <w:pPr>
              <w:rPr>
                <w:rFonts w:asciiTheme="minorHAnsi" w:hAnsiTheme="minorHAnsi" w:cstheme="minorHAnsi"/>
                <w:lang w:eastAsia="pl-PL"/>
              </w:rPr>
            </w:pPr>
          </w:p>
        </w:tc>
      </w:tr>
      <w:tr w:rsidR="00473375" w:rsidRPr="00126E5E" w14:paraId="6958D26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5BD71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291</w:t>
            </w:r>
          </w:p>
        </w:tc>
        <w:tc>
          <w:tcPr>
            <w:tcW w:w="4193" w:type="pct"/>
            <w:tcBorders>
              <w:top w:val="nil"/>
              <w:left w:val="nil"/>
              <w:bottom w:val="single" w:sz="4" w:space="0" w:color="000000"/>
              <w:right w:val="single" w:sz="4" w:space="0" w:color="000000"/>
            </w:tcBorders>
            <w:vAlign w:val="center"/>
            <w:hideMark/>
          </w:tcPr>
          <w:p w14:paraId="3FAA4DF1" w14:textId="4BFAC66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rejestrację i obsługę korespondencji wewnętrznej</w:t>
            </w:r>
            <w:r w:rsidR="005E1002">
              <w:rPr>
                <w:rFonts w:asciiTheme="minorHAnsi" w:hAnsiTheme="minorHAnsi" w:cstheme="minorHAnsi"/>
                <w:color w:val="000000"/>
                <w:lang w:eastAsia="pl-PL"/>
              </w:rPr>
              <w:t>.</w:t>
            </w:r>
          </w:p>
        </w:tc>
        <w:tc>
          <w:tcPr>
            <w:tcW w:w="84" w:type="pct"/>
            <w:vAlign w:val="center"/>
            <w:hideMark/>
          </w:tcPr>
          <w:p w14:paraId="037CE48E" w14:textId="77777777" w:rsidR="00473375" w:rsidRPr="00126E5E" w:rsidRDefault="00473375" w:rsidP="0020206F">
            <w:pPr>
              <w:rPr>
                <w:rFonts w:asciiTheme="minorHAnsi" w:hAnsiTheme="minorHAnsi" w:cstheme="minorHAnsi"/>
                <w:lang w:eastAsia="pl-PL"/>
              </w:rPr>
            </w:pPr>
          </w:p>
        </w:tc>
      </w:tr>
      <w:tr w:rsidR="00473375" w:rsidRPr="00126E5E" w14:paraId="716AA65D"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0F8DC4A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292</w:t>
            </w:r>
          </w:p>
        </w:tc>
        <w:tc>
          <w:tcPr>
            <w:tcW w:w="4193" w:type="pct"/>
            <w:tcBorders>
              <w:top w:val="nil"/>
              <w:left w:val="nil"/>
              <w:bottom w:val="single" w:sz="4" w:space="0" w:color="000000"/>
              <w:right w:val="single" w:sz="4" w:space="0" w:color="000000"/>
            </w:tcBorders>
            <w:vAlign w:val="center"/>
            <w:hideMark/>
          </w:tcPr>
          <w:p w14:paraId="4CBE8D8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korespondencji wewnętrznej należy w SEOD utworzyć dedykowany rejestr gdzie będą widoczne wszystkie dokumenty zarejestrowane w SEOD w ramach danego typu sprawy – korespondencji wewnętrznej. W SEOD musi funkcjonować osoby, dedykowany rejestr korespondencji wewnętrznej.</w:t>
            </w:r>
          </w:p>
        </w:tc>
        <w:tc>
          <w:tcPr>
            <w:tcW w:w="84" w:type="pct"/>
            <w:vAlign w:val="center"/>
            <w:hideMark/>
          </w:tcPr>
          <w:p w14:paraId="4547E00A" w14:textId="77777777" w:rsidR="00473375" w:rsidRPr="00126E5E" w:rsidRDefault="00473375" w:rsidP="0020206F">
            <w:pPr>
              <w:rPr>
                <w:rFonts w:asciiTheme="minorHAnsi" w:hAnsiTheme="minorHAnsi" w:cstheme="minorHAnsi"/>
                <w:lang w:eastAsia="pl-PL"/>
              </w:rPr>
            </w:pPr>
          </w:p>
        </w:tc>
      </w:tr>
      <w:tr w:rsidR="00473375" w:rsidRPr="00126E5E" w14:paraId="40C54C4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7D299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293</w:t>
            </w:r>
          </w:p>
        </w:tc>
        <w:tc>
          <w:tcPr>
            <w:tcW w:w="4193" w:type="pct"/>
            <w:tcBorders>
              <w:top w:val="nil"/>
              <w:left w:val="nil"/>
              <w:bottom w:val="single" w:sz="4" w:space="0" w:color="000000"/>
              <w:right w:val="single" w:sz="4" w:space="0" w:color="000000"/>
            </w:tcBorders>
            <w:vAlign w:val="center"/>
            <w:hideMark/>
          </w:tcPr>
          <w:p w14:paraId="13B207D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zdefiniowanie numeratora w ramach korespondencji wewnętrznej.</w:t>
            </w:r>
          </w:p>
        </w:tc>
        <w:tc>
          <w:tcPr>
            <w:tcW w:w="84" w:type="pct"/>
            <w:vAlign w:val="center"/>
            <w:hideMark/>
          </w:tcPr>
          <w:p w14:paraId="2FE35F21" w14:textId="77777777" w:rsidR="00473375" w:rsidRPr="00126E5E" w:rsidRDefault="00473375" w:rsidP="0020206F">
            <w:pPr>
              <w:rPr>
                <w:rFonts w:asciiTheme="minorHAnsi" w:hAnsiTheme="minorHAnsi" w:cstheme="minorHAnsi"/>
                <w:lang w:eastAsia="pl-PL"/>
              </w:rPr>
            </w:pPr>
          </w:p>
        </w:tc>
      </w:tr>
      <w:tr w:rsidR="00473375" w:rsidRPr="00126E5E" w14:paraId="27473B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C0C311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294</w:t>
            </w:r>
          </w:p>
        </w:tc>
        <w:tc>
          <w:tcPr>
            <w:tcW w:w="4193" w:type="pct"/>
            <w:tcBorders>
              <w:top w:val="nil"/>
              <w:left w:val="nil"/>
              <w:bottom w:val="single" w:sz="4" w:space="0" w:color="000000"/>
              <w:right w:val="single" w:sz="4" w:space="0" w:color="000000"/>
            </w:tcBorders>
            <w:vAlign w:val="center"/>
            <w:hideMark/>
          </w:tcPr>
          <w:p w14:paraId="2AC3E5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uruchomienie procesu obiegu w ramach rejestrowanej korespondencji.</w:t>
            </w:r>
          </w:p>
        </w:tc>
        <w:tc>
          <w:tcPr>
            <w:tcW w:w="84" w:type="pct"/>
            <w:vAlign w:val="center"/>
            <w:hideMark/>
          </w:tcPr>
          <w:p w14:paraId="3836BEEC" w14:textId="77777777" w:rsidR="00473375" w:rsidRPr="00126E5E" w:rsidRDefault="00473375" w:rsidP="0020206F">
            <w:pPr>
              <w:rPr>
                <w:rFonts w:asciiTheme="minorHAnsi" w:hAnsiTheme="minorHAnsi" w:cstheme="minorHAnsi"/>
                <w:lang w:eastAsia="pl-PL"/>
              </w:rPr>
            </w:pPr>
          </w:p>
        </w:tc>
      </w:tr>
      <w:tr w:rsidR="00473375" w:rsidRPr="00126E5E" w14:paraId="4467F5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2B3265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295</w:t>
            </w:r>
          </w:p>
        </w:tc>
        <w:tc>
          <w:tcPr>
            <w:tcW w:w="4193" w:type="pct"/>
            <w:tcBorders>
              <w:top w:val="nil"/>
              <w:left w:val="nil"/>
              <w:bottom w:val="single" w:sz="4" w:space="0" w:color="000000"/>
              <w:right w:val="single" w:sz="4" w:space="0" w:color="000000"/>
            </w:tcBorders>
            <w:vAlign w:val="center"/>
            <w:hideMark/>
          </w:tcPr>
          <w:p w14:paraId="5DD2C5E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Musi istnieć możliwość podłączania wielu załączników do danej korespondencji. </w:t>
            </w:r>
          </w:p>
        </w:tc>
        <w:tc>
          <w:tcPr>
            <w:tcW w:w="84" w:type="pct"/>
            <w:vAlign w:val="center"/>
            <w:hideMark/>
          </w:tcPr>
          <w:p w14:paraId="79FEF0C7" w14:textId="77777777" w:rsidR="00473375" w:rsidRPr="00126E5E" w:rsidRDefault="00473375" w:rsidP="0020206F">
            <w:pPr>
              <w:rPr>
                <w:rFonts w:asciiTheme="minorHAnsi" w:hAnsiTheme="minorHAnsi" w:cstheme="minorHAnsi"/>
                <w:lang w:eastAsia="pl-PL"/>
              </w:rPr>
            </w:pPr>
          </w:p>
        </w:tc>
      </w:tr>
      <w:tr w:rsidR="00473375" w:rsidRPr="00126E5E" w14:paraId="558686F3"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3434A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296</w:t>
            </w:r>
          </w:p>
        </w:tc>
        <w:tc>
          <w:tcPr>
            <w:tcW w:w="4193" w:type="pct"/>
            <w:tcBorders>
              <w:top w:val="nil"/>
              <w:left w:val="nil"/>
              <w:bottom w:val="single" w:sz="4" w:space="0" w:color="000000"/>
              <w:right w:val="single" w:sz="4" w:space="0" w:color="000000"/>
            </w:tcBorders>
            <w:vAlign w:val="center"/>
            <w:hideMark/>
          </w:tcPr>
          <w:p w14:paraId="2787763F" w14:textId="2D6D0F9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Korespondencja  wewnętrzna musi posiadać minimalne atrybuty (temat, opis, oczekiwany termin realizacji oraz możliwość dodatkowego udostępnienia wskazanym użytkownikom </w:t>
            </w:r>
            <w:proofErr w:type="spellStart"/>
            <w:r w:rsidRPr="00126E5E">
              <w:rPr>
                <w:rFonts w:asciiTheme="minorHAnsi" w:hAnsiTheme="minorHAnsi" w:cstheme="minorHAnsi"/>
                <w:color w:val="000000"/>
                <w:lang w:eastAsia="pl-PL"/>
              </w:rPr>
              <w:t>dw</w:t>
            </w:r>
            <w:proofErr w:type="spellEnd"/>
            <w:r w:rsidRPr="00126E5E">
              <w:rPr>
                <w:rFonts w:asciiTheme="minorHAnsi" w:hAnsiTheme="minorHAnsi" w:cstheme="minorHAnsi"/>
                <w:color w:val="000000"/>
                <w:lang w:eastAsia="pl-PL"/>
              </w:rPr>
              <w:t>)</w:t>
            </w:r>
            <w:r w:rsidR="005E1002">
              <w:rPr>
                <w:rFonts w:asciiTheme="minorHAnsi" w:hAnsiTheme="minorHAnsi" w:cstheme="minorHAnsi"/>
                <w:color w:val="000000"/>
                <w:lang w:eastAsia="pl-PL"/>
              </w:rPr>
              <w:t>.</w:t>
            </w:r>
          </w:p>
        </w:tc>
        <w:tc>
          <w:tcPr>
            <w:tcW w:w="84" w:type="pct"/>
            <w:vAlign w:val="center"/>
            <w:hideMark/>
          </w:tcPr>
          <w:p w14:paraId="12D020C9" w14:textId="77777777" w:rsidR="00473375" w:rsidRPr="00126E5E" w:rsidRDefault="00473375" w:rsidP="0020206F">
            <w:pPr>
              <w:rPr>
                <w:rFonts w:asciiTheme="minorHAnsi" w:hAnsiTheme="minorHAnsi" w:cstheme="minorHAnsi"/>
                <w:lang w:eastAsia="pl-PL"/>
              </w:rPr>
            </w:pPr>
          </w:p>
        </w:tc>
      </w:tr>
      <w:tr w:rsidR="00473375" w:rsidRPr="00126E5E" w14:paraId="140E8D1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4F400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297</w:t>
            </w:r>
          </w:p>
        </w:tc>
        <w:tc>
          <w:tcPr>
            <w:tcW w:w="4193" w:type="pct"/>
            <w:tcBorders>
              <w:top w:val="nil"/>
              <w:left w:val="nil"/>
              <w:bottom w:val="single" w:sz="4" w:space="0" w:color="000000"/>
              <w:right w:val="single" w:sz="4" w:space="0" w:color="000000"/>
            </w:tcBorders>
            <w:vAlign w:val="center"/>
            <w:hideMark/>
          </w:tcPr>
          <w:p w14:paraId="3FC421B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Muszą istnieć pola odzwierciedlające okno rejestracji oraz zdefiniowany proces.</w:t>
            </w:r>
          </w:p>
        </w:tc>
        <w:tc>
          <w:tcPr>
            <w:tcW w:w="84" w:type="pct"/>
            <w:vAlign w:val="center"/>
            <w:hideMark/>
          </w:tcPr>
          <w:p w14:paraId="624F376F" w14:textId="77777777" w:rsidR="00473375" w:rsidRPr="00126E5E" w:rsidRDefault="00473375" w:rsidP="0020206F">
            <w:pPr>
              <w:rPr>
                <w:rFonts w:asciiTheme="minorHAnsi" w:hAnsiTheme="minorHAnsi" w:cstheme="minorHAnsi"/>
                <w:lang w:eastAsia="pl-PL"/>
              </w:rPr>
            </w:pPr>
          </w:p>
        </w:tc>
      </w:tr>
      <w:tr w:rsidR="00473375" w:rsidRPr="00126E5E" w14:paraId="526BFD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48920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298</w:t>
            </w:r>
          </w:p>
        </w:tc>
        <w:tc>
          <w:tcPr>
            <w:tcW w:w="4193" w:type="pct"/>
            <w:tcBorders>
              <w:top w:val="nil"/>
              <w:left w:val="nil"/>
              <w:bottom w:val="single" w:sz="4" w:space="0" w:color="000000"/>
              <w:right w:val="single" w:sz="4" w:space="0" w:color="000000"/>
            </w:tcBorders>
            <w:vAlign w:val="center"/>
            <w:hideMark/>
          </w:tcPr>
          <w:p w14:paraId="341750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korespondencji wewnętrznej z korespondencją przychodzącą oraz wychodzącą.</w:t>
            </w:r>
          </w:p>
        </w:tc>
        <w:tc>
          <w:tcPr>
            <w:tcW w:w="84" w:type="pct"/>
            <w:vAlign w:val="center"/>
            <w:hideMark/>
          </w:tcPr>
          <w:p w14:paraId="7D842AD4" w14:textId="77777777" w:rsidR="00473375" w:rsidRPr="00126E5E" w:rsidRDefault="00473375" w:rsidP="0020206F">
            <w:pPr>
              <w:rPr>
                <w:rFonts w:asciiTheme="minorHAnsi" w:hAnsiTheme="minorHAnsi" w:cstheme="minorHAnsi"/>
                <w:lang w:eastAsia="pl-PL"/>
              </w:rPr>
            </w:pPr>
          </w:p>
        </w:tc>
      </w:tr>
      <w:tr w:rsidR="00473375" w:rsidRPr="00126E5E" w14:paraId="259C289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3D9B2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299</w:t>
            </w:r>
          </w:p>
        </w:tc>
        <w:tc>
          <w:tcPr>
            <w:tcW w:w="4193" w:type="pct"/>
            <w:tcBorders>
              <w:top w:val="nil"/>
              <w:left w:val="nil"/>
              <w:bottom w:val="single" w:sz="4" w:space="0" w:color="000000"/>
              <w:right w:val="single" w:sz="4" w:space="0" w:color="000000"/>
            </w:tcBorders>
            <w:vAlign w:val="center"/>
            <w:hideMark/>
          </w:tcPr>
          <w:p w14:paraId="21A0B89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korespondencji wychodzącej z korespondencji wewnętrznej (uruchamianie nowego procesu biznesowego) bez konieczności przepisywania pól oraz kopiowania załączników.</w:t>
            </w:r>
          </w:p>
        </w:tc>
        <w:tc>
          <w:tcPr>
            <w:tcW w:w="84" w:type="pct"/>
            <w:vAlign w:val="center"/>
            <w:hideMark/>
          </w:tcPr>
          <w:p w14:paraId="2DD6D452" w14:textId="77777777" w:rsidR="00473375" w:rsidRPr="00126E5E" w:rsidRDefault="00473375" w:rsidP="0020206F">
            <w:pPr>
              <w:rPr>
                <w:rFonts w:asciiTheme="minorHAnsi" w:hAnsiTheme="minorHAnsi" w:cstheme="minorHAnsi"/>
                <w:lang w:eastAsia="pl-PL"/>
              </w:rPr>
            </w:pPr>
          </w:p>
        </w:tc>
      </w:tr>
      <w:tr w:rsidR="00473375" w:rsidRPr="00126E5E" w14:paraId="5B931FC0"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72CE7B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663E7D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teczek spraw i JRWA</w:t>
            </w:r>
          </w:p>
        </w:tc>
        <w:tc>
          <w:tcPr>
            <w:tcW w:w="84" w:type="pct"/>
            <w:vAlign w:val="center"/>
            <w:hideMark/>
          </w:tcPr>
          <w:p w14:paraId="71C2DC87" w14:textId="77777777" w:rsidR="00473375" w:rsidRPr="00126E5E" w:rsidRDefault="00473375" w:rsidP="0020206F">
            <w:pPr>
              <w:rPr>
                <w:rFonts w:asciiTheme="minorHAnsi" w:hAnsiTheme="minorHAnsi" w:cstheme="minorHAnsi"/>
                <w:lang w:eastAsia="pl-PL"/>
              </w:rPr>
            </w:pPr>
          </w:p>
        </w:tc>
      </w:tr>
      <w:tr w:rsidR="00473375" w:rsidRPr="00126E5E" w14:paraId="7419E16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635FA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300</w:t>
            </w:r>
          </w:p>
        </w:tc>
        <w:tc>
          <w:tcPr>
            <w:tcW w:w="4193" w:type="pct"/>
            <w:tcBorders>
              <w:top w:val="nil"/>
              <w:left w:val="nil"/>
              <w:bottom w:val="single" w:sz="4" w:space="0" w:color="000000"/>
              <w:right w:val="single" w:sz="4" w:space="0" w:color="000000"/>
            </w:tcBorders>
            <w:vAlign w:val="center"/>
            <w:hideMark/>
          </w:tcPr>
          <w:p w14:paraId="4FDA632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tworzenie teczek sprawy przez użytkownika Systemu (wiele spraw oraz dokumentów zawartych w jednej teczce). </w:t>
            </w:r>
          </w:p>
        </w:tc>
        <w:tc>
          <w:tcPr>
            <w:tcW w:w="84" w:type="pct"/>
            <w:vAlign w:val="center"/>
            <w:hideMark/>
          </w:tcPr>
          <w:p w14:paraId="081A4D73" w14:textId="77777777" w:rsidR="00473375" w:rsidRPr="00126E5E" w:rsidRDefault="00473375" w:rsidP="0020206F">
            <w:pPr>
              <w:rPr>
                <w:rFonts w:asciiTheme="minorHAnsi" w:hAnsiTheme="minorHAnsi" w:cstheme="minorHAnsi"/>
                <w:lang w:eastAsia="pl-PL"/>
              </w:rPr>
            </w:pPr>
          </w:p>
        </w:tc>
      </w:tr>
      <w:tr w:rsidR="00473375" w:rsidRPr="00126E5E" w14:paraId="29A6EE3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FEA43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301</w:t>
            </w:r>
          </w:p>
        </w:tc>
        <w:tc>
          <w:tcPr>
            <w:tcW w:w="4193" w:type="pct"/>
            <w:tcBorders>
              <w:top w:val="nil"/>
              <w:left w:val="nil"/>
              <w:bottom w:val="single" w:sz="4" w:space="0" w:color="000000"/>
              <w:right w:val="single" w:sz="4" w:space="0" w:color="000000"/>
            </w:tcBorders>
            <w:vAlign w:val="center"/>
            <w:hideMark/>
          </w:tcPr>
          <w:p w14:paraId="791B40E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Wspieranie rejestru JRWA posiadanego przez Zamawiającego. </w:t>
            </w:r>
          </w:p>
        </w:tc>
        <w:tc>
          <w:tcPr>
            <w:tcW w:w="84" w:type="pct"/>
            <w:vAlign w:val="center"/>
            <w:hideMark/>
          </w:tcPr>
          <w:p w14:paraId="2596EA4A" w14:textId="77777777" w:rsidR="00473375" w:rsidRPr="00126E5E" w:rsidRDefault="00473375" w:rsidP="0020206F">
            <w:pPr>
              <w:rPr>
                <w:rFonts w:asciiTheme="minorHAnsi" w:hAnsiTheme="minorHAnsi" w:cstheme="minorHAnsi"/>
                <w:lang w:eastAsia="pl-PL"/>
              </w:rPr>
            </w:pPr>
          </w:p>
        </w:tc>
      </w:tr>
      <w:tr w:rsidR="00473375" w:rsidRPr="00126E5E" w14:paraId="4B366C9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40DFC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302</w:t>
            </w:r>
          </w:p>
        </w:tc>
        <w:tc>
          <w:tcPr>
            <w:tcW w:w="4193" w:type="pct"/>
            <w:tcBorders>
              <w:top w:val="nil"/>
              <w:left w:val="nil"/>
              <w:bottom w:val="single" w:sz="4" w:space="0" w:color="000000"/>
              <w:right w:val="single" w:sz="4" w:space="0" w:color="000000"/>
            </w:tcBorders>
            <w:vAlign w:val="center"/>
            <w:hideMark/>
          </w:tcPr>
          <w:p w14:paraId="27A1E3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Konfigurowanie numeratora spraw w ramach teczek spraw.</w:t>
            </w:r>
          </w:p>
        </w:tc>
        <w:tc>
          <w:tcPr>
            <w:tcW w:w="84" w:type="pct"/>
            <w:vAlign w:val="center"/>
            <w:hideMark/>
          </w:tcPr>
          <w:p w14:paraId="08A8B50D" w14:textId="77777777" w:rsidR="00473375" w:rsidRPr="00126E5E" w:rsidRDefault="00473375" w:rsidP="0020206F">
            <w:pPr>
              <w:rPr>
                <w:rFonts w:asciiTheme="minorHAnsi" w:hAnsiTheme="minorHAnsi" w:cstheme="minorHAnsi"/>
                <w:lang w:eastAsia="pl-PL"/>
              </w:rPr>
            </w:pPr>
          </w:p>
        </w:tc>
      </w:tr>
      <w:tr w:rsidR="00473375" w:rsidRPr="00126E5E" w14:paraId="1060BD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1F0D7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303</w:t>
            </w:r>
          </w:p>
        </w:tc>
        <w:tc>
          <w:tcPr>
            <w:tcW w:w="4193" w:type="pct"/>
            <w:tcBorders>
              <w:top w:val="nil"/>
              <w:left w:val="nil"/>
              <w:bottom w:val="single" w:sz="4" w:space="0" w:color="000000"/>
              <w:right w:val="single" w:sz="4" w:space="0" w:color="000000"/>
            </w:tcBorders>
            <w:vAlign w:val="center"/>
            <w:hideMark/>
          </w:tcPr>
          <w:p w14:paraId="0F9703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numeru sprawy na podstawie JRWA.</w:t>
            </w:r>
          </w:p>
        </w:tc>
        <w:tc>
          <w:tcPr>
            <w:tcW w:w="84" w:type="pct"/>
            <w:vAlign w:val="center"/>
            <w:hideMark/>
          </w:tcPr>
          <w:p w14:paraId="2F5CA633" w14:textId="77777777" w:rsidR="00473375" w:rsidRPr="00126E5E" w:rsidRDefault="00473375" w:rsidP="0020206F">
            <w:pPr>
              <w:rPr>
                <w:rFonts w:asciiTheme="minorHAnsi" w:hAnsiTheme="minorHAnsi" w:cstheme="minorHAnsi"/>
                <w:lang w:eastAsia="pl-PL"/>
              </w:rPr>
            </w:pPr>
          </w:p>
        </w:tc>
      </w:tr>
      <w:tr w:rsidR="00473375" w:rsidRPr="00126E5E" w14:paraId="7D129B3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A623C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304</w:t>
            </w:r>
          </w:p>
        </w:tc>
        <w:tc>
          <w:tcPr>
            <w:tcW w:w="4193" w:type="pct"/>
            <w:tcBorders>
              <w:top w:val="nil"/>
              <w:left w:val="nil"/>
              <w:bottom w:val="single" w:sz="4" w:space="0" w:color="000000"/>
              <w:right w:val="single" w:sz="4" w:space="0" w:color="000000"/>
            </w:tcBorders>
            <w:vAlign w:val="center"/>
            <w:hideMark/>
          </w:tcPr>
          <w:p w14:paraId="55C293C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Teczka sprawy musi posiadać pola opisujące teczkę.</w:t>
            </w:r>
          </w:p>
        </w:tc>
        <w:tc>
          <w:tcPr>
            <w:tcW w:w="84" w:type="pct"/>
            <w:vAlign w:val="center"/>
            <w:hideMark/>
          </w:tcPr>
          <w:p w14:paraId="24AC324E" w14:textId="77777777" w:rsidR="00473375" w:rsidRPr="00126E5E" w:rsidRDefault="00473375" w:rsidP="0020206F">
            <w:pPr>
              <w:rPr>
                <w:rFonts w:asciiTheme="minorHAnsi" w:hAnsiTheme="minorHAnsi" w:cstheme="minorHAnsi"/>
                <w:lang w:eastAsia="pl-PL"/>
              </w:rPr>
            </w:pPr>
          </w:p>
        </w:tc>
      </w:tr>
      <w:tr w:rsidR="00473375" w:rsidRPr="00126E5E" w14:paraId="6645C67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DD9BF1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305</w:t>
            </w:r>
          </w:p>
        </w:tc>
        <w:tc>
          <w:tcPr>
            <w:tcW w:w="4193" w:type="pct"/>
            <w:tcBorders>
              <w:top w:val="nil"/>
              <w:left w:val="nil"/>
              <w:bottom w:val="single" w:sz="4" w:space="0" w:color="000000"/>
              <w:right w:val="single" w:sz="4" w:space="0" w:color="000000"/>
            </w:tcBorders>
            <w:vAlign w:val="center"/>
            <w:hideMark/>
          </w:tcPr>
          <w:p w14:paraId="35847F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Każdy użytkownik musi mieć możliwość posiadania wielu teczek spraw.</w:t>
            </w:r>
          </w:p>
        </w:tc>
        <w:tc>
          <w:tcPr>
            <w:tcW w:w="84" w:type="pct"/>
            <w:vAlign w:val="center"/>
            <w:hideMark/>
          </w:tcPr>
          <w:p w14:paraId="372374D4" w14:textId="77777777" w:rsidR="00473375" w:rsidRPr="00126E5E" w:rsidRDefault="00473375" w:rsidP="0020206F">
            <w:pPr>
              <w:rPr>
                <w:rFonts w:asciiTheme="minorHAnsi" w:hAnsiTheme="minorHAnsi" w:cstheme="minorHAnsi"/>
                <w:lang w:eastAsia="pl-PL"/>
              </w:rPr>
            </w:pPr>
          </w:p>
        </w:tc>
      </w:tr>
      <w:tr w:rsidR="00473375" w:rsidRPr="00126E5E" w14:paraId="3FB6E23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DB17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306</w:t>
            </w:r>
          </w:p>
        </w:tc>
        <w:tc>
          <w:tcPr>
            <w:tcW w:w="4193" w:type="pct"/>
            <w:tcBorders>
              <w:top w:val="nil"/>
              <w:left w:val="nil"/>
              <w:bottom w:val="single" w:sz="4" w:space="0" w:color="000000"/>
              <w:right w:val="single" w:sz="4" w:space="0" w:color="000000"/>
            </w:tcBorders>
            <w:vAlign w:val="center"/>
            <w:hideMark/>
          </w:tcPr>
          <w:p w14:paraId="790F14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Użytkownik musi mieć możliwość podpięcia do swojej teczki wielu dokumentów zarejestrowanych w SEOD, jeżeli posiada do nich uprawnienia.</w:t>
            </w:r>
          </w:p>
        </w:tc>
        <w:tc>
          <w:tcPr>
            <w:tcW w:w="84" w:type="pct"/>
            <w:vAlign w:val="center"/>
            <w:hideMark/>
          </w:tcPr>
          <w:p w14:paraId="52952B9C" w14:textId="77777777" w:rsidR="00473375" w:rsidRPr="00126E5E" w:rsidRDefault="00473375" w:rsidP="0020206F">
            <w:pPr>
              <w:rPr>
                <w:rFonts w:asciiTheme="minorHAnsi" w:hAnsiTheme="minorHAnsi" w:cstheme="minorHAnsi"/>
                <w:lang w:eastAsia="pl-PL"/>
              </w:rPr>
            </w:pPr>
          </w:p>
        </w:tc>
      </w:tr>
      <w:tr w:rsidR="00473375" w:rsidRPr="00126E5E" w14:paraId="70E12E7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10B94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307</w:t>
            </w:r>
          </w:p>
        </w:tc>
        <w:tc>
          <w:tcPr>
            <w:tcW w:w="4193" w:type="pct"/>
            <w:tcBorders>
              <w:top w:val="nil"/>
              <w:left w:val="nil"/>
              <w:bottom w:val="single" w:sz="4" w:space="0" w:color="000000"/>
              <w:right w:val="single" w:sz="4" w:space="0" w:color="000000"/>
            </w:tcBorders>
            <w:vAlign w:val="center"/>
            <w:hideMark/>
          </w:tcPr>
          <w:p w14:paraId="2AA0070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Każdy użytkownik musi mieć możliwość udostępnienia innym użytkownikom swoich teczek spraw wraz z dokumentami w nich zawartymi. </w:t>
            </w:r>
          </w:p>
        </w:tc>
        <w:tc>
          <w:tcPr>
            <w:tcW w:w="84" w:type="pct"/>
            <w:vAlign w:val="center"/>
            <w:hideMark/>
          </w:tcPr>
          <w:p w14:paraId="583B2AAE" w14:textId="77777777" w:rsidR="00473375" w:rsidRPr="00126E5E" w:rsidRDefault="00473375" w:rsidP="0020206F">
            <w:pPr>
              <w:rPr>
                <w:rFonts w:asciiTheme="minorHAnsi" w:hAnsiTheme="minorHAnsi" w:cstheme="minorHAnsi"/>
                <w:lang w:eastAsia="pl-PL"/>
              </w:rPr>
            </w:pPr>
          </w:p>
        </w:tc>
      </w:tr>
      <w:tr w:rsidR="00473375" w:rsidRPr="00126E5E" w14:paraId="29C00C2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9BFD8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308</w:t>
            </w:r>
          </w:p>
        </w:tc>
        <w:tc>
          <w:tcPr>
            <w:tcW w:w="4193" w:type="pct"/>
            <w:tcBorders>
              <w:top w:val="nil"/>
              <w:left w:val="nil"/>
              <w:bottom w:val="single" w:sz="4" w:space="0" w:color="000000"/>
              <w:right w:val="single" w:sz="4" w:space="0" w:color="000000"/>
            </w:tcBorders>
            <w:vAlign w:val="center"/>
            <w:hideMark/>
          </w:tcPr>
          <w:p w14:paraId="1FDEC81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Z poziomu każdego rejestrowanego dokumentu w systemie musi istnieć możliwość dodania go do własnej teczki sprawy. </w:t>
            </w:r>
          </w:p>
        </w:tc>
        <w:tc>
          <w:tcPr>
            <w:tcW w:w="84" w:type="pct"/>
            <w:vAlign w:val="center"/>
            <w:hideMark/>
          </w:tcPr>
          <w:p w14:paraId="40AF8CF9" w14:textId="77777777" w:rsidR="00473375" w:rsidRPr="00126E5E" w:rsidRDefault="00473375" w:rsidP="0020206F">
            <w:pPr>
              <w:rPr>
                <w:rFonts w:asciiTheme="minorHAnsi" w:hAnsiTheme="minorHAnsi" w:cstheme="minorHAnsi"/>
                <w:lang w:eastAsia="pl-PL"/>
              </w:rPr>
            </w:pPr>
          </w:p>
        </w:tc>
      </w:tr>
      <w:tr w:rsidR="00473375" w:rsidRPr="00126E5E" w14:paraId="0D23A5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9E99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309</w:t>
            </w:r>
          </w:p>
        </w:tc>
        <w:tc>
          <w:tcPr>
            <w:tcW w:w="4193" w:type="pct"/>
            <w:tcBorders>
              <w:top w:val="nil"/>
              <w:left w:val="nil"/>
              <w:bottom w:val="single" w:sz="4" w:space="0" w:color="000000"/>
              <w:right w:val="single" w:sz="4" w:space="0" w:color="000000"/>
            </w:tcBorders>
            <w:vAlign w:val="center"/>
            <w:hideMark/>
          </w:tcPr>
          <w:p w14:paraId="2A67DE0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uruchomienia procesu biznesowego na teczce spraw.</w:t>
            </w:r>
          </w:p>
        </w:tc>
        <w:tc>
          <w:tcPr>
            <w:tcW w:w="84" w:type="pct"/>
            <w:vAlign w:val="center"/>
            <w:hideMark/>
          </w:tcPr>
          <w:p w14:paraId="6DBD2AE6" w14:textId="77777777" w:rsidR="00473375" w:rsidRPr="00126E5E" w:rsidRDefault="00473375" w:rsidP="0020206F">
            <w:pPr>
              <w:rPr>
                <w:rFonts w:asciiTheme="minorHAnsi" w:hAnsiTheme="minorHAnsi" w:cstheme="minorHAnsi"/>
                <w:lang w:eastAsia="pl-PL"/>
              </w:rPr>
            </w:pPr>
          </w:p>
        </w:tc>
      </w:tr>
      <w:tr w:rsidR="00473375" w:rsidRPr="00126E5E" w14:paraId="09252EA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B91FC2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310</w:t>
            </w:r>
          </w:p>
        </w:tc>
        <w:tc>
          <w:tcPr>
            <w:tcW w:w="4193" w:type="pct"/>
            <w:tcBorders>
              <w:top w:val="nil"/>
              <w:left w:val="nil"/>
              <w:bottom w:val="single" w:sz="4" w:space="0" w:color="000000"/>
              <w:right w:val="single" w:sz="4" w:space="0" w:color="000000"/>
            </w:tcBorders>
            <w:vAlign w:val="center"/>
            <w:hideMark/>
          </w:tcPr>
          <w:p w14:paraId="1A82D19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tworzenie teczek niejawnych oraz jawnych dostępnych dla wszystkich.</w:t>
            </w:r>
          </w:p>
        </w:tc>
        <w:tc>
          <w:tcPr>
            <w:tcW w:w="84" w:type="pct"/>
            <w:vAlign w:val="center"/>
            <w:hideMark/>
          </w:tcPr>
          <w:p w14:paraId="27AF3F89" w14:textId="77777777" w:rsidR="00473375" w:rsidRPr="00126E5E" w:rsidRDefault="00473375" w:rsidP="0020206F">
            <w:pPr>
              <w:rPr>
                <w:rFonts w:asciiTheme="minorHAnsi" w:hAnsiTheme="minorHAnsi" w:cstheme="minorHAnsi"/>
                <w:lang w:eastAsia="pl-PL"/>
              </w:rPr>
            </w:pPr>
          </w:p>
        </w:tc>
      </w:tr>
      <w:tr w:rsidR="00473375" w:rsidRPr="00126E5E" w14:paraId="01C596F2"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27BAC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311</w:t>
            </w:r>
          </w:p>
        </w:tc>
        <w:tc>
          <w:tcPr>
            <w:tcW w:w="4193" w:type="pct"/>
            <w:tcBorders>
              <w:top w:val="nil"/>
              <w:left w:val="nil"/>
              <w:bottom w:val="single" w:sz="4" w:space="0" w:color="000000"/>
              <w:right w:val="single" w:sz="4" w:space="0" w:color="000000"/>
            </w:tcBorders>
            <w:vAlign w:val="center"/>
            <w:hideMark/>
          </w:tcPr>
          <w:p w14:paraId="0D8B656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przenoszenie dokumentów pomiędzy teczkami, z uwzględnieniem zmiany numeru nadanego przez teczkę do której dokument jest przenoszony.</w:t>
            </w:r>
          </w:p>
        </w:tc>
        <w:tc>
          <w:tcPr>
            <w:tcW w:w="84" w:type="pct"/>
            <w:vAlign w:val="center"/>
            <w:hideMark/>
          </w:tcPr>
          <w:p w14:paraId="37BDA73D" w14:textId="77777777" w:rsidR="00473375" w:rsidRPr="00126E5E" w:rsidRDefault="00473375" w:rsidP="0020206F">
            <w:pPr>
              <w:rPr>
                <w:rFonts w:asciiTheme="minorHAnsi" w:hAnsiTheme="minorHAnsi" w:cstheme="minorHAnsi"/>
                <w:lang w:eastAsia="pl-PL"/>
              </w:rPr>
            </w:pPr>
          </w:p>
        </w:tc>
      </w:tr>
      <w:tr w:rsidR="00473375" w:rsidRPr="00126E5E" w14:paraId="7FBA003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3C75D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312</w:t>
            </w:r>
          </w:p>
        </w:tc>
        <w:tc>
          <w:tcPr>
            <w:tcW w:w="4193" w:type="pct"/>
            <w:tcBorders>
              <w:top w:val="nil"/>
              <w:left w:val="nil"/>
              <w:bottom w:val="single" w:sz="4" w:space="0" w:color="000000"/>
              <w:right w:val="single" w:sz="4" w:space="0" w:color="000000"/>
            </w:tcBorders>
            <w:vAlign w:val="center"/>
            <w:hideMark/>
          </w:tcPr>
          <w:p w14:paraId="6E818E3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kaskadowe tworzenie teczek spraw (teczka w teczce) z zachowaniem odpowiedniej numeracji dla każdej z nich.</w:t>
            </w:r>
          </w:p>
        </w:tc>
        <w:tc>
          <w:tcPr>
            <w:tcW w:w="84" w:type="pct"/>
            <w:vAlign w:val="center"/>
            <w:hideMark/>
          </w:tcPr>
          <w:p w14:paraId="7B3A1EBC" w14:textId="77777777" w:rsidR="00473375" w:rsidRPr="00126E5E" w:rsidRDefault="00473375" w:rsidP="0020206F">
            <w:pPr>
              <w:rPr>
                <w:rFonts w:asciiTheme="minorHAnsi" w:hAnsiTheme="minorHAnsi" w:cstheme="minorHAnsi"/>
                <w:lang w:eastAsia="pl-PL"/>
              </w:rPr>
            </w:pPr>
          </w:p>
        </w:tc>
      </w:tr>
      <w:tr w:rsidR="00473375" w:rsidRPr="00126E5E" w14:paraId="74F45D41"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000000" w:fill="D0CECE"/>
            <w:noWrap/>
            <w:vAlign w:val="center"/>
            <w:hideMark/>
          </w:tcPr>
          <w:p w14:paraId="1DA729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30FB860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Kwalifikowany podpis elektroniczny</w:t>
            </w:r>
          </w:p>
        </w:tc>
        <w:tc>
          <w:tcPr>
            <w:tcW w:w="84" w:type="pct"/>
            <w:vAlign w:val="center"/>
            <w:hideMark/>
          </w:tcPr>
          <w:p w14:paraId="3C507063" w14:textId="77777777" w:rsidR="00473375" w:rsidRPr="00126E5E" w:rsidRDefault="00473375" w:rsidP="0020206F">
            <w:pPr>
              <w:rPr>
                <w:rFonts w:asciiTheme="minorHAnsi" w:hAnsiTheme="minorHAnsi" w:cstheme="minorHAnsi"/>
                <w:lang w:eastAsia="pl-PL"/>
              </w:rPr>
            </w:pPr>
          </w:p>
        </w:tc>
      </w:tr>
      <w:tr w:rsidR="00473375" w:rsidRPr="00126E5E" w14:paraId="3DC5CD7B"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DAA77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313</w:t>
            </w:r>
          </w:p>
        </w:tc>
        <w:tc>
          <w:tcPr>
            <w:tcW w:w="4193" w:type="pct"/>
            <w:tcBorders>
              <w:top w:val="nil"/>
              <w:left w:val="nil"/>
              <w:bottom w:val="single" w:sz="4" w:space="0" w:color="000000"/>
              <w:right w:val="single" w:sz="4" w:space="0" w:color="000000"/>
            </w:tcBorders>
            <w:vAlign w:val="bottom"/>
            <w:hideMark/>
          </w:tcPr>
          <w:p w14:paraId="6FC6CB5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Implementacja kwalifikowanego podpisu elektronicznego musi umożliwiać podpisywanie dokumentów/załączników bezpośrednio w SEOD – również kilku jednocześnie.</w:t>
            </w:r>
          </w:p>
        </w:tc>
        <w:tc>
          <w:tcPr>
            <w:tcW w:w="84" w:type="pct"/>
            <w:vAlign w:val="center"/>
            <w:hideMark/>
          </w:tcPr>
          <w:p w14:paraId="387363BB" w14:textId="77777777" w:rsidR="00473375" w:rsidRPr="00126E5E" w:rsidRDefault="00473375" w:rsidP="0020206F">
            <w:pPr>
              <w:rPr>
                <w:rFonts w:asciiTheme="minorHAnsi" w:hAnsiTheme="minorHAnsi" w:cstheme="minorHAnsi"/>
                <w:lang w:eastAsia="pl-PL"/>
              </w:rPr>
            </w:pPr>
          </w:p>
        </w:tc>
      </w:tr>
      <w:tr w:rsidR="00473375" w:rsidRPr="00126E5E" w14:paraId="3E19FE97"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868CBA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314</w:t>
            </w:r>
          </w:p>
        </w:tc>
        <w:tc>
          <w:tcPr>
            <w:tcW w:w="4193" w:type="pct"/>
            <w:tcBorders>
              <w:top w:val="nil"/>
              <w:left w:val="nil"/>
              <w:bottom w:val="single" w:sz="4" w:space="0" w:color="000000"/>
              <w:right w:val="single" w:sz="4" w:space="0" w:color="000000"/>
            </w:tcBorders>
            <w:vAlign w:val="bottom"/>
            <w:hideMark/>
          </w:tcPr>
          <w:p w14:paraId="175911E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również umożliwiać podpisywanie wielu plików z różnych spraw na raz (przy jednokrotnym podaniu numeru PIN).</w:t>
            </w:r>
          </w:p>
        </w:tc>
        <w:tc>
          <w:tcPr>
            <w:tcW w:w="84" w:type="pct"/>
            <w:vAlign w:val="center"/>
            <w:hideMark/>
          </w:tcPr>
          <w:p w14:paraId="4F104453" w14:textId="77777777" w:rsidR="00473375" w:rsidRPr="00126E5E" w:rsidRDefault="00473375" w:rsidP="0020206F">
            <w:pPr>
              <w:rPr>
                <w:rFonts w:asciiTheme="minorHAnsi" w:hAnsiTheme="minorHAnsi" w:cstheme="minorHAnsi"/>
                <w:lang w:eastAsia="pl-PL"/>
              </w:rPr>
            </w:pPr>
          </w:p>
        </w:tc>
      </w:tr>
      <w:tr w:rsidR="00473375" w:rsidRPr="00126E5E" w14:paraId="0C849805"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648C9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315</w:t>
            </w:r>
          </w:p>
        </w:tc>
        <w:tc>
          <w:tcPr>
            <w:tcW w:w="4193" w:type="pct"/>
            <w:tcBorders>
              <w:top w:val="nil"/>
              <w:left w:val="nil"/>
              <w:bottom w:val="single" w:sz="4" w:space="0" w:color="000000"/>
              <w:right w:val="single" w:sz="4" w:space="0" w:color="000000"/>
            </w:tcBorders>
            <w:vAlign w:val="bottom"/>
            <w:hideMark/>
          </w:tcPr>
          <w:p w14:paraId="3176CE6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Na dokumentach/załącznikach wprowadzanych do SEOD podpisanych kwalifikowanym podpisem elektronicznym musi być możliwość weryfikacji tego podpisu poprzez wyświetlenie informacji o tym czy dokument jest podpisany, kiedy i przez kogo.</w:t>
            </w:r>
          </w:p>
        </w:tc>
        <w:tc>
          <w:tcPr>
            <w:tcW w:w="84" w:type="pct"/>
            <w:vAlign w:val="center"/>
            <w:hideMark/>
          </w:tcPr>
          <w:p w14:paraId="35DA232F" w14:textId="77777777" w:rsidR="00473375" w:rsidRPr="00126E5E" w:rsidRDefault="00473375" w:rsidP="0020206F">
            <w:pPr>
              <w:rPr>
                <w:rFonts w:asciiTheme="minorHAnsi" w:hAnsiTheme="minorHAnsi" w:cstheme="minorHAnsi"/>
                <w:lang w:eastAsia="pl-PL"/>
              </w:rPr>
            </w:pPr>
          </w:p>
        </w:tc>
      </w:tr>
      <w:tr w:rsidR="00473375" w:rsidRPr="00126E5E" w14:paraId="3CE6FF8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5C8B8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316</w:t>
            </w:r>
          </w:p>
        </w:tc>
        <w:tc>
          <w:tcPr>
            <w:tcW w:w="4193" w:type="pct"/>
            <w:tcBorders>
              <w:top w:val="nil"/>
              <w:left w:val="nil"/>
              <w:bottom w:val="single" w:sz="4" w:space="0" w:color="000000"/>
              <w:right w:val="single" w:sz="4" w:space="0" w:color="000000"/>
            </w:tcBorders>
            <w:vAlign w:val="bottom"/>
            <w:hideMark/>
          </w:tcPr>
          <w:p w14:paraId="1057374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zapewniać, że administrator systemu czy bazy danych nie może mieć możliwości modyfikowania historii przypisania generowanych kluczy wewnętrznych do użytkowników.</w:t>
            </w:r>
          </w:p>
        </w:tc>
        <w:tc>
          <w:tcPr>
            <w:tcW w:w="84" w:type="pct"/>
            <w:vAlign w:val="center"/>
            <w:hideMark/>
          </w:tcPr>
          <w:p w14:paraId="7CF0CCA0" w14:textId="77777777" w:rsidR="00473375" w:rsidRPr="00126E5E" w:rsidRDefault="00473375" w:rsidP="0020206F">
            <w:pPr>
              <w:rPr>
                <w:rFonts w:asciiTheme="minorHAnsi" w:hAnsiTheme="minorHAnsi" w:cstheme="minorHAnsi"/>
                <w:lang w:eastAsia="pl-PL"/>
              </w:rPr>
            </w:pPr>
          </w:p>
        </w:tc>
      </w:tr>
      <w:tr w:rsidR="00473375" w:rsidRPr="00126E5E" w14:paraId="4BC5E54E"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4E68D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317</w:t>
            </w:r>
          </w:p>
        </w:tc>
        <w:tc>
          <w:tcPr>
            <w:tcW w:w="4193" w:type="pct"/>
            <w:tcBorders>
              <w:top w:val="nil"/>
              <w:left w:val="nil"/>
              <w:bottom w:val="single" w:sz="4" w:space="0" w:color="000000"/>
              <w:right w:val="single" w:sz="4" w:space="0" w:color="000000"/>
            </w:tcBorders>
            <w:vAlign w:val="bottom"/>
            <w:hideMark/>
          </w:tcPr>
          <w:p w14:paraId="1BD239F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wygenerowanie dla każdego podpisanego załącznika karty podpisów. Na karcie podpisów znajdują się informacje o tym, jaki użytkownik i kiedy wykonał podpis.</w:t>
            </w:r>
          </w:p>
        </w:tc>
        <w:tc>
          <w:tcPr>
            <w:tcW w:w="84" w:type="pct"/>
            <w:vAlign w:val="center"/>
            <w:hideMark/>
          </w:tcPr>
          <w:p w14:paraId="6B05777D" w14:textId="77777777" w:rsidR="00473375" w:rsidRPr="00126E5E" w:rsidRDefault="00473375" w:rsidP="0020206F">
            <w:pPr>
              <w:rPr>
                <w:rFonts w:asciiTheme="minorHAnsi" w:hAnsiTheme="minorHAnsi" w:cstheme="minorHAnsi"/>
                <w:lang w:eastAsia="pl-PL"/>
              </w:rPr>
            </w:pPr>
          </w:p>
        </w:tc>
      </w:tr>
      <w:tr w:rsidR="00473375" w:rsidRPr="00126E5E" w14:paraId="022990A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1FAB49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318</w:t>
            </w:r>
          </w:p>
        </w:tc>
        <w:tc>
          <w:tcPr>
            <w:tcW w:w="4193" w:type="pct"/>
            <w:tcBorders>
              <w:top w:val="nil"/>
              <w:left w:val="nil"/>
              <w:bottom w:val="single" w:sz="4" w:space="0" w:color="000000"/>
              <w:right w:val="single" w:sz="4" w:space="0" w:color="000000"/>
            </w:tcBorders>
            <w:vAlign w:val="bottom"/>
            <w:hideMark/>
          </w:tcPr>
          <w:p w14:paraId="09EE8A6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podgląd informacji o wykonanych na załączniku podpisach bez konieczności wchodzenia w dany załącznik.</w:t>
            </w:r>
          </w:p>
        </w:tc>
        <w:tc>
          <w:tcPr>
            <w:tcW w:w="84" w:type="pct"/>
            <w:vAlign w:val="center"/>
            <w:hideMark/>
          </w:tcPr>
          <w:p w14:paraId="1F4055D5" w14:textId="77777777" w:rsidR="00473375" w:rsidRPr="00126E5E" w:rsidRDefault="00473375" w:rsidP="0020206F">
            <w:pPr>
              <w:rPr>
                <w:rFonts w:asciiTheme="minorHAnsi" w:hAnsiTheme="minorHAnsi" w:cstheme="minorHAnsi"/>
                <w:lang w:eastAsia="pl-PL"/>
              </w:rPr>
            </w:pPr>
          </w:p>
        </w:tc>
      </w:tr>
      <w:tr w:rsidR="00473375" w:rsidRPr="00126E5E" w14:paraId="474B278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F9E4D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319</w:t>
            </w:r>
          </w:p>
        </w:tc>
        <w:tc>
          <w:tcPr>
            <w:tcW w:w="4193" w:type="pct"/>
            <w:tcBorders>
              <w:top w:val="nil"/>
              <w:left w:val="nil"/>
              <w:bottom w:val="single" w:sz="4" w:space="0" w:color="000000"/>
              <w:right w:val="single" w:sz="4" w:space="0" w:color="000000"/>
            </w:tcBorders>
            <w:vAlign w:val="bottom"/>
            <w:hideMark/>
          </w:tcPr>
          <w:p w14:paraId="4707D51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umożliwia uruchomienie funkcji weryfikacji poprawności podpisu na wybranym załączniku bez konieczności wchodzenia w załącznik.</w:t>
            </w:r>
          </w:p>
        </w:tc>
        <w:tc>
          <w:tcPr>
            <w:tcW w:w="84" w:type="pct"/>
            <w:vAlign w:val="center"/>
            <w:hideMark/>
          </w:tcPr>
          <w:p w14:paraId="12865A84" w14:textId="77777777" w:rsidR="00473375" w:rsidRPr="00126E5E" w:rsidRDefault="00473375" w:rsidP="0020206F">
            <w:pPr>
              <w:rPr>
                <w:rFonts w:asciiTheme="minorHAnsi" w:hAnsiTheme="minorHAnsi" w:cstheme="minorHAnsi"/>
                <w:lang w:eastAsia="pl-PL"/>
              </w:rPr>
            </w:pPr>
          </w:p>
        </w:tc>
      </w:tr>
      <w:tr w:rsidR="00473375" w:rsidRPr="00126E5E" w14:paraId="3D19315A" w14:textId="77777777" w:rsidTr="00BA4188">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93790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320</w:t>
            </w:r>
          </w:p>
        </w:tc>
        <w:tc>
          <w:tcPr>
            <w:tcW w:w="4193" w:type="pct"/>
            <w:tcBorders>
              <w:top w:val="nil"/>
              <w:left w:val="nil"/>
              <w:bottom w:val="single" w:sz="4" w:space="0" w:color="000000"/>
              <w:right w:val="single" w:sz="4" w:space="0" w:color="000000"/>
            </w:tcBorders>
            <w:vAlign w:val="bottom"/>
            <w:hideMark/>
          </w:tcPr>
          <w:p w14:paraId="53BCC0E1" w14:textId="4AEABCF4" w:rsidR="00473375" w:rsidRPr="00126E5E" w:rsidRDefault="00473375" w:rsidP="0020206F">
            <w:pPr>
              <w:rPr>
                <w:rFonts w:asciiTheme="minorHAnsi" w:hAnsiTheme="minorHAnsi" w:cstheme="minorHAnsi"/>
                <w:color w:val="000000"/>
                <w:lang w:eastAsia="pl-PL"/>
              </w:rPr>
            </w:pPr>
            <w:r w:rsidRPr="00BA4188">
              <w:rPr>
                <w:rFonts w:asciiTheme="minorHAnsi" w:hAnsiTheme="minorHAnsi" w:cstheme="minorHAnsi"/>
                <w:color w:val="000000"/>
                <w:lang w:eastAsia="pl-PL"/>
              </w:rPr>
              <w:t xml:space="preserve">W ramach wdrożenia należy zaimplementować </w:t>
            </w:r>
            <w:r w:rsidR="00BA4188" w:rsidRPr="00BA4188">
              <w:rPr>
                <w:rFonts w:asciiTheme="minorHAnsi" w:hAnsiTheme="minorHAnsi" w:cstheme="minorHAnsi"/>
                <w:color w:val="000000"/>
                <w:lang w:eastAsia="pl-PL"/>
              </w:rPr>
              <w:t xml:space="preserve">kwalifikowany </w:t>
            </w:r>
            <w:r w:rsidRPr="00BA4188">
              <w:rPr>
                <w:rFonts w:asciiTheme="minorHAnsi" w:hAnsiTheme="minorHAnsi" w:cstheme="minorHAnsi"/>
                <w:color w:val="000000"/>
                <w:lang w:eastAsia="pl-PL"/>
              </w:rPr>
              <w:t xml:space="preserve">podpis </w:t>
            </w:r>
            <w:r w:rsidR="00BA4188" w:rsidRPr="00BA4188">
              <w:rPr>
                <w:rFonts w:asciiTheme="minorHAnsi" w:hAnsiTheme="minorHAnsi" w:cstheme="minorHAnsi"/>
                <w:color w:val="000000"/>
                <w:lang w:eastAsia="pl-PL"/>
              </w:rPr>
              <w:t xml:space="preserve">elektroniczny </w:t>
            </w:r>
            <w:proofErr w:type="spellStart"/>
            <w:r w:rsidR="00BA4188" w:rsidRPr="00BA4188">
              <w:rPr>
                <w:rFonts w:asciiTheme="minorHAnsi" w:hAnsiTheme="minorHAnsi" w:cstheme="minorHAnsi"/>
                <w:color w:val="000000"/>
                <w:lang w:eastAsia="pl-PL"/>
              </w:rPr>
              <w:t>Certum</w:t>
            </w:r>
            <w:proofErr w:type="spellEnd"/>
          </w:p>
        </w:tc>
        <w:tc>
          <w:tcPr>
            <w:tcW w:w="84" w:type="pct"/>
            <w:vAlign w:val="center"/>
            <w:hideMark/>
          </w:tcPr>
          <w:p w14:paraId="0B404EBC" w14:textId="77777777" w:rsidR="00473375" w:rsidRPr="00126E5E" w:rsidRDefault="00473375" w:rsidP="0020206F">
            <w:pPr>
              <w:rPr>
                <w:rFonts w:asciiTheme="minorHAnsi" w:hAnsiTheme="minorHAnsi" w:cstheme="minorHAnsi"/>
                <w:lang w:eastAsia="pl-PL"/>
              </w:rPr>
            </w:pPr>
          </w:p>
        </w:tc>
      </w:tr>
      <w:tr w:rsidR="00473375" w:rsidRPr="00126E5E" w14:paraId="4B3A3CA6"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A8726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7DD28BC8"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Rejestr i obieg faktur SEOD</w:t>
            </w:r>
          </w:p>
        </w:tc>
        <w:tc>
          <w:tcPr>
            <w:tcW w:w="84" w:type="pct"/>
            <w:vAlign w:val="center"/>
            <w:hideMark/>
          </w:tcPr>
          <w:p w14:paraId="11497C82" w14:textId="77777777" w:rsidR="00473375" w:rsidRPr="00126E5E" w:rsidRDefault="00473375" w:rsidP="0020206F">
            <w:pPr>
              <w:rPr>
                <w:rFonts w:asciiTheme="minorHAnsi" w:hAnsiTheme="minorHAnsi" w:cstheme="minorHAnsi"/>
                <w:lang w:eastAsia="pl-PL"/>
              </w:rPr>
            </w:pPr>
          </w:p>
        </w:tc>
      </w:tr>
      <w:tr w:rsidR="00473375" w:rsidRPr="00126E5E" w14:paraId="3552873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3599B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321</w:t>
            </w:r>
          </w:p>
        </w:tc>
        <w:tc>
          <w:tcPr>
            <w:tcW w:w="4193" w:type="pct"/>
            <w:tcBorders>
              <w:top w:val="nil"/>
              <w:left w:val="nil"/>
              <w:bottom w:val="single" w:sz="4" w:space="0" w:color="000000"/>
              <w:right w:val="single" w:sz="4" w:space="0" w:color="000000"/>
            </w:tcBorders>
            <w:vAlign w:val="center"/>
            <w:hideMark/>
          </w:tcPr>
          <w:p w14:paraId="6756495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rejestracji i obsługi procesu obiegu faktur w SEOD, które wpłynęły w formie papierowej, mailem, poprzez PEF i </w:t>
            </w:r>
            <w:proofErr w:type="spellStart"/>
            <w:r w:rsidRPr="00126E5E">
              <w:rPr>
                <w:rFonts w:asciiTheme="minorHAnsi" w:hAnsiTheme="minorHAnsi" w:cstheme="minorHAnsi"/>
                <w:color w:val="000000"/>
                <w:lang w:eastAsia="pl-PL"/>
              </w:rPr>
              <w:t>KSeF</w:t>
            </w:r>
            <w:proofErr w:type="spellEnd"/>
            <w:r w:rsidRPr="00126E5E">
              <w:rPr>
                <w:rFonts w:asciiTheme="minorHAnsi" w:hAnsiTheme="minorHAnsi" w:cstheme="minorHAnsi"/>
                <w:color w:val="000000"/>
                <w:lang w:eastAsia="pl-PL"/>
              </w:rPr>
              <w:t>.</w:t>
            </w:r>
          </w:p>
        </w:tc>
        <w:tc>
          <w:tcPr>
            <w:tcW w:w="84" w:type="pct"/>
            <w:vAlign w:val="center"/>
            <w:hideMark/>
          </w:tcPr>
          <w:p w14:paraId="74492663" w14:textId="77777777" w:rsidR="00473375" w:rsidRPr="00126E5E" w:rsidRDefault="00473375" w:rsidP="0020206F">
            <w:pPr>
              <w:rPr>
                <w:rFonts w:asciiTheme="minorHAnsi" w:hAnsiTheme="minorHAnsi" w:cstheme="minorHAnsi"/>
                <w:lang w:eastAsia="pl-PL"/>
              </w:rPr>
            </w:pPr>
          </w:p>
        </w:tc>
      </w:tr>
      <w:tr w:rsidR="00473375" w:rsidRPr="00126E5E" w14:paraId="1081369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A1B494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322</w:t>
            </w:r>
          </w:p>
        </w:tc>
        <w:tc>
          <w:tcPr>
            <w:tcW w:w="4193" w:type="pct"/>
            <w:tcBorders>
              <w:top w:val="nil"/>
              <w:left w:val="nil"/>
              <w:bottom w:val="single" w:sz="4" w:space="0" w:color="000000"/>
              <w:right w:val="single" w:sz="4" w:space="0" w:color="000000"/>
            </w:tcBorders>
            <w:vAlign w:val="center"/>
            <w:hideMark/>
          </w:tcPr>
          <w:p w14:paraId="43D767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Dla faktur należy w SEOD utworzyć dedykowany, osobny rejestr gdzie będą widoczne wszystkie faktury zarejestrowane w SEOD. </w:t>
            </w:r>
          </w:p>
        </w:tc>
        <w:tc>
          <w:tcPr>
            <w:tcW w:w="84" w:type="pct"/>
            <w:vAlign w:val="center"/>
            <w:hideMark/>
          </w:tcPr>
          <w:p w14:paraId="39B28410" w14:textId="77777777" w:rsidR="00473375" w:rsidRPr="00126E5E" w:rsidRDefault="00473375" w:rsidP="0020206F">
            <w:pPr>
              <w:rPr>
                <w:rFonts w:asciiTheme="minorHAnsi" w:hAnsiTheme="minorHAnsi" w:cstheme="minorHAnsi"/>
                <w:lang w:eastAsia="pl-PL"/>
              </w:rPr>
            </w:pPr>
          </w:p>
        </w:tc>
      </w:tr>
      <w:tr w:rsidR="00473375" w:rsidRPr="00126E5E" w14:paraId="08787A6F"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48177A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323</w:t>
            </w:r>
          </w:p>
        </w:tc>
        <w:tc>
          <w:tcPr>
            <w:tcW w:w="4193" w:type="pct"/>
            <w:tcBorders>
              <w:top w:val="nil"/>
              <w:left w:val="nil"/>
              <w:bottom w:val="single" w:sz="4" w:space="0" w:color="000000"/>
              <w:right w:val="single" w:sz="4" w:space="0" w:color="000000"/>
            </w:tcBorders>
            <w:vAlign w:val="center"/>
            <w:hideMark/>
          </w:tcPr>
          <w:p w14:paraId="47BB87BB" w14:textId="466BB78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faktury, która wpłynęła w formie papierowej i została zeskanowana lub wpłynęła na adres mailowy zintegrowany z SEOD odbywa się przy użyciu mechanizmu OCR (mechanizm OCR wypełni dane nagłówkowe  w oknie rejestracji faktury po przetworzeniu dokumentu. W minimalnym zakresie mechanizm OCR musi obejmować odczytywanie następujących danych: data sprzedaży, data otrzymania, data wystawienia faktury, nr NIP, nr konta bankowego, nr faktury, termin płatności, waluta, sposób płatności)</w:t>
            </w:r>
            <w:r w:rsidR="005E1002">
              <w:rPr>
                <w:rFonts w:asciiTheme="minorHAnsi" w:hAnsiTheme="minorHAnsi" w:cstheme="minorHAnsi"/>
                <w:color w:val="000000"/>
                <w:lang w:eastAsia="pl-PL"/>
              </w:rPr>
              <w:t>.</w:t>
            </w:r>
          </w:p>
        </w:tc>
        <w:tc>
          <w:tcPr>
            <w:tcW w:w="84" w:type="pct"/>
            <w:vAlign w:val="center"/>
            <w:hideMark/>
          </w:tcPr>
          <w:p w14:paraId="0052EDC6" w14:textId="77777777" w:rsidR="00473375" w:rsidRPr="00126E5E" w:rsidRDefault="00473375" w:rsidP="0020206F">
            <w:pPr>
              <w:rPr>
                <w:rFonts w:asciiTheme="minorHAnsi" w:hAnsiTheme="minorHAnsi" w:cstheme="minorHAnsi"/>
                <w:lang w:eastAsia="pl-PL"/>
              </w:rPr>
            </w:pPr>
          </w:p>
        </w:tc>
      </w:tr>
      <w:tr w:rsidR="00473375" w:rsidRPr="00126E5E" w14:paraId="5E1E245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0FD9B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324</w:t>
            </w:r>
          </w:p>
        </w:tc>
        <w:tc>
          <w:tcPr>
            <w:tcW w:w="4193" w:type="pct"/>
            <w:tcBorders>
              <w:top w:val="nil"/>
              <w:left w:val="nil"/>
              <w:bottom w:val="single" w:sz="4" w:space="0" w:color="000000"/>
              <w:right w:val="single" w:sz="4" w:space="0" w:color="000000"/>
            </w:tcBorders>
            <w:vAlign w:val="center"/>
            <w:hideMark/>
          </w:tcPr>
          <w:p w14:paraId="6C5517F4" w14:textId="56E265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wielu różnych rodzajów/typów faktur posiadanych przez Zamawiającego</w:t>
            </w:r>
            <w:r w:rsidR="005E1002">
              <w:rPr>
                <w:rFonts w:asciiTheme="minorHAnsi" w:hAnsiTheme="minorHAnsi" w:cstheme="minorHAnsi"/>
                <w:color w:val="000000"/>
                <w:lang w:eastAsia="pl-PL"/>
              </w:rPr>
              <w:t>.</w:t>
            </w:r>
          </w:p>
        </w:tc>
        <w:tc>
          <w:tcPr>
            <w:tcW w:w="84" w:type="pct"/>
            <w:vAlign w:val="center"/>
            <w:hideMark/>
          </w:tcPr>
          <w:p w14:paraId="1784D64E" w14:textId="77777777" w:rsidR="00473375" w:rsidRPr="00126E5E" w:rsidRDefault="00473375" w:rsidP="0020206F">
            <w:pPr>
              <w:rPr>
                <w:rFonts w:asciiTheme="minorHAnsi" w:hAnsiTheme="minorHAnsi" w:cstheme="minorHAnsi"/>
                <w:lang w:eastAsia="pl-PL"/>
              </w:rPr>
            </w:pPr>
          </w:p>
        </w:tc>
      </w:tr>
      <w:tr w:rsidR="00473375" w:rsidRPr="00126E5E" w14:paraId="19E5340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565B5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325</w:t>
            </w:r>
          </w:p>
        </w:tc>
        <w:tc>
          <w:tcPr>
            <w:tcW w:w="4193" w:type="pct"/>
            <w:tcBorders>
              <w:top w:val="nil"/>
              <w:left w:val="nil"/>
              <w:bottom w:val="single" w:sz="4" w:space="0" w:color="000000"/>
              <w:right w:val="single" w:sz="4" w:space="0" w:color="000000"/>
            </w:tcBorders>
            <w:vAlign w:val="center"/>
            <w:hideMark/>
          </w:tcPr>
          <w:p w14:paraId="69FDB9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Każdy z rodzajów/typów faktury musi pozwalać na uruchomienie odrębnego procesu obiegu dokumentu.</w:t>
            </w:r>
          </w:p>
        </w:tc>
        <w:tc>
          <w:tcPr>
            <w:tcW w:w="84" w:type="pct"/>
            <w:vAlign w:val="center"/>
            <w:hideMark/>
          </w:tcPr>
          <w:p w14:paraId="45C10B8F" w14:textId="77777777" w:rsidR="00473375" w:rsidRPr="00126E5E" w:rsidRDefault="00473375" w:rsidP="0020206F">
            <w:pPr>
              <w:rPr>
                <w:rFonts w:asciiTheme="minorHAnsi" w:hAnsiTheme="minorHAnsi" w:cstheme="minorHAnsi"/>
                <w:lang w:eastAsia="pl-PL"/>
              </w:rPr>
            </w:pPr>
          </w:p>
        </w:tc>
      </w:tr>
      <w:tr w:rsidR="00473375" w:rsidRPr="00126E5E" w14:paraId="392C0D5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90AE56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326</w:t>
            </w:r>
          </w:p>
        </w:tc>
        <w:tc>
          <w:tcPr>
            <w:tcW w:w="4193" w:type="pct"/>
            <w:tcBorders>
              <w:top w:val="nil"/>
              <w:left w:val="nil"/>
              <w:bottom w:val="single" w:sz="4" w:space="0" w:color="000000"/>
              <w:right w:val="single" w:sz="4" w:space="0" w:color="000000"/>
            </w:tcBorders>
            <w:vAlign w:val="center"/>
            <w:hideMark/>
          </w:tcPr>
          <w:p w14:paraId="020EDA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Każda z rodzajów/typów faktury musi posiadać odrębne ustawienie konfiguracyjne.</w:t>
            </w:r>
          </w:p>
        </w:tc>
        <w:tc>
          <w:tcPr>
            <w:tcW w:w="84" w:type="pct"/>
            <w:vAlign w:val="center"/>
            <w:hideMark/>
          </w:tcPr>
          <w:p w14:paraId="0EED1ADB" w14:textId="77777777" w:rsidR="00473375" w:rsidRPr="00126E5E" w:rsidRDefault="00473375" w:rsidP="0020206F">
            <w:pPr>
              <w:rPr>
                <w:rFonts w:asciiTheme="minorHAnsi" w:hAnsiTheme="minorHAnsi" w:cstheme="minorHAnsi"/>
                <w:lang w:eastAsia="pl-PL"/>
              </w:rPr>
            </w:pPr>
          </w:p>
        </w:tc>
      </w:tr>
      <w:tr w:rsidR="00473375" w:rsidRPr="00126E5E" w14:paraId="66FC7E4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A0996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327</w:t>
            </w:r>
          </w:p>
        </w:tc>
        <w:tc>
          <w:tcPr>
            <w:tcW w:w="4193" w:type="pct"/>
            <w:tcBorders>
              <w:top w:val="nil"/>
              <w:left w:val="nil"/>
              <w:bottom w:val="single" w:sz="4" w:space="0" w:color="000000"/>
              <w:right w:val="single" w:sz="4" w:space="0" w:color="000000"/>
            </w:tcBorders>
            <w:vAlign w:val="center"/>
            <w:hideMark/>
          </w:tcPr>
          <w:p w14:paraId="0CDBE3A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w ramach typu faktury musi pozwolić na definiowanie różnych atrybutów okna opisu merytorycznego (np. dodawanie pól typu słownik, opis, </w:t>
            </w:r>
            <w:proofErr w:type="spellStart"/>
            <w:r w:rsidRPr="00126E5E">
              <w:rPr>
                <w:rFonts w:asciiTheme="minorHAnsi" w:hAnsiTheme="minorHAnsi" w:cstheme="minorHAnsi"/>
                <w:color w:val="000000"/>
                <w:lang w:eastAsia="pl-PL"/>
              </w:rPr>
              <w:t>checkbox</w:t>
            </w:r>
            <w:proofErr w:type="spellEnd"/>
            <w:r w:rsidRPr="00126E5E">
              <w:rPr>
                <w:rFonts w:asciiTheme="minorHAnsi" w:hAnsiTheme="minorHAnsi" w:cstheme="minorHAnsi"/>
                <w:color w:val="000000"/>
                <w:lang w:eastAsia="pl-PL"/>
              </w:rPr>
              <w:t>).</w:t>
            </w:r>
          </w:p>
        </w:tc>
        <w:tc>
          <w:tcPr>
            <w:tcW w:w="84" w:type="pct"/>
            <w:vAlign w:val="center"/>
            <w:hideMark/>
          </w:tcPr>
          <w:p w14:paraId="6AB96FA2" w14:textId="77777777" w:rsidR="00473375" w:rsidRPr="00126E5E" w:rsidRDefault="00473375" w:rsidP="0020206F">
            <w:pPr>
              <w:rPr>
                <w:rFonts w:asciiTheme="minorHAnsi" w:hAnsiTheme="minorHAnsi" w:cstheme="minorHAnsi"/>
                <w:lang w:eastAsia="pl-PL"/>
              </w:rPr>
            </w:pPr>
          </w:p>
        </w:tc>
      </w:tr>
      <w:tr w:rsidR="00473375" w:rsidRPr="00126E5E" w14:paraId="543757F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F846C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328</w:t>
            </w:r>
          </w:p>
        </w:tc>
        <w:tc>
          <w:tcPr>
            <w:tcW w:w="4193" w:type="pct"/>
            <w:tcBorders>
              <w:top w:val="nil"/>
              <w:left w:val="nil"/>
              <w:bottom w:val="single" w:sz="4" w:space="0" w:color="000000"/>
              <w:right w:val="single" w:sz="4" w:space="0" w:color="000000"/>
            </w:tcBorders>
            <w:vAlign w:val="center"/>
            <w:hideMark/>
          </w:tcPr>
          <w:p w14:paraId="164C626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w ramach konfiguracji okna opisu merytorycznego musi pozwalać na generowanie tekstu dekretu w ramach wypełnianych danych przez użytkownika. </w:t>
            </w:r>
          </w:p>
        </w:tc>
        <w:tc>
          <w:tcPr>
            <w:tcW w:w="84" w:type="pct"/>
            <w:vAlign w:val="center"/>
            <w:hideMark/>
          </w:tcPr>
          <w:p w14:paraId="0B68F2CD" w14:textId="77777777" w:rsidR="00473375" w:rsidRPr="00126E5E" w:rsidRDefault="00473375" w:rsidP="0020206F">
            <w:pPr>
              <w:rPr>
                <w:rFonts w:asciiTheme="minorHAnsi" w:hAnsiTheme="minorHAnsi" w:cstheme="minorHAnsi"/>
                <w:lang w:eastAsia="pl-PL"/>
              </w:rPr>
            </w:pPr>
          </w:p>
        </w:tc>
      </w:tr>
      <w:tr w:rsidR="00473375" w:rsidRPr="00126E5E" w14:paraId="57ECF60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A36B9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329</w:t>
            </w:r>
          </w:p>
        </w:tc>
        <w:tc>
          <w:tcPr>
            <w:tcW w:w="4193" w:type="pct"/>
            <w:tcBorders>
              <w:top w:val="nil"/>
              <w:left w:val="nil"/>
              <w:bottom w:val="single" w:sz="4" w:space="0" w:color="000000"/>
              <w:right w:val="single" w:sz="4" w:space="0" w:color="000000"/>
            </w:tcBorders>
            <w:vAlign w:val="center"/>
            <w:hideMark/>
          </w:tcPr>
          <w:p w14:paraId="50759A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konfiguracji typu dokumentu faktury  musi pozwalać na wskazanie różnych typów uprawnień np. edycji , możliwości opisu merytorycznego, możliwości akceptacji, możliwości uruchamiania korekty.</w:t>
            </w:r>
          </w:p>
        </w:tc>
        <w:tc>
          <w:tcPr>
            <w:tcW w:w="84" w:type="pct"/>
            <w:vAlign w:val="center"/>
            <w:hideMark/>
          </w:tcPr>
          <w:p w14:paraId="4ABD36D2" w14:textId="77777777" w:rsidR="00473375" w:rsidRPr="00126E5E" w:rsidRDefault="00473375" w:rsidP="0020206F">
            <w:pPr>
              <w:rPr>
                <w:rFonts w:asciiTheme="minorHAnsi" w:hAnsiTheme="minorHAnsi" w:cstheme="minorHAnsi"/>
                <w:lang w:eastAsia="pl-PL"/>
              </w:rPr>
            </w:pPr>
          </w:p>
        </w:tc>
      </w:tr>
      <w:tr w:rsidR="00473375" w:rsidRPr="00126E5E" w14:paraId="75A416C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8A809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330</w:t>
            </w:r>
          </w:p>
        </w:tc>
        <w:tc>
          <w:tcPr>
            <w:tcW w:w="4193" w:type="pct"/>
            <w:tcBorders>
              <w:top w:val="nil"/>
              <w:left w:val="nil"/>
              <w:bottom w:val="single" w:sz="4" w:space="0" w:color="000000"/>
              <w:right w:val="single" w:sz="4" w:space="0" w:color="000000"/>
            </w:tcBorders>
            <w:vAlign w:val="center"/>
            <w:hideMark/>
          </w:tcPr>
          <w:p w14:paraId="217F212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konfigurowanie osób oraz działów uczestniczących w procesie dla danego typu faktury. </w:t>
            </w:r>
          </w:p>
        </w:tc>
        <w:tc>
          <w:tcPr>
            <w:tcW w:w="84" w:type="pct"/>
            <w:vAlign w:val="center"/>
            <w:hideMark/>
          </w:tcPr>
          <w:p w14:paraId="25277444" w14:textId="77777777" w:rsidR="00473375" w:rsidRPr="00126E5E" w:rsidRDefault="00473375" w:rsidP="0020206F">
            <w:pPr>
              <w:rPr>
                <w:rFonts w:asciiTheme="minorHAnsi" w:hAnsiTheme="minorHAnsi" w:cstheme="minorHAnsi"/>
                <w:lang w:eastAsia="pl-PL"/>
              </w:rPr>
            </w:pPr>
          </w:p>
        </w:tc>
      </w:tr>
      <w:tr w:rsidR="00473375" w:rsidRPr="00126E5E" w14:paraId="1213F51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30B252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331</w:t>
            </w:r>
          </w:p>
        </w:tc>
        <w:tc>
          <w:tcPr>
            <w:tcW w:w="4193" w:type="pct"/>
            <w:tcBorders>
              <w:top w:val="nil"/>
              <w:left w:val="nil"/>
              <w:bottom w:val="single" w:sz="4" w:space="0" w:color="000000"/>
              <w:right w:val="single" w:sz="4" w:space="0" w:color="000000"/>
            </w:tcBorders>
            <w:vAlign w:val="center"/>
            <w:hideMark/>
          </w:tcPr>
          <w:p w14:paraId="4D9D97B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 wybraniu na danym etapie procesu biznesowego rodzaju/typu faktury System będzie podpowiadał osobę/dział do której powinien zostać skierowany dokument. </w:t>
            </w:r>
          </w:p>
        </w:tc>
        <w:tc>
          <w:tcPr>
            <w:tcW w:w="84" w:type="pct"/>
            <w:vAlign w:val="center"/>
            <w:hideMark/>
          </w:tcPr>
          <w:p w14:paraId="31D34BE9" w14:textId="77777777" w:rsidR="00473375" w:rsidRPr="00126E5E" w:rsidRDefault="00473375" w:rsidP="0020206F">
            <w:pPr>
              <w:rPr>
                <w:rFonts w:asciiTheme="minorHAnsi" w:hAnsiTheme="minorHAnsi" w:cstheme="minorHAnsi"/>
                <w:lang w:eastAsia="pl-PL"/>
              </w:rPr>
            </w:pPr>
          </w:p>
        </w:tc>
      </w:tr>
      <w:tr w:rsidR="00473375" w:rsidRPr="00126E5E" w14:paraId="44F0841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2AE968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332</w:t>
            </w:r>
          </w:p>
        </w:tc>
        <w:tc>
          <w:tcPr>
            <w:tcW w:w="4193" w:type="pct"/>
            <w:tcBorders>
              <w:top w:val="nil"/>
              <w:left w:val="nil"/>
              <w:bottom w:val="single" w:sz="4" w:space="0" w:color="000000"/>
              <w:right w:val="single" w:sz="4" w:space="0" w:color="000000"/>
            </w:tcBorders>
            <w:vAlign w:val="center"/>
            <w:hideMark/>
          </w:tcPr>
          <w:p w14:paraId="1ED26A3A" w14:textId="52590D2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edycje uprawnień dla danego typu /ścieżki faktury. W systemie musi istnieć konfiguracja pozwalająca na wskazanie możliwości edycji/ usuwania/ dodawania danych na dokumencie na różnych etapach.</w:t>
            </w:r>
          </w:p>
        </w:tc>
        <w:tc>
          <w:tcPr>
            <w:tcW w:w="84" w:type="pct"/>
            <w:vAlign w:val="center"/>
            <w:hideMark/>
          </w:tcPr>
          <w:p w14:paraId="09420618" w14:textId="77777777" w:rsidR="00473375" w:rsidRPr="00126E5E" w:rsidRDefault="00473375" w:rsidP="0020206F">
            <w:pPr>
              <w:rPr>
                <w:rFonts w:asciiTheme="minorHAnsi" w:hAnsiTheme="minorHAnsi" w:cstheme="minorHAnsi"/>
                <w:lang w:eastAsia="pl-PL"/>
              </w:rPr>
            </w:pPr>
          </w:p>
        </w:tc>
      </w:tr>
      <w:tr w:rsidR="00473375" w:rsidRPr="00126E5E" w14:paraId="24013C3B"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A0810C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333</w:t>
            </w:r>
          </w:p>
        </w:tc>
        <w:tc>
          <w:tcPr>
            <w:tcW w:w="4193" w:type="pct"/>
            <w:tcBorders>
              <w:top w:val="nil"/>
              <w:left w:val="nil"/>
              <w:bottom w:val="single" w:sz="4" w:space="0" w:color="000000"/>
              <w:right w:val="single" w:sz="4" w:space="0" w:color="000000"/>
            </w:tcBorders>
            <w:vAlign w:val="center"/>
            <w:hideMark/>
          </w:tcPr>
          <w:p w14:paraId="027801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wybór przez użytkownika w obrębie formularza chęci rejestracji korespondencji na podstawie danych z rejestrowanej faktury. Możliwość rejestrowania faktur przychodzących jednocześnie jako korespondencji przychodzącej bez konieczności wykonywania dodatkowych czynności kancelaryjnych (jednokrotny opis dokumentu).</w:t>
            </w:r>
          </w:p>
        </w:tc>
        <w:tc>
          <w:tcPr>
            <w:tcW w:w="84" w:type="pct"/>
            <w:vAlign w:val="center"/>
            <w:hideMark/>
          </w:tcPr>
          <w:p w14:paraId="50E60957" w14:textId="77777777" w:rsidR="00473375" w:rsidRPr="00126E5E" w:rsidRDefault="00473375" w:rsidP="0020206F">
            <w:pPr>
              <w:rPr>
                <w:rFonts w:asciiTheme="minorHAnsi" w:hAnsiTheme="minorHAnsi" w:cstheme="minorHAnsi"/>
                <w:lang w:eastAsia="pl-PL"/>
              </w:rPr>
            </w:pPr>
          </w:p>
        </w:tc>
      </w:tr>
      <w:tr w:rsidR="00473375" w:rsidRPr="00126E5E" w14:paraId="3E2E796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7063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334</w:t>
            </w:r>
          </w:p>
        </w:tc>
        <w:tc>
          <w:tcPr>
            <w:tcW w:w="4193" w:type="pct"/>
            <w:tcBorders>
              <w:top w:val="nil"/>
              <w:left w:val="nil"/>
              <w:bottom w:val="single" w:sz="4" w:space="0" w:color="000000"/>
              <w:right w:val="single" w:sz="4" w:space="0" w:color="000000"/>
            </w:tcBorders>
            <w:vAlign w:val="center"/>
            <w:hideMark/>
          </w:tcPr>
          <w:p w14:paraId="18B723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podłączenia skanu faktury na podstawie sczytanego kodu kreskowego w oknie rejestracji oraz poprzez załączenie plików z dysku.</w:t>
            </w:r>
          </w:p>
        </w:tc>
        <w:tc>
          <w:tcPr>
            <w:tcW w:w="84" w:type="pct"/>
            <w:vAlign w:val="center"/>
            <w:hideMark/>
          </w:tcPr>
          <w:p w14:paraId="44E5C7CA" w14:textId="77777777" w:rsidR="00473375" w:rsidRPr="00126E5E" w:rsidRDefault="00473375" w:rsidP="0020206F">
            <w:pPr>
              <w:rPr>
                <w:rFonts w:asciiTheme="minorHAnsi" w:hAnsiTheme="minorHAnsi" w:cstheme="minorHAnsi"/>
                <w:lang w:eastAsia="pl-PL"/>
              </w:rPr>
            </w:pPr>
          </w:p>
        </w:tc>
      </w:tr>
      <w:tr w:rsidR="00473375" w:rsidRPr="00126E5E" w14:paraId="0E20BE2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7F564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335</w:t>
            </w:r>
          </w:p>
        </w:tc>
        <w:tc>
          <w:tcPr>
            <w:tcW w:w="4193" w:type="pct"/>
            <w:tcBorders>
              <w:top w:val="nil"/>
              <w:left w:val="nil"/>
              <w:bottom w:val="single" w:sz="4" w:space="0" w:color="000000"/>
              <w:right w:val="single" w:sz="4" w:space="0" w:color="000000"/>
            </w:tcBorders>
            <w:vAlign w:val="center"/>
            <w:hideMark/>
          </w:tcPr>
          <w:p w14:paraId="3C0F006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w obrębie teczki faktury wielu załączników.</w:t>
            </w:r>
          </w:p>
        </w:tc>
        <w:tc>
          <w:tcPr>
            <w:tcW w:w="84" w:type="pct"/>
            <w:vAlign w:val="center"/>
            <w:hideMark/>
          </w:tcPr>
          <w:p w14:paraId="26906FE0" w14:textId="77777777" w:rsidR="00473375" w:rsidRPr="00126E5E" w:rsidRDefault="00473375" w:rsidP="0020206F">
            <w:pPr>
              <w:rPr>
                <w:rFonts w:asciiTheme="minorHAnsi" w:hAnsiTheme="minorHAnsi" w:cstheme="minorHAnsi"/>
                <w:lang w:eastAsia="pl-PL"/>
              </w:rPr>
            </w:pPr>
          </w:p>
        </w:tc>
      </w:tr>
      <w:tr w:rsidR="00473375" w:rsidRPr="00126E5E" w14:paraId="5956E33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92B35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336</w:t>
            </w:r>
          </w:p>
        </w:tc>
        <w:tc>
          <w:tcPr>
            <w:tcW w:w="4193" w:type="pct"/>
            <w:tcBorders>
              <w:top w:val="nil"/>
              <w:left w:val="nil"/>
              <w:bottom w:val="single" w:sz="4" w:space="0" w:color="000000"/>
              <w:right w:val="single" w:sz="4" w:space="0" w:color="000000"/>
            </w:tcBorders>
            <w:vAlign w:val="center"/>
            <w:hideMark/>
          </w:tcPr>
          <w:p w14:paraId="29BB172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Nadawanie nazw załącznikom w oknie rejestracji dokumentu.</w:t>
            </w:r>
          </w:p>
        </w:tc>
        <w:tc>
          <w:tcPr>
            <w:tcW w:w="84" w:type="pct"/>
            <w:vAlign w:val="center"/>
            <w:hideMark/>
          </w:tcPr>
          <w:p w14:paraId="09749A7A" w14:textId="77777777" w:rsidR="00473375" w:rsidRPr="00126E5E" w:rsidRDefault="00473375" w:rsidP="0020206F">
            <w:pPr>
              <w:rPr>
                <w:rFonts w:asciiTheme="minorHAnsi" w:hAnsiTheme="minorHAnsi" w:cstheme="minorHAnsi"/>
                <w:lang w:eastAsia="pl-PL"/>
              </w:rPr>
            </w:pPr>
          </w:p>
        </w:tc>
      </w:tr>
      <w:tr w:rsidR="00473375" w:rsidRPr="00126E5E" w14:paraId="22E2E73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5582F0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337</w:t>
            </w:r>
          </w:p>
        </w:tc>
        <w:tc>
          <w:tcPr>
            <w:tcW w:w="4193" w:type="pct"/>
            <w:tcBorders>
              <w:top w:val="nil"/>
              <w:left w:val="nil"/>
              <w:bottom w:val="single" w:sz="4" w:space="0" w:color="000000"/>
              <w:right w:val="single" w:sz="4" w:space="0" w:color="000000"/>
            </w:tcBorders>
            <w:vAlign w:val="center"/>
            <w:hideMark/>
          </w:tcPr>
          <w:p w14:paraId="53108B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faktury z wieloma stawkami VAT.</w:t>
            </w:r>
          </w:p>
        </w:tc>
        <w:tc>
          <w:tcPr>
            <w:tcW w:w="84" w:type="pct"/>
            <w:vAlign w:val="center"/>
            <w:hideMark/>
          </w:tcPr>
          <w:p w14:paraId="3CC313FF" w14:textId="77777777" w:rsidR="00473375" w:rsidRPr="00126E5E" w:rsidRDefault="00473375" w:rsidP="0020206F">
            <w:pPr>
              <w:rPr>
                <w:rFonts w:asciiTheme="minorHAnsi" w:hAnsiTheme="minorHAnsi" w:cstheme="minorHAnsi"/>
                <w:lang w:eastAsia="pl-PL"/>
              </w:rPr>
            </w:pPr>
          </w:p>
        </w:tc>
      </w:tr>
      <w:tr w:rsidR="00473375" w:rsidRPr="00126E5E" w14:paraId="6B1BE0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5CD11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338</w:t>
            </w:r>
          </w:p>
        </w:tc>
        <w:tc>
          <w:tcPr>
            <w:tcW w:w="4193" w:type="pct"/>
            <w:tcBorders>
              <w:top w:val="nil"/>
              <w:left w:val="nil"/>
              <w:bottom w:val="single" w:sz="4" w:space="0" w:color="000000"/>
              <w:right w:val="single" w:sz="4" w:space="0" w:color="000000"/>
            </w:tcBorders>
            <w:vAlign w:val="center"/>
            <w:hideMark/>
          </w:tcPr>
          <w:p w14:paraId="57142B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Dodanie atrybutów opisujących rejestrowany dokument faktury zgodnie z wymaganiami Zamawiającego. </w:t>
            </w:r>
          </w:p>
        </w:tc>
        <w:tc>
          <w:tcPr>
            <w:tcW w:w="84" w:type="pct"/>
            <w:vAlign w:val="center"/>
            <w:hideMark/>
          </w:tcPr>
          <w:p w14:paraId="3BD164FC" w14:textId="77777777" w:rsidR="00473375" w:rsidRPr="00126E5E" w:rsidRDefault="00473375" w:rsidP="0020206F">
            <w:pPr>
              <w:rPr>
                <w:rFonts w:asciiTheme="minorHAnsi" w:hAnsiTheme="minorHAnsi" w:cstheme="minorHAnsi"/>
                <w:lang w:eastAsia="pl-PL"/>
              </w:rPr>
            </w:pPr>
          </w:p>
        </w:tc>
      </w:tr>
      <w:tr w:rsidR="00473375" w:rsidRPr="00126E5E" w14:paraId="7688F7E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75F2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339</w:t>
            </w:r>
          </w:p>
        </w:tc>
        <w:tc>
          <w:tcPr>
            <w:tcW w:w="4193" w:type="pct"/>
            <w:tcBorders>
              <w:top w:val="nil"/>
              <w:left w:val="nil"/>
              <w:bottom w:val="single" w:sz="4" w:space="0" w:color="000000"/>
              <w:right w:val="single" w:sz="4" w:space="0" w:color="000000"/>
            </w:tcBorders>
            <w:vAlign w:val="center"/>
            <w:hideMark/>
          </w:tcPr>
          <w:p w14:paraId="72DB71B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Wyświetlanie podglądów załączników w obrębie okna sprawy faktury. Formaty wymagane przez Zamawiającego to minimum pdf, </w:t>
            </w:r>
            <w:proofErr w:type="spellStart"/>
            <w:r w:rsidRPr="00126E5E">
              <w:rPr>
                <w:rFonts w:asciiTheme="minorHAnsi" w:hAnsiTheme="minorHAnsi" w:cstheme="minorHAnsi"/>
                <w:color w:val="000000"/>
                <w:lang w:eastAsia="pl-PL"/>
              </w:rPr>
              <w:t>doc</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docx</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odt</w:t>
            </w:r>
            <w:proofErr w:type="spellEnd"/>
            <w:r w:rsidRPr="00126E5E">
              <w:rPr>
                <w:rFonts w:asciiTheme="minorHAnsi" w:hAnsiTheme="minorHAnsi" w:cstheme="minorHAnsi"/>
                <w:color w:val="000000"/>
                <w:lang w:eastAsia="pl-PL"/>
              </w:rPr>
              <w:t xml:space="preserve">, rtf, jpg, </w:t>
            </w:r>
            <w:proofErr w:type="spellStart"/>
            <w:r w:rsidRPr="00126E5E">
              <w:rPr>
                <w:rFonts w:asciiTheme="minorHAnsi" w:hAnsiTheme="minorHAnsi" w:cstheme="minorHAnsi"/>
                <w:color w:val="000000"/>
                <w:lang w:eastAsia="pl-PL"/>
              </w:rPr>
              <w:t>png</w:t>
            </w:r>
            <w:proofErr w:type="spellEnd"/>
            <w:r w:rsidRPr="00126E5E">
              <w:rPr>
                <w:rFonts w:asciiTheme="minorHAnsi" w:hAnsiTheme="minorHAnsi" w:cstheme="minorHAnsi"/>
                <w:color w:val="000000"/>
                <w:lang w:eastAsia="pl-PL"/>
              </w:rPr>
              <w:t xml:space="preserve">, </w:t>
            </w:r>
            <w:proofErr w:type="spellStart"/>
            <w:r w:rsidRPr="00126E5E">
              <w:rPr>
                <w:rFonts w:asciiTheme="minorHAnsi" w:hAnsiTheme="minorHAnsi" w:cstheme="minorHAnsi"/>
                <w:color w:val="000000"/>
                <w:lang w:eastAsia="pl-PL"/>
              </w:rPr>
              <w:t>tiff</w:t>
            </w:r>
            <w:proofErr w:type="spellEnd"/>
            <w:r w:rsidRPr="00126E5E">
              <w:rPr>
                <w:rFonts w:asciiTheme="minorHAnsi" w:hAnsiTheme="minorHAnsi" w:cstheme="minorHAnsi"/>
                <w:color w:val="000000"/>
                <w:lang w:eastAsia="pl-PL"/>
              </w:rPr>
              <w:t>.</w:t>
            </w:r>
          </w:p>
        </w:tc>
        <w:tc>
          <w:tcPr>
            <w:tcW w:w="84" w:type="pct"/>
            <w:vAlign w:val="center"/>
            <w:hideMark/>
          </w:tcPr>
          <w:p w14:paraId="67A66BF8" w14:textId="77777777" w:rsidR="00473375" w:rsidRPr="00126E5E" w:rsidRDefault="00473375" w:rsidP="0020206F">
            <w:pPr>
              <w:rPr>
                <w:rFonts w:asciiTheme="minorHAnsi" w:hAnsiTheme="minorHAnsi" w:cstheme="minorHAnsi"/>
                <w:lang w:eastAsia="pl-PL"/>
              </w:rPr>
            </w:pPr>
          </w:p>
        </w:tc>
      </w:tr>
      <w:tr w:rsidR="00473375" w:rsidRPr="00126E5E" w14:paraId="533EFFC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F9B984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340</w:t>
            </w:r>
          </w:p>
        </w:tc>
        <w:tc>
          <w:tcPr>
            <w:tcW w:w="4193" w:type="pct"/>
            <w:tcBorders>
              <w:top w:val="nil"/>
              <w:left w:val="nil"/>
              <w:bottom w:val="single" w:sz="4" w:space="0" w:color="000000"/>
              <w:right w:val="single" w:sz="4" w:space="0" w:color="000000"/>
            </w:tcBorders>
            <w:vAlign w:val="center"/>
            <w:hideMark/>
          </w:tcPr>
          <w:p w14:paraId="0F2DFF1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Podczas rejestracji faktury SEOD musi pozwalać na uruchomienie zamodelowanego procesu biznesowego. </w:t>
            </w:r>
          </w:p>
        </w:tc>
        <w:tc>
          <w:tcPr>
            <w:tcW w:w="84" w:type="pct"/>
            <w:vAlign w:val="center"/>
            <w:hideMark/>
          </w:tcPr>
          <w:p w14:paraId="729EDADB" w14:textId="77777777" w:rsidR="00473375" w:rsidRPr="00126E5E" w:rsidRDefault="00473375" w:rsidP="0020206F">
            <w:pPr>
              <w:rPr>
                <w:rFonts w:asciiTheme="minorHAnsi" w:hAnsiTheme="minorHAnsi" w:cstheme="minorHAnsi"/>
                <w:lang w:eastAsia="pl-PL"/>
              </w:rPr>
            </w:pPr>
          </w:p>
        </w:tc>
      </w:tr>
      <w:tr w:rsidR="00473375" w:rsidRPr="00126E5E" w14:paraId="3A75DFB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E7C88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341</w:t>
            </w:r>
          </w:p>
        </w:tc>
        <w:tc>
          <w:tcPr>
            <w:tcW w:w="4193" w:type="pct"/>
            <w:tcBorders>
              <w:top w:val="nil"/>
              <w:left w:val="nil"/>
              <w:bottom w:val="single" w:sz="4" w:space="0" w:color="000000"/>
              <w:right w:val="single" w:sz="4" w:space="0" w:color="000000"/>
            </w:tcBorders>
            <w:vAlign w:val="center"/>
            <w:hideMark/>
          </w:tcPr>
          <w:p w14:paraId="01044B8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opis merytoryczny zarejestrowanego dokumentu z podziałem na pozycje, kwotę pozycji oraz opis.</w:t>
            </w:r>
          </w:p>
        </w:tc>
        <w:tc>
          <w:tcPr>
            <w:tcW w:w="84" w:type="pct"/>
            <w:vAlign w:val="center"/>
            <w:hideMark/>
          </w:tcPr>
          <w:p w14:paraId="1CD1DF72" w14:textId="77777777" w:rsidR="00473375" w:rsidRPr="00126E5E" w:rsidRDefault="00473375" w:rsidP="0020206F">
            <w:pPr>
              <w:rPr>
                <w:rFonts w:asciiTheme="minorHAnsi" w:hAnsiTheme="minorHAnsi" w:cstheme="minorHAnsi"/>
                <w:lang w:eastAsia="pl-PL"/>
              </w:rPr>
            </w:pPr>
          </w:p>
        </w:tc>
      </w:tr>
      <w:tr w:rsidR="00473375" w:rsidRPr="00126E5E" w14:paraId="5BECBCC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71584B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342</w:t>
            </w:r>
          </w:p>
        </w:tc>
        <w:tc>
          <w:tcPr>
            <w:tcW w:w="4193" w:type="pct"/>
            <w:tcBorders>
              <w:top w:val="nil"/>
              <w:left w:val="nil"/>
              <w:bottom w:val="single" w:sz="4" w:space="0" w:color="000000"/>
              <w:right w:val="single" w:sz="4" w:space="0" w:color="000000"/>
            </w:tcBorders>
            <w:vAlign w:val="center"/>
            <w:hideMark/>
          </w:tcPr>
          <w:p w14:paraId="6F91D01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Opis merytoryczny faktury w oparciu o strukturę kont Zamawiającego.</w:t>
            </w:r>
          </w:p>
        </w:tc>
        <w:tc>
          <w:tcPr>
            <w:tcW w:w="84" w:type="pct"/>
            <w:vAlign w:val="center"/>
            <w:hideMark/>
          </w:tcPr>
          <w:p w14:paraId="47E94AF0" w14:textId="77777777" w:rsidR="00473375" w:rsidRPr="00126E5E" w:rsidRDefault="00473375" w:rsidP="0020206F">
            <w:pPr>
              <w:rPr>
                <w:rFonts w:asciiTheme="minorHAnsi" w:hAnsiTheme="minorHAnsi" w:cstheme="minorHAnsi"/>
                <w:lang w:eastAsia="pl-PL"/>
              </w:rPr>
            </w:pPr>
          </w:p>
        </w:tc>
      </w:tr>
      <w:tr w:rsidR="00473375" w:rsidRPr="00126E5E" w14:paraId="52A7A6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412946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343</w:t>
            </w:r>
          </w:p>
        </w:tc>
        <w:tc>
          <w:tcPr>
            <w:tcW w:w="4193" w:type="pct"/>
            <w:tcBorders>
              <w:top w:val="nil"/>
              <w:left w:val="nil"/>
              <w:bottom w:val="single" w:sz="4" w:space="0" w:color="000000"/>
              <w:right w:val="single" w:sz="4" w:space="0" w:color="000000"/>
            </w:tcBorders>
            <w:vAlign w:val="center"/>
            <w:hideMark/>
          </w:tcPr>
          <w:p w14:paraId="77D40E2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mieć możliwość pobrania struktury kont Zamawiającego.</w:t>
            </w:r>
          </w:p>
        </w:tc>
        <w:tc>
          <w:tcPr>
            <w:tcW w:w="84" w:type="pct"/>
            <w:vAlign w:val="center"/>
            <w:hideMark/>
          </w:tcPr>
          <w:p w14:paraId="1D2FED19" w14:textId="77777777" w:rsidR="00473375" w:rsidRPr="00126E5E" w:rsidRDefault="00473375" w:rsidP="0020206F">
            <w:pPr>
              <w:rPr>
                <w:rFonts w:asciiTheme="minorHAnsi" w:hAnsiTheme="minorHAnsi" w:cstheme="minorHAnsi"/>
                <w:lang w:eastAsia="pl-PL"/>
              </w:rPr>
            </w:pPr>
          </w:p>
        </w:tc>
      </w:tr>
      <w:tr w:rsidR="00473375" w:rsidRPr="00126E5E" w14:paraId="77D2A44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4AC901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344</w:t>
            </w:r>
          </w:p>
        </w:tc>
        <w:tc>
          <w:tcPr>
            <w:tcW w:w="4193" w:type="pct"/>
            <w:tcBorders>
              <w:top w:val="nil"/>
              <w:left w:val="nil"/>
              <w:bottom w:val="single" w:sz="4" w:space="0" w:color="000000"/>
              <w:right w:val="single" w:sz="4" w:space="0" w:color="000000"/>
            </w:tcBorders>
            <w:vAlign w:val="center"/>
            <w:hideMark/>
          </w:tcPr>
          <w:p w14:paraId="6B1F9BC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opis merytoryczny faktury przez wielu użytkowników jednocześnie w ramach jednej faktury.</w:t>
            </w:r>
          </w:p>
        </w:tc>
        <w:tc>
          <w:tcPr>
            <w:tcW w:w="84" w:type="pct"/>
            <w:vAlign w:val="center"/>
            <w:hideMark/>
          </w:tcPr>
          <w:p w14:paraId="36A87664" w14:textId="77777777" w:rsidR="00473375" w:rsidRPr="00126E5E" w:rsidRDefault="00473375" w:rsidP="0020206F">
            <w:pPr>
              <w:rPr>
                <w:rFonts w:asciiTheme="minorHAnsi" w:hAnsiTheme="minorHAnsi" w:cstheme="minorHAnsi"/>
                <w:lang w:eastAsia="pl-PL"/>
              </w:rPr>
            </w:pPr>
          </w:p>
        </w:tc>
      </w:tr>
      <w:tr w:rsidR="00473375" w:rsidRPr="00126E5E" w14:paraId="3C112C5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F542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345</w:t>
            </w:r>
          </w:p>
        </w:tc>
        <w:tc>
          <w:tcPr>
            <w:tcW w:w="4193" w:type="pct"/>
            <w:tcBorders>
              <w:top w:val="nil"/>
              <w:left w:val="nil"/>
              <w:bottom w:val="single" w:sz="4" w:space="0" w:color="000000"/>
              <w:right w:val="single" w:sz="4" w:space="0" w:color="000000"/>
            </w:tcBorders>
            <w:vAlign w:val="center"/>
            <w:hideMark/>
          </w:tcPr>
          <w:p w14:paraId="6A0D10F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wskazanie osoby odpowiedzialnej za opis merytoryczny innej niż wynikająca z zamodelowanego w SEOD procesu biznesowego.</w:t>
            </w:r>
          </w:p>
        </w:tc>
        <w:tc>
          <w:tcPr>
            <w:tcW w:w="84" w:type="pct"/>
            <w:vAlign w:val="center"/>
            <w:hideMark/>
          </w:tcPr>
          <w:p w14:paraId="1250AD33" w14:textId="77777777" w:rsidR="00473375" w:rsidRPr="00126E5E" w:rsidRDefault="00473375" w:rsidP="0020206F">
            <w:pPr>
              <w:rPr>
                <w:rFonts w:asciiTheme="minorHAnsi" w:hAnsiTheme="minorHAnsi" w:cstheme="minorHAnsi"/>
                <w:lang w:eastAsia="pl-PL"/>
              </w:rPr>
            </w:pPr>
          </w:p>
        </w:tc>
      </w:tr>
      <w:tr w:rsidR="00473375" w:rsidRPr="00126E5E" w14:paraId="32C36E8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DF8D0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346</w:t>
            </w:r>
          </w:p>
        </w:tc>
        <w:tc>
          <w:tcPr>
            <w:tcW w:w="4193" w:type="pct"/>
            <w:tcBorders>
              <w:top w:val="nil"/>
              <w:left w:val="nil"/>
              <w:bottom w:val="single" w:sz="4" w:space="0" w:color="000000"/>
              <w:right w:val="single" w:sz="4" w:space="0" w:color="000000"/>
            </w:tcBorders>
            <w:vAlign w:val="center"/>
            <w:hideMark/>
          </w:tcPr>
          <w:p w14:paraId="10331E7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automatyczne generowanie dodatkowych dokumentów potwierdzających opis merytoryczny do formatu PDF.</w:t>
            </w:r>
          </w:p>
        </w:tc>
        <w:tc>
          <w:tcPr>
            <w:tcW w:w="84" w:type="pct"/>
            <w:vAlign w:val="center"/>
            <w:hideMark/>
          </w:tcPr>
          <w:p w14:paraId="14238C20" w14:textId="77777777" w:rsidR="00473375" w:rsidRPr="00126E5E" w:rsidRDefault="00473375" w:rsidP="0020206F">
            <w:pPr>
              <w:rPr>
                <w:rFonts w:asciiTheme="minorHAnsi" w:hAnsiTheme="minorHAnsi" w:cstheme="minorHAnsi"/>
                <w:lang w:eastAsia="pl-PL"/>
              </w:rPr>
            </w:pPr>
          </w:p>
        </w:tc>
      </w:tr>
      <w:tr w:rsidR="00473375" w:rsidRPr="00126E5E" w14:paraId="4073099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7344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347</w:t>
            </w:r>
          </w:p>
        </w:tc>
        <w:tc>
          <w:tcPr>
            <w:tcW w:w="4193" w:type="pct"/>
            <w:tcBorders>
              <w:top w:val="nil"/>
              <w:left w:val="nil"/>
              <w:bottom w:val="single" w:sz="4" w:space="0" w:color="000000"/>
              <w:right w:val="single" w:sz="4" w:space="0" w:color="000000"/>
            </w:tcBorders>
            <w:vAlign w:val="center"/>
            <w:hideMark/>
          </w:tcPr>
          <w:p w14:paraId="771C67F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Automatycznie generowane dokumenty powinny być załączane bezpośrednio do teczki faktury, z której są generowane. </w:t>
            </w:r>
          </w:p>
        </w:tc>
        <w:tc>
          <w:tcPr>
            <w:tcW w:w="84" w:type="pct"/>
            <w:vAlign w:val="center"/>
            <w:hideMark/>
          </w:tcPr>
          <w:p w14:paraId="17CD77A1" w14:textId="77777777" w:rsidR="00473375" w:rsidRPr="00126E5E" w:rsidRDefault="00473375" w:rsidP="0020206F">
            <w:pPr>
              <w:rPr>
                <w:rFonts w:asciiTheme="minorHAnsi" w:hAnsiTheme="minorHAnsi" w:cstheme="minorHAnsi"/>
                <w:lang w:eastAsia="pl-PL"/>
              </w:rPr>
            </w:pPr>
          </w:p>
        </w:tc>
      </w:tr>
      <w:tr w:rsidR="00473375" w:rsidRPr="00126E5E" w14:paraId="2E6C54C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42F4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348</w:t>
            </w:r>
          </w:p>
        </w:tc>
        <w:tc>
          <w:tcPr>
            <w:tcW w:w="4193" w:type="pct"/>
            <w:tcBorders>
              <w:top w:val="nil"/>
              <w:left w:val="nil"/>
              <w:bottom w:val="single" w:sz="4" w:space="0" w:color="000000"/>
              <w:right w:val="single" w:sz="4" w:space="0" w:color="000000"/>
            </w:tcBorders>
            <w:vAlign w:val="center"/>
            <w:hideMark/>
          </w:tcPr>
          <w:p w14:paraId="5BB2DF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historię akceptacji oraz obiegu dokumentu faktury.</w:t>
            </w:r>
          </w:p>
        </w:tc>
        <w:tc>
          <w:tcPr>
            <w:tcW w:w="84" w:type="pct"/>
            <w:vAlign w:val="center"/>
            <w:hideMark/>
          </w:tcPr>
          <w:p w14:paraId="783BEFD2" w14:textId="77777777" w:rsidR="00473375" w:rsidRPr="00126E5E" w:rsidRDefault="00473375" w:rsidP="0020206F">
            <w:pPr>
              <w:rPr>
                <w:rFonts w:asciiTheme="minorHAnsi" w:hAnsiTheme="minorHAnsi" w:cstheme="minorHAnsi"/>
                <w:lang w:eastAsia="pl-PL"/>
              </w:rPr>
            </w:pPr>
          </w:p>
        </w:tc>
      </w:tr>
      <w:tr w:rsidR="00473375" w:rsidRPr="00126E5E" w14:paraId="5112449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FD627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349</w:t>
            </w:r>
          </w:p>
        </w:tc>
        <w:tc>
          <w:tcPr>
            <w:tcW w:w="4193" w:type="pct"/>
            <w:tcBorders>
              <w:top w:val="nil"/>
              <w:left w:val="nil"/>
              <w:bottom w:val="single" w:sz="4" w:space="0" w:color="000000"/>
              <w:right w:val="single" w:sz="4" w:space="0" w:color="000000"/>
            </w:tcBorders>
            <w:vAlign w:val="center"/>
            <w:hideMark/>
          </w:tcPr>
          <w:p w14:paraId="6FB8031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zarządzenie uprawnieniami dostępu do teczki faktury. </w:t>
            </w:r>
          </w:p>
        </w:tc>
        <w:tc>
          <w:tcPr>
            <w:tcW w:w="84" w:type="pct"/>
            <w:vAlign w:val="center"/>
            <w:hideMark/>
          </w:tcPr>
          <w:p w14:paraId="015C6819" w14:textId="77777777" w:rsidR="00473375" w:rsidRPr="00126E5E" w:rsidRDefault="00473375" w:rsidP="0020206F">
            <w:pPr>
              <w:rPr>
                <w:rFonts w:asciiTheme="minorHAnsi" w:hAnsiTheme="minorHAnsi" w:cstheme="minorHAnsi"/>
                <w:lang w:eastAsia="pl-PL"/>
              </w:rPr>
            </w:pPr>
          </w:p>
        </w:tc>
      </w:tr>
      <w:tr w:rsidR="00473375" w:rsidRPr="00126E5E" w14:paraId="076BAB2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4DE804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350</w:t>
            </w:r>
          </w:p>
        </w:tc>
        <w:tc>
          <w:tcPr>
            <w:tcW w:w="4193" w:type="pct"/>
            <w:tcBorders>
              <w:top w:val="nil"/>
              <w:left w:val="nil"/>
              <w:bottom w:val="single" w:sz="4" w:space="0" w:color="000000"/>
              <w:right w:val="single" w:sz="4" w:space="0" w:color="000000"/>
            </w:tcBorders>
            <w:vAlign w:val="center"/>
            <w:hideMark/>
          </w:tcPr>
          <w:p w14:paraId="26EC92F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konsultacji w obrębie faktury.</w:t>
            </w:r>
          </w:p>
        </w:tc>
        <w:tc>
          <w:tcPr>
            <w:tcW w:w="84" w:type="pct"/>
            <w:vAlign w:val="center"/>
            <w:hideMark/>
          </w:tcPr>
          <w:p w14:paraId="5CCEDFC7" w14:textId="77777777" w:rsidR="00473375" w:rsidRPr="00126E5E" w:rsidRDefault="00473375" w:rsidP="0020206F">
            <w:pPr>
              <w:rPr>
                <w:rFonts w:asciiTheme="minorHAnsi" w:hAnsiTheme="minorHAnsi" w:cstheme="minorHAnsi"/>
                <w:lang w:eastAsia="pl-PL"/>
              </w:rPr>
            </w:pPr>
          </w:p>
        </w:tc>
      </w:tr>
      <w:tr w:rsidR="00473375" w:rsidRPr="00126E5E" w14:paraId="48A860E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89223E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351</w:t>
            </w:r>
          </w:p>
        </w:tc>
        <w:tc>
          <w:tcPr>
            <w:tcW w:w="4193" w:type="pct"/>
            <w:tcBorders>
              <w:top w:val="nil"/>
              <w:left w:val="nil"/>
              <w:bottom w:val="single" w:sz="4" w:space="0" w:color="000000"/>
              <w:right w:val="single" w:sz="4" w:space="0" w:color="000000"/>
            </w:tcBorders>
            <w:vAlign w:val="center"/>
            <w:hideMark/>
          </w:tcPr>
          <w:p w14:paraId="29773C5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walidacje kwoty opisu merytorycznego do całkowitej wartości faktury.</w:t>
            </w:r>
          </w:p>
        </w:tc>
        <w:tc>
          <w:tcPr>
            <w:tcW w:w="84" w:type="pct"/>
            <w:vAlign w:val="center"/>
            <w:hideMark/>
          </w:tcPr>
          <w:p w14:paraId="5E539C84" w14:textId="77777777" w:rsidR="00473375" w:rsidRPr="00126E5E" w:rsidRDefault="00473375" w:rsidP="0020206F">
            <w:pPr>
              <w:rPr>
                <w:rFonts w:asciiTheme="minorHAnsi" w:hAnsiTheme="minorHAnsi" w:cstheme="minorHAnsi"/>
                <w:lang w:eastAsia="pl-PL"/>
              </w:rPr>
            </w:pPr>
          </w:p>
        </w:tc>
      </w:tr>
      <w:tr w:rsidR="00473375" w:rsidRPr="00126E5E" w14:paraId="6A1F059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E9A35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352</w:t>
            </w:r>
          </w:p>
        </w:tc>
        <w:tc>
          <w:tcPr>
            <w:tcW w:w="4193" w:type="pct"/>
            <w:tcBorders>
              <w:top w:val="nil"/>
              <w:left w:val="nil"/>
              <w:bottom w:val="single" w:sz="4" w:space="0" w:color="000000"/>
              <w:right w:val="single" w:sz="4" w:space="0" w:color="000000"/>
            </w:tcBorders>
            <w:vAlign w:val="center"/>
            <w:hideMark/>
          </w:tcPr>
          <w:p w14:paraId="7D00FA6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pozwalać na podgląd danych opisu merytorycznego przez użytkowników zdefiniowanych w procesie biznesowym.</w:t>
            </w:r>
          </w:p>
        </w:tc>
        <w:tc>
          <w:tcPr>
            <w:tcW w:w="84" w:type="pct"/>
            <w:vAlign w:val="center"/>
            <w:hideMark/>
          </w:tcPr>
          <w:p w14:paraId="29923C46" w14:textId="77777777" w:rsidR="00473375" w:rsidRPr="00126E5E" w:rsidRDefault="00473375" w:rsidP="0020206F">
            <w:pPr>
              <w:rPr>
                <w:rFonts w:asciiTheme="minorHAnsi" w:hAnsiTheme="minorHAnsi" w:cstheme="minorHAnsi"/>
                <w:lang w:eastAsia="pl-PL"/>
              </w:rPr>
            </w:pPr>
          </w:p>
        </w:tc>
      </w:tr>
      <w:tr w:rsidR="00473375" w:rsidRPr="00126E5E" w14:paraId="0D43B6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32692F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353</w:t>
            </w:r>
          </w:p>
        </w:tc>
        <w:tc>
          <w:tcPr>
            <w:tcW w:w="4193" w:type="pct"/>
            <w:tcBorders>
              <w:top w:val="nil"/>
              <w:left w:val="nil"/>
              <w:bottom w:val="single" w:sz="4" w:space="0" w:color="000000"/>
              <w:right w:val="single" w:sz="4" w:space="0" w:color="000000"/>
            </w:tcBorders>
            <w:vAlign w:val="center"/>
            <w:hideMark/>
          </w:tcPr>
          <w:p w14:paraId="39E06259"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pozwalać na filtrowanie faktur z określeniem terminu ich płatności. </w:t>
            </w:r>
          </w:p>
        </w:tc>
        <w:tc>
          <w:tcPr>
            <w:tcW w:w="84" w:type="pct"/>
            <w:vAlign w:val="center"/>
            <w:hideMark/>
          </w:tcPr>
          <w:p w14:paraId="7029C3A6" w14:textId="77777777" w:rsidR="00473375" w:rsidRPr="00126E5E" w:rsidRDefault="00473375" w:rsidP="0020206F">
            <w:pPr>
              <w:rPr>
                <w:rFonts w:asciiTheme="minorHAnsi" w:hAnsiTheme="minorHAnsi" w:cstheme="minorHAnsi"/>
                <w:lang w:eastAsia="pl-PL"/>
              </w:rPr>
            </w:pPr>
          </w:p>
        </w:tc>
      </w:tr>
      <w:tr w:rsidR="00473375" w:rsidRPr="00126E5E" w14:paraId="62FDC2D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CCC9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354</w:t>
            </w:r>
          </w:p>
        </w:tc>
        <w:tc>
          <w:tcPr>
            <w:tcW w:w="4193" w:type="pct"/>
            <w:tcBorders>
              <w:top w:val="nil"/>
              <w:left w:val="nil"/>
              <w:bottom w:val="single" w:sz="4" w:space="0" w:color="000000"/>
              <w:right w:val="single" w:sz="4" w:space="0" w:color="000000"/>
            </w:tcBorders>
            <w:vAlign w:val="center"/>
            <w:hideMark/>
          </w:tcPr>
          <w:p w14:paraId="40482CB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definiowanie filtrów wyszukiwania zaawansowanego w oparciu o dane zdefiniowane w systemie.</w:t>
            </w:r>
          </w:p>
        </w:tc>
        <w:tc>
          <w:tcPr>
            <w:tcW w:w="84" w:type="pct"/>
            <w:vAlign w:val="center"/>
            <w:hideMark/>
          </w:tcPr>
          <w:p w14:paraId="2BE7498F" w14:textId="77777777" w:rsidR="00473375" w:rsidRPr="00126E5E" w:rsidRDefault="00473375" w:rsidP="0020206F">
            <w:pPr>
              <w:rPr>
                <w:rFonts w:asciiTheme="minorHAnsi" w:hAnsiTheme="minorHAnsi" w:cstheme="minorHAnsi"/>
                <w:lang w:eastAsia="pl-PL"/>
              </w:rPr>
            </w:pPr>
          </w:p>
        </w:tc>
      </w:tr>
      <w:tr w:rsidR="00473375" w:rsidRPr="00126E5E" w14:paraId="0B9DE18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C27E44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355</w:t>
            </w:r>
          </w:p>
        </w:tc>
        <w:tc>
          <w:tcPr>
            <w:tcW w:w="4193" w:type="pct"/>
            <w:tcBorders>
              <w:top w:val="nil"/>
              <w:left w:val="nil"/>
              <w:bottom w:val="single" w:sz="4" w:space="0" w:color="000000"/>
              <w:right w:val="single" w:sz="4" w:space="0" w:color="000000"/>
            </w:tcBorders>
            <w:vAlign w:val="center"/>
            <w:hideMark/>
          </w:tcPr>
          <w:p w14:paraId="616C760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do formatu PDF na podstawie danych zdefiniowanych w filtrowaniu przez użytkownika Systemu.</w:t>
            </w:r>
          </w:p>
        </w:tc>
        <w:tc>
          <w:tcPr>
            <w:tcW w:w="84" w:type="pct"/>
            <w:vAlign w:val="center"/>
            <w:hideMark/>
          </w:tcPr>
          <w:p w14:paraId="18F86095" w14:textId="77777777" w:rsidR="00473375" w:rsidRPr="00126E5E" w:rsidRDefault="00473375" w:rsidP="0020206F">
            <w:pPr>
              <w:rPr>
                <w:rFonts w:asciiTheme="minorHAnsi" w:hAnsiTheme="minorHAnsi" w:cstheme="minorHAnsi"/>
                <w:lang w:eastAsia="pl-PL"/>
              </w:rPr>
            </w:pPr>
          </w:p>
        </w:tc>
      </w:tr>
      <w:tr w:rsidR="00473375" w:rsidRPr="00126E5E" w14:paraId="54699C6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2E221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356</w:t>
            </w:r>
          </w:p>
        </w:tc>
        <w:tc>
          <w:tcPr>
            <w:tcW w:w="4193" w:type="pct"/>
            <w:tcBorders>
              <w:top w:val="nil"/>
              <w:left w:val="nil"/>
              <w:bottom w:val="single" w:sz="4" w:space="0" w:color="000000"/>
              <w:right w:val="single" w:sz="4" w:space="0" w:color="000000"/>
            </w:tcBorders>
            <w:vAlign w:val="center"/>
            <w:hideMark/>
          </w:tcPr>
          <w:p w14:paraId="782A536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umożliwi generowanie metryki dokumentu faktury.</w:t>
            </w:r>
          </w:p>
        </w:tc>
        <w:tc>
          <w:tcPr>
            <w:tcW w:w="84" w:type="pct"/>
            <w:vAlign w:val="center"/>
            <w:hideMark/>
          </w:tcPr>
          <w:p w14:paraId="0ACF7935" w14:textId="77777777" w:rsidR="00473375" w:rsidRPr="00126E5E" w:rsidRDefault="00473375" w:rsidP="0020206F">
            <w:pPr>
              <w:rPr>
                <w:rFonts w:asciiTheme="minorHAnsi" w:hAnsiTheme="minorHAnsi" w:cstheme="minorHAnsi"/>
                <w:lang w:eastAsia="pl-PL"/>
              </w:rPr>
            </w:pPr>
          </w:p>
        </w:tc>
      </w:tr>
      <w:tr w:rsidR="00473375" w:rsidRPr="00126E5E" w14:paraId="12E6369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2A2E7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357</w:t>
            </w:r>
          </w:p>
        </w:tc>
        <w:tc>
          <w:tcPr>
            <w:tcW w:w="4193" w:type="pct"/>
            <w:tcBorders>
              <w:top w:val="nil"/>
              <w:left w:val="nil"/>
              <w:bottom w:val="single" w:sz="4" w:space="0" w:color="000000"/>
              <w:right w:val="single" w:sz="4" w:space="0" w:color="000000"/>
            </w:tcBorders>
            <w:vAlign w:val="center"/>
            <w:hideMark/>
          </w:tcPr>
          <w:p w14:paraId="6EA933C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w ramach danego typu faktury musi pozwalać na zdefiniowanie danych metryki (wydruku obiegu wraz z opisem merytorycznym, dekretami oraz danymi nagłówkowymi dokumentu).</w:t>
            </w:r>
          </w:p>
        </w:tc>
        <w:tc>
          <w:tcPr>
            <w:tcW w:w="84" w:type="pct"/>
            <w:vAlign w:val="center"/>
            <w:hideMark/>
          </w:tcPr>
          <w:p w14:paraId="6C339BA0" w14:textId="77777777" w:rsidR="00473375" w:rsidRPr="00126E5E" w:rsidRDefault="00473375" w:rsidP="0020206F">
            <w:pPr>
              <w:rPr>
                <w:rFonts w:asciiTheme="minorHAnsi" w:hAnsiTheme="minorHAnsi" w:cstheme="minorHAnsi"/>
                <w:lang w:eastAsia="pl-PL"/>
              </w:rPr>
            </w:pPr>
          </w:p>
        </w:tc>
      </w:tr>
      <w:tr w:rsidR="00473375" w:rsidRPr="00126E5E" w14:paraId="7490F6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4C94D9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358</w:t>
            </w:r>
          </w:p>
        </w:tc>
        <w:tc>
          <w:tcPr>
            <w:tcW w:w="4193" w:type="pct"/>
            <w:tcBorders>
              <w:top w:val="nil"/>
              <w:left w:val="nil"/>
              <w:bottom w:val="single" w:sz="4" w:space="0" w:color="000000"/>
              <w:right w:val="single" w:sz="4" w:space="0" w:color="000000"/>
            </w:tcBorders>
            <w:vAlign w:val="center"/>
            <w:hideMark/>
          </w:tcPr>
          <w:p w14:paraId="59B29B0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konfigurację jakie pola opisu merytorycznego mają znaleźć się na wydruku. </w:t>
            </w:r>
          </w:p>
        </w:tc>
        <w:tc>
          <w:tcPr>
            <w:tcW w:w="84" w:type="pct"/>
            <w:vAlign w:val="center"/>
            <w:hideMark/>
          </w:tcPr>
          <w:p w14:paraId="33F26171" w14:textId="77777777" w:rsidR="00473375" w:rsidRPr="00126E5E" w:rsidRDefault="00473375" w:rsidP="0020206F">
            <w:pPr>
              <w:rPr>
                <w:rFonts w:asciiTheme="minorHAnsi" w:hAnsiTheme="minorHAnsi" w:cstheme="minorHAnsi"/>
                <w:lang w:eastAsia="pl-PL"/>
              </w:rPr>
            </w:pPr>
          </w:p>
        </w:tc>
      </w:tr>
      <w:tr w:rsidR="00473375" w:rsidRPr="00126E5E" w14:paraId="37924F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843088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359</w:t>
            </w:r>
          </w:p>
        </w:tc>
        <w:tc>
          <w:tcPr>
            <w:tcW w:w="4193" w:type="pct"/>
            <w:tcBorders>
              <w:top w:val="nil"/>
              <w:left w:val="nil"/>
              <w:bottom w:val="single" w:sz="4" w:space="0" w:color="000000"/>
              <w:right w:val="single" w:sz="4" w:space="0" w:color="000000"/>
            </w:tcBorders>
            <w:vAlign w:val="center"/>
            <w:hideMark/>
          </w:tcPr>
          <w:p w14:paraId="3EAB0DD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Generowanie rejestru faktur do formatu PDF wraz z informacjami o miejscu przechowywania oraz osobami akceptującymi fakturę w procesie. </w:t>
            </w:r>
          </w:p>
        </w:tc>
        <w:tc>
          <w:tcPr>
            <w:tcW w:w="84" w:type="pct"/>
            <w:vAlign w:val="center"/>
            <w:hideMark/>
          </w:tcPr>
          <w:p w14:paraId="433DDE9F" w14:textId="77777777" w:rsidR="00473375" w:rsidRPr="00126E5E" w:rsidRDefault="00473375" w:rsidP="0020206F">
            <w:pPr>
              <w:rPr>
                <w:rFonts w:asciiTheme="minorHAnsi" w:hAnsiTheme="minorHAnsi" w:cstheme="minorHAnsi"/>
                <w:lang w:eastAsia="pl-PL"/>
              </w:rPr>
            </w:pPr>
          </w:p>
        </w:tc>
      </w:tr>
      <w:tr w:rsidR="00473375" w:rsidRPr="00126E5E" w14:paraId="221F572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2FFF3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360</w:t>
            </w:r>
          </w:p>
        </w:tc>
        <w:tc>
          <w:tcPr>
            <w:tcW w:w="4193" w:type="pct"/>
            <w:tcBorders>
              <w:top w:val="nil"/>
              <w:left w:val="nil"/>
              <w:bottom w:val="single" w:sz="4" w:space="0" w:color="000000"/>
              <w:right w:val="single" w:sz="4" w:space="0" w:color="000000"/>
            </w:tcBorders>
            <w:vAlign w:val="center"/>
            <w:hideMark/>
          </w:tcPr>
          <w:p w14:paraId="303622C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zestawień na postawie opisów merytorycznych oraz MPK.</w:t>
            </w:r>
          </w:p>
        </w:tc>
        <w:tc>
          <w:tcPr>
            <w:tcW w:w="84" w:type="pct"/>
            <w:vAlign w:val="center"/>
            <w:hideMark/>
          </w:tcPr>
          <w:p w14:paraId="27E1F276" w14:textId="77777777" w:rsidR="00473375" w:rsidRPr="00126E5E" w:rsidRDefault="00473375" w:rsidP="0020206F">
            <w:pPr>
              <w:rPr>
                <w:rFonts w:asciiTheme="minorHAnsi" w:hAnsiTheme="minorHAnsi" w:cstheme="minorHAnsi"/>
                <w:lang w:eastAsia="pl-PL"/>
              </w:rPr>
            </w:pPr>
          </w:p>
        </w:tc>
      </w:tr>
      <w:tr w:rsidR="00473375" w:rsidRPr="00126E5E" w14:paraId="45122FA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75E8B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361</w:t>
            </w:r>
          </w:p>
        </w:tc>
        <w:tc>
          <w:tcPr>
            <w:tcW w:w="4193" w:type="pct"/>
            <w:tcBorders>
              <w:top w:val="nil"/>
              <w:left w:val="nil"/>
              <w:bottom w:val="single" w:sz="4" w:space="0" w:color="000000"/>
              <w:right w:val="single" w:sz="4" w:space="0" w:color="000000"/>
            </w:tcBorders>
            <w:vAlign w:val="center"/>
            <w:hideMark/>
          </w:tcPr>
          <w:p w14:paraId="7108063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faktury z innym dokumentem zarejestrowanym w systemie.</w:t>
            </w:r>
          </w:p>
        </w:tc>
        <w:tc>
          <w:tcPr>
            <w:tcW w:w="84" w:type="pct"/>
            <w:vAlign w:val="center"/>
            <w:hideMark/>
          </w:tcPr>
          <w:p w14:paraId="5BE39684" w14:textId="77777777" w:rsidR="00473375" w:rsidRPr="00126E5E" w:rsidRDefault="00473375" w:rsidP="0020206F">
            <w:pPr>
              <w:rPr>
                <w:rFonts w:asciiTheme="minorHAnsi" w:hAnsiTheme="minorHAnsi" w:cstheme="minorHAnsi"/>
                <w:lang w:eastAsia="pl-PL"/>
              </w:rPr>
            </w:pPr>
          </w:p>
        </w:tc>
      </w:tr>
      <w:tr w:rsidR="00473375" w:rsidRPr="00126E5E" w14:paraId="32FD4AA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5BBE5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362</w:t>
            </w:r>
          </w:p>
        </w:tc>
        <w:tc>
          <w:tcPr>
            <w:tcW w:w="4193" w:type="pct"/>
            <w:tcBorders>
              <w:top w:val="nil"/>
              <w:left w:val="nil"/>
              <w:bottom w:val="single" w:sz="4" w:space="0" w:color="000000"/>
              <w:right w:val="single" w:sz="4" w:space="0" w:color="000000"/>
            </w:tcBorders>
            <w:vAlign w:val="center"/>
            <w:hideMark/>
          </w:tcPr>
          <w:p w14:paraId="744D131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prowadzenia zgodnego z prawem rejestru e-faktur – rejestrowanie dokumentów elektronicznych przesyłanych na adres e-mail.</w:t>
            </w:r>
          </w:p>
        </w:tc>
        <w:tc>
          <w:tcPr>
            <w:tcW w:w="84" w:type="pct"/>
            <w:vAlign w:val="center"/>
            <w:hideMark/>
          </w:tcPr>
          <w:p w14:paraId="4BE1DD8D" w14:textId="77777777" w:rsidR="00473375" w:rsidRPr="00126E5E" w:rsidRDefault="00473375" w:rsidP="0020206F">
            <w:pPr>
              <w:rPr>
                <w:rFonts w:asciiTheme="minorHAnsi" w:hAnsiTheme="minorHAnsi" w:cstheme="minorHAnsi"/>
                <w:lang w:eastAsia="pl-PL"/>
              </w:rPr>
            </w:pPr>
          </w:p>
        </w:tc>
      </w:tr>
      <w:tr w:rsidR="00473375" w:rsidRPr="00126E5E" w14:paraId="78C5583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A25E0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363</w:t>
            </w:r>
          </w:p>
        </w:tc>
        <w:tc>
          <w:tcPr>
            <w:tcW w:w="4193" w:type="pct"/>
            <w:tcBorders>
              <w:top w:val="nil"/>
              <w:left w:val="nil"/>
              <w:bottom w:val="single" w:sz="4" w:space="0" w:color="000000"/>
              <w:right w:val="single" w:sz="4" w:space="0" w:color="000000"/>
            </w:tcBorders>
            <w:vAlign w:val="center"/>
            <w:hideMark/>
          </w:tcPr>
          <w:p w14:paraId="5A1333D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rozpisywania kosztów na fakturze na wiele miejsc powstawania kosztów.</w:t>
            </w:r>
          </w:p>
        </w:tc>
        <w:tc>
          <w:tcPr>
            <w:tcW w:w="84" w:type="pct"/>
            <w:vAlign w:val="center"/>
            <w:hideMark/>
          </w:tcPr>
          <w:p w14:paraId="2DB7A1C2" w14:textId="77777777" w:rsidR="00473375" w:rsidRPr="00126E5E" w:rsidRDefault="00473375" w:rsidP="0020206F">
            <w:pPr>
              <w:rPr>
                <w:rFonts w:asciiTheme="minorHAnsi" w:hAnsiTheme="minorHAnsi" w:cstheme="minorHAnsi"/>
                <w:lang w:eastAsia="pl-PL"/>
              </w:rPr>
            </w:pPr>
          </w:p>
        </w:tc>
      </w:tr>
      <w:tr w:rsidR="00473375" w:rsidRPr="00126E5E" w14:paraId="06CBE47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5D6B7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364</w:t>
            </w:r>
          </w:p>
        </w:tc>
        <w:tc>
          <w:tcPr>
            <w:tcW w:w="4193" w:type="pct"/>
            <w:tcBorders>
              <w:top w:val="nil"/>
              <w:left w:val="nil"/>
              <w:bottom w:val="single" w:sz="4" w:space="0" w:color="000000"/>
              <w:right w:val="single" w:sz="4" w:space="0" w:color="000000"/>
            </w:tcBorders>
            <w:vAlign w:val="center"/>
            <w:hideMark/>
          </w:tcPr>
          <w:p w14:paraId="594DBB8D"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analizy (filtrowanie, grupowanie i agregacja) kosztów rozpisanych na fakturach według użytych wymiarów.</w:t>
            </w:r>
          </w:p>
        </w:tc>
        <w:tc>
          <w:tcPr>
            <w:tcW w:w="84" w:type="pct"/>
            <w:vAlign w:val="center"/>
            <w:hideMark/>
          </w:tcPr>
          <w:p w14:paraId="1620E3B2" w14:textId="77777777" w:rsidR="00473375" w:rsidRPr="00126E5E" w:rsidRDefault="00473375" w:rsidP="0020206F">
            <w:pPr>
              <w:rPr>
                <w:rFonts w:asciiTheme="minorHAnsi" w:hAnsiTheme="minorHAnsi" w:cstheme="minorHAnsi"/>
                <w:lang w:eastAsia="pl-PL"/>
              </w:rPr>
            </w:pPr>
          </w:p>
        </w:tc>
      </w:tr>
      <w:tr w:rsidR="00473375" w:rsidRPr="00126E5E" w14:paraId="22A42EC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708FAB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365</w:t>
            </w:r>
          </w:p>
        </w:tc>
        <w:tc>
          <w:tcPr>
            <w:tcW w:w="4193" w:type="pct"/>
            <w:tcBorders>
              <w:top w:val="nil"/>
              <w:left w:val="nil"/>
              <w:bottom w:val="single" w:sz="4" w:space="0" w:color="000000"/>
              <w:right w:val="single" w:sz="4" w:space="0" w:color="000000"/>
            </w:tcBorders>
            <w:vAlign w:val="center"/>
            <w:hideMark/>
          </w:tcPr>
          <w:p w14:paraId="0E87AC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eksportu rejestrów kosztów do plików xls.</w:t>
            </w:r>
          </w:p>
        </w:tc>
        <w:tc>
          <w:tcPr>
            <w:tcW w:w="84" w:type="pct"/>
            <w:vAlign w:val="center"/>
            <w:hideMark/>
          </w:tcPr>
          <w:p w14:paraId="05F85366" w14:textId="77777777" w:rsidR="00473375" w:rsidRPr="00126E5E" w:rsidRDefault="00473375" w:rsidP="0020206F">
            <w:pPr>
              <w:rPr>
                <w:rFonts w:asciiTheme="minorHAnsi" w:hAnsiTheme="minorHAnsi" w:cstheme="minorHAnsi"/>
                <w:lang w:eastAsia="pl-PL"/>
              </w:rPr>
            </w:pPr>
          </w:p>
        </w:tc>
      </w:tr>
      <w:tr w:rsidR="00473375" w:rsidRPr="00126E5E" w14:paraId="49DF3A3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FA316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366</w:t>
            </w:r>
          </w:p>
        </w:tc>
        <w:tc>
          <w:tcPr>
            <w:tcW w:w="4193" w:type="pct"/>
            <w:tcBorders>
              <w:top w:val="nil"/>
              <w:left w:val="nil"/>
              <w:bottom w:val="single" w:sz="4" w:space="0" w:color="000000"/>
              <w:right w:val="single" w:sz="4" w:space="0" w:color="000000"/>
            </w:tcBorders>
            <w:vAlign w:val="center"/>
            <w:hideMark/>
          </w:tcPr>
          <w:p w14:paraId="7EA9E64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wielu szablonów kosztowych, które definiują algorytm rozdzielania kosztu na poszczególne centra kosztowe według związanej z nimi wartości podzielnika na etapie opisu merytorycznego faktury.</w:t>
            </w:r>
          </w:p>
        </w:tc>
        <w:tc>
          <w:tcPr>
            <w:tcW w:w="84" w:type="pct"/>
            <w:vAlign w:val="center"/>
            <w:hideMark/>
          </w:tcPr>
          <w:p w14:paraId="56F32BAC" w14:textId="77777777" w:rsidR="00473375" w:rsidRPr="00126E5E" w:rsidRDefault="00473375" w:rsidP="0020206F">
            <w:pPr>
              <w:rPr>
                <w:rFonts w:asciiTheme="minorHAnsi" w:hAnsiTheme="minorHAnsi" w:cstheme="minorHAnsi"/>
                <w:lang w:eastAsia="pl-PL"/>
              </w:rPr>
            </w:pPr>
          </w:p>
        </w:tc>
      </w:tr>
      <w:tr w:rsidR="00473375" w:rsidRPr="00126E5E" w14:paraId="5B38315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3C9AD9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367</w:t>
            </w:r>
          </w:p>
        </w:tc>
        <w:tc>
          <w:tcPr>
            <w:tcW w:w="4193" w:type="pct"/>
            <w:tcBorders>
              <w:top w:val="nil"/>
              <w:left w:val="nil"/>
              <w:bottom w:val="single" w:sz="4" w:space="0" w:color="000000"/>
              <w:right w:val="single" w:sz="4" w:space="0" w:color="000000"/>
            </w:tcBorders>
            <w:vAlign w:val="center"/>
            <w:hideMark/>
          </w:tcPr>
          <w:p w14:paraId="3B166B7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zdefiniowanie szablonów kwotowych i/lub procentowych, wykorzystywanych na etapie opisu merytorycznego faktury.</w:t>
            </w:r>
          </w:p>
        </w:tc>
        <w:tc>
          <w:tcPr>
            <w:tcW w:w="84" w:type="pct"/>
            <w:vAlign w:val="center"/>
            <w:hideMark/>
          </w:tcPr>
          <w:p w14:paraId="6626026E" w14:textId="77777777" w:rsidR="00473375" w:rsidRPr="00126E5E" w:rsidRDefault="00473375" w:rsidP="0020206F">
            <w:pPr>
              <w:rPr>
                <w:rFonts w:asciiTheme="minorHAnsi" w:hAnsiTheme="minorHAnsi" w:cstheme="minorHAnsi"/>
                <w:lang w:eastAsia="pl-PL"/>
              </w:rPr>
            </w:pPr>
          </w:p>
        </w:tc>
      </w:tr>
      <w:tr w:rsidR="00473375" w:rsidRPr="00126E5E" w14:paraId="590D955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5CAC3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368</w:t>
            </w:r>
          </w:p>
        </w:tc>
        <w:tc>
          <w:tcPr>
            <w:tcW w:w="4193" w:type="pct"/>
            <w:tcBorders>
              <w:top w:val="nil"/>
              <w:left w:val="nil"/>
              <w:bottom w:val="single" w:sz="4" w:space="0" w:color="000000"/>
              <w:right w:val="single" w:sz="4" w:space="0" w:color="000000"/>
            </w:tcBorders>
            <w:vAlign w:val="center"/>
            <w:hideMark/>
          </w:tcPr>
          <w:p w14:paraId="1EAF9CD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zapisywanie podzielników kosztowych umożliwiających opis merytoryczny faktury w postaci „szablonów” nakładanych na fakturę, tworzonych przez poszczególnych użytkowników.</w:t>
            </w:r>
          </w:p>
        </w:tc>
        <w:tc>
          <w:tcPr>
            <w:tcW w:w="84" w:type="pct"/>
            <w:vAlign w:val="center"/>
            <w:hideMark/>
          </w:tcPr>
          <w:p w14:paraId="52210D71" w14:textId="77777777" w:rsidR="00473375" w:rsidRPr="00126E5E" w:rsidRDefault="00473375" w:rsidP="0020206F">
            <w:pPr>
              <w:rPr>
                <w:rFonts w:asciiTheme="minorHAnsi" w:hAnsiTheme="minorHAnsi" w:cstheme="minorHAnsi"/>
                <w:lang w:eastAsia="pl-PL"/>
              </w:rPr>
            </w:pPr>
          </w:p>
        </w:tc>
      </w:tr>
      <w:tr w:rsidR="00473375" w:rsidRPr="00126E5E" w14:paraId="0D7BB1A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92837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369</w:t>
            </w:r>
          </w:p>
        </w:tc>
        <w:tc>
          <w:tcPr>
            <w:tcW w:w="4193" w:type="pct"/>
            <w:tcBorders>
              <w:top w:val="nil"/>
              <w:left w:val="nil"/>
              <w:bottom w:val="single" w:sz="4" w:space="0" w:color="000000"/>
              <w:right w:val="single" w:sz="4" w:space="0" w:color="000000"/>
            </w:tcBorders>
            <w:vAlign w:val="center"/>
            <w:hideMark/>
          </w:tcPr>
          <w:p w14:paraId="16F468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nałożenie kilku „szablonów” na fakturę na etapie opisu merytorycznego faktury, przy czym kolejny szablon musi dzielić koszty z nierozliczonej wartości faktury.</w:t>
            </w:r>
          </w:p>
        </w:tc>
        <w:tc>
          <w:tcPr>
            <w:tcW w:w="84" w:type="pct"/>
            <w:vAlign w:val="center"/>
            <w:hideMark/>
          </w:tcPr>
          <w:p w14:paraId="395859D9" w14:textId="77777777" w:rsidR="00473375" w:rsidRPr="00126E5E" w:rsidRDefault="00473375" w:rsidP="0020206F">
            <w:pPr>
              <w:rPr>
                <w:rFonts w:asciiTheme="minorHAnsi" w:hAnsiTheme="minorHAnsi" w:cstheme="minorHAnsi"/>
                <w:lang w:eastAsia="pl-PL"/>
              </w:rPr>
            </w:pPr>
          </w:p>
        </w:tc>
      </w:tr>
      <w:tr w:rsidR="00473375" w:rsidRPr="00126E5E" w14:paraId="20257B29"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D5B02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370</w:t>
            </w:r>
          </w:p>
        </w:tc>
        <w:tc>
          <w:tcPr>
            <w:tcW w:w="4193" w:type="pct"/>
            <w:tcBorders>
              <w:top w:val="nil"/>
              <w:left w:val="nil"/>
              <w:bottom w:val="single" w:sz="4" w:space="0" w:color="000000"/>
              <w:right w:val="single" w:sz="4" w:space="0" w:color="000000"/>
            </w:tcBorders>
            <w:vAlign w:val="center"/>
            <w:hideMark/>
          </w:tcPr>
          <w:p w14:paraId="07816FE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zdefiniowanie wartości podzielników dla każdego rodzaju podzielnika dla każdego centrum kosztowego, które będą wykorzystywane na etapie opisu merytorycznego faktury.</w:t>
            </w:r>
          </w:p>
        </w:tc>
        <w:tc>
          <w:tcPr>
            <w:tcW w:w="84" w:type="pct"/>
            <w:vAlign w:val="center"/>
            <w:hideMark/>
          </w:tcPr>
          <w:p w14:paraId="0BADA87D" w14:textId="77777777" w:rsidR="00473375" w:rsidRPr="00126E5E" w:rsidRDefault="00473375" w:rsidP="0020206F">
            <w:pPr>
              <w:rPr>
                <w:rFonts w:asciiTheme="minorHAnsi" w:hAnsiTheme="minorHAnsi" w:cstheme="minorHAnsi"/>
                <w:lang w:eastAsia="pl-PL"/>
              </w:rPr>
            </w:pPr>
          </w:p>
        </w:tc>
      </w:tr>
      <w:tr w:rsidR="00473375" w:rsidRPr="00126E5E" w14:paraId="016FA72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58F28C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371</w:t>
            </w:r>
          </w:p>
        </w:tc>
        <w:tc>
          <w:tcPr>
            <w:tcW w:w="4193" w:type="pct"/>
            <w:tcBorders>
              <w:top w:val="nil"/>
              <w:left w:val="nil"/>
              <w:bottom w:val="single" w:sz="4" w:space="0" w:color="000000"/>
              <w:right w:val="single" w:sz="4" w:space="0" w:color="000000"/>
            </w:tcBorders>
            <w:vAlign w:val="center"/>
            <w:hideMark/>
          </w:tcPr>
          <w:p w14:paraId="6C0F0FD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 etapie opisu merytorycznego  wykorzystanie wcześniej zdefiniowanego podzielnika. Po wybraniu podzielnika SEOD musi automatycznie tworzyć dekrety kosztowe na poszczególne miejsca powstawania kosztów, dla których podzielnik jest zdefiniowany.</w:t>
            </w:r>
          </w:p>
        </w:tc>
        <w:tc>
          <w:tcPr>
            <w:tcW w:w="84" w:type="pct"/>
            <w:vAlign w:val="center"/>
            <w:hideMark/>
          </w:tcPr>
          <w:p w14:paraId="18E0C198" w14:textId="77777777" w:rsidR="00473375" w:rsidRPr="00126E5E" w:rsidRDefault="00473375" w:rsidP="0020206F">
            <w:pPr>
              <w:rPr>
                <w:rFonts w:asciiTheme="minorHAnsi" w:hAnsiTheme="minorHAnsi" w:cstheme="minorHAnsi"/>
                <w:lang w:eastAsia="pl-PL"/>
              </w:rPr>
            </w:pPr>
          </w:p>
        </w:tc>
      </w:tr>
      <w:tr w:rsidR="00473375" w:rsidRPr="00126E5E" w14:paraId="08DE4F25" w14:textId="77777777" w:rsidTr="00126E5E">
        <w:trPr>
          <w:trHeight w:val="1848"/>
        </w:trPr>
        <w:tc>
          <w:tcPr>
            <w:tcW w:w="723" w:type="pct"/>
            <w:tcBorders>
              <w:top w:val="nil"/>
              <w:left w:val="single" w:sz="4" w:space="0" w:color="000000"/>
              <w:bottom w:val="single" w:sz="4" w:space="0" w:color="000000"/>
              <w:right w:val="single" w:sz="4" w:space="0" w:color="000000"/>
            </w:tcBorders>
            <w:vAlign w:val="center"/>
            <w:hideMark/>
          </w:tcPr>
          <w:p w14:paraId="336B7E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372</w:t>
            </w:r>
          </w:p>
        </w:tc>
        <w:tc>
          <w:tcPr>
            <w:tcW w:w="4193" w:type="pct"/>
            <w:tcBorders>
              <w:top w:val="nil"/>
              <w:left w:val="nil"/>
              <w:bottom w:val="single" w:sz="4" w:space="0" w:color="000000"/>
              <w:right w:val="single" w:sz="4" w:space="0" w:color="000000"/>
            </w:tcBorders>
            <w:shd w:val="clear" w:color="FFFFFF" w:fill="FFFFFF"/>
            <w:vAlign w:val="center"/>
            <w:hideMark/>
          </w:tcPr>
          <w:p w14:paraId="3DE8471C"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umożliwić zapamiętywanie opisu merytorycznego wykonanego dla danego kontrahenta przy opisywaniu faktury. Opis merytoryczny powinien zawierać parametry wykorzystane do opisu faktury, w tym co najmniej:  konta OPK/MPK - wybierane ze słownika,  konta  rodzajowe - wybierane ze słownika  i opcjonalnie w zależności od decyzji użytkownika kwoty opisu merytorycznego. Przy zadekretowaniu kolejnej faktury od tego samego kontrahenta na etapie opisu merytorycznego musi pojawiać się wcześniej zapamiętany opis merytoryczny. </w:t>
            </w:r>
          </w:p>
        </w:tc>
        <w:tc>
          <w:tcPr>
            <w:tcW w:w="84" w:type="pct"/>
            <w:vAlign w:val="center"/>
            <w:hideMark/>
          </w:tcPr>
          <w:p w14:paraId="12FCD75A" w14:textId="77777777" w:rsidR="00473375" w:rsidRPr="00126E5E" w:rsidRDefault="00473375" w:rsidP="0020206F">
            <w:pPr>
              <w:rPr>
                <w:rFonts w:asciiTheme="minorHAnsi" w:hAnsiTheme="minorHAnsi" w:cstheme="minorHAnsi"/>
                <w:lang w:eastAsia="pl-PL"/>
              </w:rPr>
            </w:pPr>
          </w:p>
        </w:tc>
      </w:tr>
      <w:tr w:rsidR="00473375" w:rsidRPr="00126E5E" w14:paraId="48DAF82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38F01C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373</w:t>
            </w:r>
          </w:p>
        </w:tc>
        <w:tc>
          <w:tcPr>
            <w:tcW w:w="4193" w:type="pct"/>
            <w:tcBorders>
              <w:top w:val="nil"/>
              <w:left w:val="nil"/>
              <w:bottom w:val="single" w:sz="4" w:space="0" w:color="000000"/>
              <w:right w:val="single" w:sz="4" w:space="0" w:color="000000"/>
            </w:tcBorders>
            <w:shd w:val="clear" w:color="FFFFFF" w:fill="FFFFFF"/>
            <w:vAlign w:val="center"/>
            <w:hideMark/>
          </w:tcPr>
          <w:p w14:paraId="3044FAA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Podczas rejestracji dokumentu faktury musi istnieć powiązanie wybranej </w:t>
            </w:r>
            <w:proofErr w:type="spellStart"/>
            <w:r w:rsidRPr="00126E5E">
              <w:rPr>
                <w:rFonts w:asciiTheme="minorHAnsi" w:hAnsiTheme="minorHAnsi" w:cstheme="minorHAnsi"/>
                <w:color w:val="000000"/>
                <w:lang w:eastAsia="pl-PL"/>
              </w:rPr>
              <w:t>ściezki</w:t>
            </w:r>
            <w:proofErr w:type="spellEnd"/>
            <w:r w:rsidRPr="00126E5E">
              <w:rPr>
                <w:rFonts w:asciiTheme="minorHAnsi" w:hAnsiTheme="minorHAnsi" w:cstheme="minorHAnsi"/>
                <w:color w:val="000000"/>
                <w:lang w:eastAsia="pl-PL"/>
              </w:rPr>
              <w:t xml:space="preserve"> obiegu (typu faktury) z danym kontrahentem. Przy rejestracji kolejnej faktury od tego samego kontrahenta </w:t>
            </w:r>
            <w:proofErr w:type="spellStart"/>
            <w:r w:rsidRPr="00126E5E">
              <w:rPr>
                <w:rFonts w:asciiTheme="minorHAnsi" w:hAnsiTheme="minorHAnsi" w:cstheme="minorHAnsi"/>
                <w:color w:val="000000"/>
                <w:lang w:eastAsia="pl-PL"/>
              </w:rPr>
              <w:t>zapamietana</w:t>
            </w:r>
            <w:proofErr w:type="spellEnd"/>
            <w:r w:rsidRPr="00126E5E">
              <w:rPr>
                <w:rFonts w:asciiTheme="minorHAnsi" w:hAnsiTheme="minorHAnsi" w:cstheme="minorHAnsi"/>
                <w:color w:val="000000"/>
                <w:lang w:eastAsia="pl-PL"/>
              </w:rPr>
              <w:t xml:space="preserve"> ścieżka obiegu musi podpowiadać się automatycznie.</w:t>
            </w:r>
          </w:p>
        </w:tc>
        <w:tc>
          <w:tcPr>
            <w:tcW w:w="84" w:type="pct"/>
            <w:vAlign w:val="center"/>
            <w:hideMark/>
          </w:tcPr>
          <w:p w14:paraId="614FAE34" w14:textId="77777777" w:rsidR="00473375" w:rsidRPr="00126E5E" w:rsidRDefault="00473375" w:rsidP="0020206F">
            <w:pPr>
              <w:rPr>
                <w:rFonts w:asciiTheme="minorHAnsi" w:hAnsiTheme="minorHAnsi" w:cstheme="minorHAnsi"/>
                <w:lang w:eastAsia="pl-PL"/>
              </w:rPr>
            </w:pPr>
          </w:p>
        </w:tc>
      </w:tr>
      <w:tr w:rsidR="00473375" w:rsidRPr="00126E5E" w14:paraId="12CCBE62"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36FB6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3FC3E7B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Platforma Elektronicznego Fakturowania</w:t>
            </w:r>
          </w:p>
        </w:tc>
        <w:tc>
          <w:tcPr>
            <w:tcW w:w="84" w:type="pct"/>
            <w:vAlign w:val="center"/>
            <w:hideMark/>
          </w:tcPr>
          <w:p w14:paraId="599DB8F0" w14:textId="77777777" w:rsidR="00473375" w:rsidRPr="00126E5E" w:rsidRDefault="00473375" w:rsidP="0020206F">
            <w:pPr>
              <w:rPr>
                <w:rFonts w:asciiTheme="minorHAnsi" w:hAnsiTheme="minorHAnsi" w:cstheme="minorHAnsi"/>
                <w:lang w:eastAsia="pl-PL"/>
              </w:rPr>
            </w:pPr>
          </w:p>
        </w:tc>
      </w:tr>
      <w:tr w:rsidR="00473375" w:rsidRPr="00126E5E" w14:paraId="7EDBE29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3B07E5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374</w:t>
            </w:r>
          </w:p>
        </w:tc>
        <w:tc>
          <w:tcPr>
            <w:tcW w:w="4193" w:type="pct"/>
            <w:tcBorders>
              <w:top w:val="nil"/>
              <w:left w:val="nil"/>
              <w:bottom w:val="single" w:sz="4" w:space="0" w:color="000000"/>
              <w:right w:val="single" w:sz="4" w:space="0" w:color="000000"/>
            </w:tcBorders>
            <w:vAlign w:val="center"/>
            <w:hideMark/>
          </w:tcPr>
          <w:p w14:paraId="34EC513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cykliczne pobieranie faktur z platformy Elektronicznego Fakturowania w ramach posiadanych przez Zamawiającego kont.</w:t>
            </w:r>
          </w:p>
        </w:tc>
        <w:tc>
          <w:tcPr>
            <w:tcW w:w="84" w:type="pct"/>
            <w:vAlign w:val="center"/>
            <w:hideMark/>
          </w:tcPr>
          <w:p w14:paraId="68F44A86" w14:textId="77777777" w:rsidR="00473375" w:rsidRPr="00126E5E" w:rsidRDefault="00473375" w:rsidP="0020206F">
            <w:pPr>
              <w:rPr>
                <w:rFonts w:asciiTheme="minorHAnsi" w:hAnsiTheme="minorHAnsi" w:cstheme="minorHAnsi"/>
                <w:lang w:eastAsia="pl-PL"/>
              </w:rPr>
            </w:pPr>
          </w:p>
        </w:tc>
      </w:tr>
      <w:tr w:rsidR="00473375" w:rsidRPr="00126E5E" w14:paraId="1980381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49010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375</w:t>
            </w:r>
          </w:p>
        </w:tc>
        <w:tc>
          <w:tcPr>
            <w:tcW w:w="4193" w:type="pct"/>
            <w:tcBorders>
              <w:top w:val="nil"/>
              <w:left w:val="nil"/>
              <w:bottom w:val="single" w:sz="4" w:space="0" w:color="000000"/>
              <w:right w:val="single" w:sz="4" w:space="0" w:color="000000"/>
            </w:tcBorders>
            <w:vAlign w:val="center"/>
            <w:hideMark/>
          </w:tcPr>
          <w:p w14:paraId="35E2260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Mapowanie pól z PEF na pola na formularzu rejestracji faktury zdefiniowane w SEOD.</w:t>
            </w:r>
          </w:p>
        </w:tc>
        <w:tc>
          <w:tcPr>
            <w:tcW w:w="84" w:type="pct"/>
            <w:vAlign w:val="center"/>
            <w:hideMark/>
          </w:tcPr>
          <w:p w14:paraId="3FD996EF" w14:textId="77777777" w:rsidR="00473375" w:rsidRPr="00126E5E" w:rsidRDefault="00473375" w:rsidP="0020206F">
            <w:pPr>
              <w:rPr>
                <w:rFonts w:asciiTheme="minorHAnsi" w:hAnsiTheme="minorHAnsi" w:cstheme="minorHAnsi"/>
                <w:lang w:eastAsia="pl-PL"/>
              </w:rPr>
            </w:pPr>
          </w:p>
        </w:tc>
      </w:tr>
      <w:tr w:rsidR="00473375" w:rsidRPr="00126E5E" w14:paraId="31FF3580"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6F4F8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376</w:t>
            </w:r>
          </w:p>
        </w:tc>
        <w:tc>
          <w:tcPr>
            <w:tcW w:w="4193" w:type="pct"/>
            <w:tcBorders>
              <w:top w:val="nil"/>
              <w:left w:val="nil"/>
              <w:bottom w:val="single" w:sz="4" w:space="0" w:color="000000"/>
              <w:right w:val="single" w:sz="4" w:space="0" w:color="000000"/>
            </w:tcBorders>
            <w:vAlign w:val="center"/>
            <w:hideMark/>
          </w:tcPr>
          <w:p w14:paraId="5EF931D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 pobraniu faktury z platformy PEF musi mieć możliwość przypisania zmapowanych pól do formularza rejestracji faktury w SEOD i pozwalać na rejestrację dokumentu bez zbędnego przepisywania danych.</w:t>
            </w:r>
          </w:p>
        </w:tc>
        <w:tc>
          <w:tcPr>
            <w:tcW w:w="84" w:type="pct"/>
            <w:vAlign w:val="center"/>
            <w:hideMark/>
          </w:tcPr>
          <w:p w14:paraId="18F960B1" w14:textId="77777777" w:rsidR="00473375" w:rsidRPr="00126E5E" w:rsidRDefault="00473375" w:rsidP="0020206F">
            <w:pPr>
              <w:rPr>
                <w:rFonts w:asciiTheme="minorHAnsi" w:hAnsiTheme="minorHAnsi" w:cstheme="minorHAnsi"/>
                <w:lang w:eastAsia="pl-PL"/>
              </w:rPr>
            </w:pPr>
          </w:p>
        </w:tc>
      </w:tr>
      <w:tr w:rsidR="00473375" w:rsidRPr="00126E5E" w14:paraId="6DCEB1D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6B4491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377</w:t>
            </w:r>
          </w:p>
        </w:tc>
        <w:tc>
          <w:tcPr>
            <w:tcW w:w="4193" w:type="pct"/>
            <w:tcBorders>
              <w:top w:val="nil"/>
              <w:left w:val="nil"/>
              <w:bottom w:val="single" w:sz="4" w:space="0" w:color="000000"/>
              <w:right w:val="single" w:sz="4" w:space="0" w:color="000000"/>
            </w:tcBorders>
            <w:vAlign w:val="center"/>
            <w:hideMark/>
          </w:tcPr>
          <w:p w14:paraId="6D65C0A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generować podgląd dokumentu faktury w formacie PDF na podstawie danych pobranych z platformy PEF, o ile taki nie został dodany jako załącznik.</w:t>
            </w:r>
          </w:p>
        </w:tc>
        <w:tc>
          <w:tcPr>
            <w:tcW w:w="84" w:type="pct"/>
            <w:vAlign w:val="center"/>
            <w:hideMark/>
          </w:tcPr>
          <w:p w14:paraId="739D1F82" w14:textId="77777777" w:rsidR="00473375" w:rsidRPr="00126E5E" w:rsidRDefault="00473375" w:rsidP="0020206F">
            <w:pPr>
              <w:rPr>
                <w:rFonts w:asciiTheme="minorHAnsi" w:hAnsiTheme="minorHAnsi" w:cstheme="minorHAnsi"/>
                <w:lang w:eastAsia="pl-PL"/>
              </w:rPr>
            </w:pPr>
          </w:p>
        </w:tc>
      </w:tr>
      <w:tr w:rsidR="00473375" w:rsidRPr="00126E5E" w14:paraId="61816C9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89697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378</w:t>
            </w:r>
          </w:p>
        </w:tc>
        <w:tc>
          <w:tcPr>
            <w:tcW w:w="4193" w:type="pct"/>
            <w:tcBorders>
              <w:top w:val="nil"/>
              <w:left w:val="nil"/>
              <w:bottom w:val="single" w:sz="4" w:space="0" w:color="000000"/>
              <w:right w:val="single" w:sz="4" w:space="0" w:color="000000"/>
            </w:tcBorders>
            <w:vAlign w:val="center"/>
            <w:hideMark/>
          </w:tcPr>
          <w:p w14:paraId="0B9EA98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w ramach danej faktury wszystkich załączników dodanych do dokumentów faktury pobieranej z platformy PEF.</w:t>
            </w:r>
          </w:p>
        </w:tc>
        <w:tc>
          <w:tcPr>
            <w:tcW w:w="84" w:type="pct"/>
            <w:vAlign w:val="center"/>
            <w:hideMark/>
          </w:tcPr>
          <w:p w14:paraId="60DB8B72" w14:textId="77777777" w:rsidR="00473375" w:rsidRPr="00126E5E" w:rsidRDefault="00473375" w:rsidP="0020206F">
            <w:pPr>
              <w:rPr>
                <w:rFonts w:asciiTheme="minorHAnsi" w:hAnsiTheme="minorHAnsi" w:cstheme="minorHAnsi"/>
                <w:lang w:eastAsia="pl-PL"/>
              </w:rPr>
            </w:pPr>
          </w:p>
        </w:tc>
      </w:tr>
      <w:tr w:rsidR="00473375" w:rsidRPr="00126E5E" w14:paraId="3D28F6A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D3048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379</w:t>
            </w:r>
          </w:p>
        </w:tc>
        <w:tc>
          <w:tcPr>
            <w:tcW w:w="4193" w:type="pct"/>
            <w:tcBorders>
              <w:top w:val="nil"/>
              <w:left w:val="nil"/>
              <w:bottom w:val="single" w:sz="4" w:space="0" w:color="000000"/>
              <w:right w:val="single" w:sz="4" w:space="0" w:color="000000"/>
            </w:tcBorders>
            <w:vAlign w:val="center"/>
            <w:hideMark/>
          </w:tcPr>
          <w:p w14:paraId="004C015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ramach integracji z PEF SEOD musi pozwalać na obsługę każdej z udostępnianych platform przez brokerów usługi.</w:t>
            </w:r>
          </w:p>
        </w:tc>
        <w:tc>
          <w:tcPr>
            <w:tcW w:w="84" w:type="pct"/>
            <w:vAlign w:val="center"/>
            <w:hideMark/>
          </w:tcPr>
          <w:p w14:paraId="7EDB4668" w14:textId="77777777" w:rsidR="00473375" w:rsidRPr="00126E5E" w:rsidRDefault="00473375" w:rsidP="0020206F">
            <w:pPr>
              <w:rPr>
                <w:rFonts w:asciiTheme="minorHAnsi" w:hAnsiTheme="minorHAnsi" w:cstheme="minorHAnsi"/>
                <w:lang w:eastAsia="pl-PL"/>
              </w:rPr>
            </w:pPr>
          </w:p>
        </w:tc>
      </w:tr>
      <w:tr w:rsidR="00473375" w:rsidRPr="00126E5E" w14:paraId="0D9DAAE3"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678B11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D32E03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Krajowy System e-Faktur</w:t>
            </w:r>
          </w:p>
        </w:tc>
        <w:tc>
          <w:tcPr>
            <w:tcW w:w="84" w:type="pct"/>
            <w:vAlign w:val="center"/>
            <w:hideMark/>
          </w:tcPr>
          <w:p w14:paraId="03D14055" w14:textId="77777777" w:rsidR="00473375" w:rsidRPr="00126E5E" w:rsidRDefault="00473375" w:rsidP="0020206F">
            <w:pPr>
              <w:rPr>
                <w:rFonts w:asciiTheme="minorHAnsi" w:hAnsiTheme="minorHAnsi" w:cstheme="minorHAnsi"/>
                <w:lang w:eastAsia="pl-PL"/>
              </w:rPr>
            </w:pPr>
          </w:p>
        </w:tc>
      </w:tr>
      <w:tr w:rsidR="00473375" w:rsidRPr="00126E5E" w14:paraId="0D087C0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B18E2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380</w:t>
            </w:r>
          </w:p>
        </w:tc>
        <w:tc>
          <w:tcPr>
            <w:tcW w:w="4193" w:type="pct"/>
            <w:tcBorders>
              <w:top w:val="nil"/>
              <w:left w:val="nil"/>
              <w:bottom w:val="single" w:sz="4" w:space="0" w:color="000000"/>
              <w:right w:val="single" w:sz="4" w:space="0" w:color="000000"/>
            </w:tcBorders>
            <w:vAlign w:val="center"/>
            <w:hideMark/>
          </w:tcPr>
          <w:p w14:paraId="5AA8014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cykliczne pobieranie faktur z Krajowego Systemu e-Faktur w ramach posiadanych przez Zamawiającego kont.</w:t>
            </w:r>
          </w:p>
        </w:tc>
        <w:tc>
          <w:tcPr>
            <w:tcW w:w="84" w:type="pct"/>
            <w:vAlign w:val="center"/>
            <w:hideMark/>
          </w:tcPr>
          <w:p w14:paraId="7A46E693" w14:textId="77777777" w:rsidR="00473375" w:rsidRPr="00126E5E" w:rsidRDefault="00473375" w:rsidP="0020206F">
            <w:pPr>
              <w:rPr>
                <w:rFonts w:asciiTheme="minorHAnsi" w:hAnsiTheme="minorHAnsi" w:cstheme="minorHAnsi"/>
                <w:lang w:eastAsia="pl-PL"/>
              </w:rPr>
            </w:pPr>
          </w:p>
        </w:tc>
      </w:tr>
      <w:tr w:rsidR="00473375" w:rsidRPr="00126E5E" w14:paraId="73C18ED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98BF93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381</w:t>
            </w:r>
          </w:p>
        </w:tc>
        <w:tc>
          <w:tcPr>
            <w:tcW w:w="4193" w:type="pct"/>
            <w:tcBorders>
              <w:top w:val="nil"/>
              <w:left w:val="nil"/>
              <w:bottom w:val="single" w:sz="4" w:space="0" w:color="000000"/>
              <w:right w:val="single" w:sz="4" w:space="0" w:color="000000"/>
            </w:tcBorders>
            <w:vAlign w:val="center"/>
            <w:hideMark/>
          </w:tcPr>
          <w:p w14:paraId="29E525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Mapowanie pól z Krajowego Systemu e-Faktur na pola na formularzu rejestracji faktury zdefiniowane w SEOD.</w:t>
            </w:r>
          </w:p>
        </w:tc>
        <w:tc>
          <w:tcPr>
            <w:tcW w:w="84" w:type="pct"/>
            <w:vAlign w:val="center"/>
            <w:hideMark/>
          </w:tcPr>
          <w:p w14:paraId="56E03E44" w14:textId="77777777" w:rsidR="00473375" w:rsidRPr="00126E5E" w:rsidRDefault="00473375" w:rsidP="0020206F">
            <w:pPr>
              <w:rPr>
                <w:rFonts w:asciiTheme="minorHAnsi" w:hAnsiTheme="minorHAnsi" w:cstheme="minorHAnsi"/>
                <w:lang w:eastAsia="pl-PL"/>
              </w:rPr>
            </w:pPr>
          </w:p>
        </w:tc>
      </w:tr>
      <w:tr w:rsidR="00473375" w:rsidRPr="00126E5E" w14:paraId="37364D9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390D92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382</w:t>
            </w:r>
          </w:p>
        </w:tc>
        <w:tc>
          <w:tcPr>
            <w:tcW w:w="4193" w:type="pct"/>
            <w:tcBorders>
              <w:top w:val="nil"/>
              <w:left w:val="nil"/>
              <w:bottom w:val="single" w:sz="4" w:space="0" w:color="000000"/>
              <w:right w:val="single" w:sz="4" w:space="0" w:color="000000"/>
            </w:tcBorders>
            <w:vAlign w:val="center"/>
            <w:hideMark/>
          </w:tcPr>
          <w:p w14:paraId="46E725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 pobraniu faktury z Krajowego Systemu e-Faktur musi mieć możliwość przypisania zmapowanych pól do formularza rejestracji faktury w SEOD i pozwalać na rejestrację dokumentu bez zbędnego przepisywania danych.</w:t>
            </w:r>
          </w:p>
        </w:tc>
        <w:tc>
          <w:tcPr>
            <w:tcW w:w="84" w:type="pct"/>
            <w:vAlign w:val="center"/>
            <w:hideMark/>
          </w:tcPr>
          <w:p w14:paraId="2C9A5186" w14:textId="77777777" w:rsidR="00473375" w:rsidRPr="00126E5E" w:rsidRDefault="00473375" w:rsidP="0020206F">
            <w:pPr>
              <w:rPr>
                <w:rFonts w:asciiTheme="minorHAnsi" w:hAnsiTheme="minorHAnsi" w:cstheme="minorHAnsi"/>
                <w:lang w:eastAsia="pl-PL"/>
              </w:rPr>
            </w:pPr>
          </w:p>
        </w:tc>
      </w:tr>
      <w:tr w:rsidR="00473375" w:rsidRPr="00126E5E" w14:paraId="6CCB0EA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94B27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383</w:t>
            </w:r>
          </w:p>
        </w:tc>
        <w:tc>
          <w:tcPr>
            <w:tcW w:w="4193" w:type="pct"/>
            <w:tcBorders>
              <w:top w:val="nil"/>
              <w:left w:val="nil"/>
              <w:bottom w:val="single" w:sz="4" w:space="0" w:color="000000"/>
              <w:right w:val="single" w:sz="4" w:space="0" w:color="000000"/>
            </w:tcBorders>
            <w:vAlign w:val="center"/>
            <w:hideMark/>
          </w:tcPr>
          <w:p w14:paraId="1325A9A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automatycznie generować podgląd dokumentu faktury w formacie PDF na podstawie danych pobranych z Krajowego Systemu e-Faktur, o ile taki nie został dodany jako załącznik.</w:t>
            </w:r>
          </w:p>
        </w:tc>
        <w:tc>
          <w:tcPr>
            <w:tcW w:w="84" w:type="pct"/>
            <w:vAlign w:val="center"/>
            <w:hideMark/>
          </w:tcPr>
          <w:p w14:paraId="26E9A77C" w14:textId="77777777" w:rsidR="00473375" w:rsidRPr="00126E5E" w:rsidRDefault="00473375" w:rsidP="0020206F">
            <w:pPr>
              <w:rPr>
                <w:rFonts w:asciiTheme="minorHAnsi" w:hAnsiTheme="minorHAnsi" w:cstheme="minorHAnsi"/>
                <w:lang w:eastAsia="pl-PL"/>
              </w:rPr>
            </w:pPr>
          </w:p>
        </w:tc>
      </w:tr>
      <w:tr w:rsidR="00473375" w:rsidRPr="00126E5E" w14:paraId="3D3094A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4FDBE8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384</w:t>
            </w:r>
          </w:p>
        </w:tc>
        <w:tc>
          <w:tcPr>
            <w:tcW w:w="4193" w:type="pct"/>
            <w:tcBorders>
              <w:top w:val="nil"/>
              <w:left w:val="nil"/>
              <w:bottom w:val="single" w:sz="4" w:space="0" w:color="000000"/>
              <w:right w:val="single" w:sz="4" w:space="0" w:color="000000"/>
            </w:tcBorders>
            <w:vAlign w:val="center"/>
            <w:hideMark/>
          </w:tcPr>
          <w:p w14:paraId="55836B8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Pobieranie w ramach danej faktury wszystkich załączników dodanych do dokumentów faktury pobieranej z Krajowego Systemu e-Faktur.</w:t>
            </w:r>
          </w:p>
        </w:tc>
        <w:tc>
          <w:tcPr>
            <w:tcW w:w="84" w:type="pct"/>
            <w:vAlign w:val="center"/>
            <w:hideMark/>
          </w:tcPr>
          <w:p w14:paraId="2DC0169F" w14:textId="77777777" w:rsidR="00473375" w:rsidRPr="00126E5E" w:rsidRDefault="00473375" w:rsidP="0020206F">
            <w:pPr>
              <w:rPr>
                <w:rFonts w:asciiTheme="minorHAnsi" w:hAnsiTheme="minorHAnsi" w:cstheme="minorHAnsi"/>
                <w:lang w:eastAsia="pl-PL"/>
              </w:rPr>
            </w:pPr>
          </w:p>
        </w:tc>
      </w:tr>
      <w:tr w:rsidR="00473375" w:rsidRPr="00126E5E" w14:paraId="6E19EE82"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BC46C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0977684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OCR faktur</w:t>
            </w:r>
          </w:p>
        </w:tc>
        <w:tc>
          <w:tcPr>
            <w:tcW w:w="84" w:type="pct"/>
            <w:vAlign w:val="center"/>
            <w:hideMark/>
          </w:tcPr>
          <w:p w14:paraId="44E70790" w14:textId="77777777" w:rsidR="00473375" w:rsidRPr="00126E5E" w:rsidRDefault="00473375" w:rsidP="0020206F">
            <w:pPr>
              <w:rPr>
                <w:rFonts w:asciiTheme="minorHAnsi" w:hAnsiTheme="minorHAnsi" w:cstheme="minorHAnsi"/>
                <w:lang w:eastAsia="pl-PL"/>
              </w:rPr>
            </w:pPr>
          </w:p>
        </w:tc>
      </w:tr>
      <w:tr w:rsidR="00473375" w:rsidRPr="00126E5E" w14:paraId="29F2D21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3DFF13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385</w:t>
            </w:r>
          </w:p>
        </w:tc>
        <w:tc>
          <w:tcPr>
            <w:tcW w:w="4193" w:type="pct"/>
            <w:tcBorders>
              <w:top w:val="nil"/>
              <w:left w:val="nil"/>
              <w:bottom w:val="single" w:sz="4" w:space="0" w:color="000000"/>
              <w:right w:val="single" w:sz="4" w:space="0" w:color="000000"/>
            </w:tcBorders>
            <w:vAlign w:val="center"/>
            <w:hideMark/>
          </w:tcPr>
          <w:p w14:paraId="71353B05"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wbudowany mechanizm OCR. Niedopuszczalne jest integrowanie zewnętrznych narzędzi do OCR-</w:t>
            </w:r>
            <w:proofErr w:type="spellStart"/>
            <w:r w:rsidRPr="00126E5E">
              <w:rPr>
                <w:rFonts w:asciiTheme="minorHAnsi" w:hAnsiTheme="minorHAnsi" w:cstheme="minorHAnsi"/>
                <w:color w:val="000000"/>
                <w:lang w:eastAsia="pl-PL"/>
              </w:rPr>
              <w:t>owania</w:t>
            </w:r>
            <w:proofErr w:type="spellEnd"/>
            <w:r w:rsidRPr="00126E5E">
              <w:rPr>
                <w:rFonts w:asciiTheme="minorHAnsi" w:hAnsiTheme="minorHAnsi" w:cstheme="minorHAnsi"/>
                <w:color w:val="000000"/>
                <w:lang w:eastAsia="pl-PL"/>
              </w:rPr>
              <w:t xml:space="preserve"> dokumentów.</w:t>
            </w:r>
          </w:p>
        </w:tc>
        <w:tc>
          <w:tcPr>
            <w:tcW w:w="84" w:type="pct"/>
            <w:vAlign w:val="center"/>
            <w:hideMark/>
          </w:tcPr>
          <w:p w14:paraId="222614A5" w14:textId="77777777" w:rsidR="00473375" w:rsidRPr="00126E5E" w:rsidRDefault="00473375" w:rsidP="0020206F">
            <w:pPr>
              <w:rPr>
                <w:rFonts w:asciiTheme="minorHAnsi" w:hAnsiTheme="minorHAnsi" w:cstheme="minorHAnsi"/>
                <w:lang w:eastAsia="pl-PL"/>
              </w:rPr>
            </w:pPr>
          </w:p>
        </w:tc>
      </w:tr>
      <w:tr w:rsidR="00473375" w:rsidRPr="00126E5E" w14:paraId="39A800F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726F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386</w:t>
            </w:r>
          </w:p>
        </w:tc>
        <w:tc>
          <w:tcPr>
            <w:tcW w:w="4193" w:type="pct"/>
            <w:tcBorders>
              <w:top w:val="nil"/>
              <w:left w:val="nil"/>
              <w:bottom w:val="single" w:sz="4" w:space="0" w:color="000000"/>
              <w:right w:val="single" w:sz="4" w:space="0" w:color="000000"/>
            </w:tcBorders>
            <w:vAlign w:val="center"/>
            <w:hideMark/>
          </w:tcPr>
          <w:p w14:paraId="381F3137" w14:textId="7DAF8A4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rozpoznawanie informacji na dokumencie, jeśli podobny dokument był już wcześniej przetwarzany za pomocą mechanizmów OCR</w:t>
            </w:r>
            <w:r w:rsidR="003944EC">
              <w:rPr>
                <w:rFonts w:asciiTheme="minorHAnsi" w:hAnsiTheme="minorHAnsi" w:cstheme="minorHAnsi"/>
                <w:color w:val="000000"/>
                <w:lang w:eastAsia="pl-PL"/>
              </w:rPr>
              <w:t>.</w:t>
            </w:r>
          </w:p>
        </w:tc>
        <w:tc>
          <w:tcPr>
            <w:tcW w:w="84" w:type="pct"/>
            <w:vAlign w:val="center"/>
            <w:hideMark/>
          </w:tcPr>
          <w:p w14:paraId="1FAFE319" w14:textId="77777777" w:rsidR="00473375" w:rsidRPr="00126E5E" w:rsidRDefault="00473375" w:rsidP="0020206F">
            <w:pPr>
              <w:rPr>
                <w:rFonts w:asciiTheme="minorHAnsi" w:hAnsiTheme="minorHAnsi" w:cstheme="minorHAnsi"/>
                <w:lang w:eastAsia="pl-PL"/>
              </w:rPr>
            </w:pPr>
          </w:p>
        </w:tc>
      </w:tr>
      <w:tr w:rsidR="00473375" w:rsidRPr="00126E5E" w14:paraId="36CBE07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7D38BC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387</w:t>
            </w:r>
          </w:p>
        </w:tc>
        <w:tc>
          <w:tcPr>
            <w:tcW w:w="4193" w:type="pct"/>
            <w:tcBorders>
              <w:top w:val="nil"/>
              <w:left w:val="nil"/>
              <w:bottom w:val="single" w:sz="4" w:space="0" w:color="000000"/>
              <w:right w:val="single" w:sz="4" w:space="0" w:color="000000"/>
            </w:tcBorders>
            <w:vAlign w:val="center"/>
            <w:hideMark/>
          </w:tcPr>
          <w:p w14:paraId="049B8F0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Mechanizm OCR  musi umożliwiać  automatyczny odczyt danych z faktury typu nazwa kontrahenta, nr faktury, data wystawienia, terminy, stawki VAT, podsumowanie stawek, rodzaj płatności. </w:t>
            </w:r>
          </w:p>
        </w:tc>
        <w:tc>
          <w:tcPr>
            <w:tcW w:w="84" w:type="pct"/>
            <w:vAlign w:val="center"/>
            <w:hideMark/>
          </w:tcPr>
          <w:p w14:paraId="5ECB42BB" w14:textId="77777777" w:rsidR="00473375" w:rsidRPr="00126E5E" w:rsidRDefault="00473375" w:rsidP="0020206F">
            <w:pPr>
              <w:rPr>
                <w:rFonts w:asciiTheme="minorHAnsi" w:hAnsiTheme="minorHAnsi" w:cstheme="minorHAnsi"/>
                <w:lang w:eastAsia="pl-PL"/>
              </w:rPr>
            </w:pPr>
          </w:p>
        </w:tc>
      </w:tr>
      <w:tr w:rsidR="00473375" w:rsidRPr="00126E5E" w14:paraId="5B0AA32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6E27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388</w:t>
            </w:r>
          </w:p>
        </w:tc>
        <w:tc>
          <w:tcPr>
            <w:tcW w:w="4193" w:type="pct"/>
            <w:tcBorders>
              <w:top w:val="nil"/>
              <w:left w:val="nil"/>
              <w:bottom w:val="single" w:sz="4" w:space="0" w:color="000000"/>
              <w:right w:val="single" w:sz="4" w:space="0" w:color="000000"/>
            </w:tcBorders>
            <w:vAlign w:val="center"/>
            <w:hideMark/>
          </w:tcPr>
          <w:p w14:paraId="0ADE879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po odczytaniu danych mechanizmem OCR powinien wprowadzić je w formularz rejestracji faktury.</w:t>
            </w:r>
          </w:p>
        </w:tc>
        <w:tc>
          <w:tcPr>
            <w:tcW w:w="84" w:type="pct"/>
            <w:vAlign w:val="center"/>
            <w:hideMark/>
          </w:tcPr>
          <w:p w14:paraId="16050E84" w14:textId="77777777" w:rsidR="00473375" w:rsidRPr="00126E5E" w:rsidRDefault="00473375" w:rsidP="0020206F">
            <w:pPr>
              <w:rPr>
                <w:rFonts w:asciiTheme="minorHAnsi" w:hAnsiTheme="minorHAnsi" w:cstheme="minorHAnsi"/>
                <w:lang w:eastAsia="pl-PL"/>
              </w:rPr>
            </w:pPr>
          </w:p>
        </w:tc>
      </w:tr>
      <w:tr w:rsidR="00473375" w:rsidRPr="00126E5E" w14:paraId="0C1FADF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2233B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389</w:t>
            </w:r>
          </w:p>
        </w:tc>
        <w:tc>
          <w:tcPr>
            <w:tcW w:w="4193" w:type="pct"/>
            <w:tcBorders>
              <w:top w:val="nil"/>
              <w:left w:val="nil"/>
              <w:bottom w:val="single" w:sz="4" w:space="0" w:color="000000"/>
              <w:right w:val="single" w:sz="4" w:space="0" w:color="000000"/>
            </w:tcBorders>
            <w:vAlign w:val="center"/>
            <w:hideMark/>
          </w:tcPr>
          <w:p w14:paraId="5CC0FA54" w14:textId="04D515B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 oknie rejestracji skorzystanie z tzw. kontekstowego OCR (zaznaczenie pola na dokumencie oraz przypisanie rozpoznanego tekstu do pola na formularzu wybranego przez użytkownika)</w:t>
            </w:r>
            <w:r w:rsidR="003944EC">
              <w:rPr>
                <w:rFonts w:asciiTheme="minorHAnsi" w:hAnsiTheme="minorHAnsi" w:cstheme="minorHAnsi"/>
                <w:color w:val="000000"/>
                <w:lang w:eastAsia="pl-PL"/>
              </w:rPr>
              <w:t>.</w:t>
            </w:r>
          </w:p>
        </w:tc>
        <w:tc>
          <w:tcPr>
            <w:tcW w:w="84" w:type="pct"/>
            <w:vAlign w:val="center"/>
            <w:hideMark/>
          </w:tcPr>
          <w:p w14:paraId="725042CD" w14:textId="77777777" w:rsidR="00473375" w:rsidRPr="00126E5E" w:rsidRDefault="00473375" w:rsidP="0020206F">
            <w:pPr>
              <w:rPr>
                <w:rFonts w:asciiTheme="minorHAnsi" w:hAnsiTheme="minorHAnsi" w:cstheme="minorHAnsi"/>
                <w:lang w:eastAsia="pl-PL"/>
              </w:rPr>
            </w:pPr>
          </w:p>
        </w:tc>
      </w:tr>
      <w:tr w:rsidR="00473375" w:rsidRPr="00126E5E" w14:paraId="09A3C8B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66150A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390</w:t>
            </w:r>
          </w:p>
        </w:tc>
        <w:tc>
          <w:tcPr>
            <w:tcW w:w="4193" w:type="pct"/>
            <w:tcBorders>
              <w:top w:val="nil"/>
              <w:left w:val="nil"/>
              <w:bottom w:val="single" w:sz="4" w:space="0" w:color="000000"/>
              <w:right w:val="single" w:sz="4" w:space="0" w:color="000000"/>
            </w:tcBorders>
            <w:vAlign w:val="center"/>
            <w:hideMark/>
          </w:tcPr>
          <w:p w14:paraId="4E60809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SEOD powinien na podstawie numeru NIP odczytanego z dokumentu przy pomocy mechanizmu OCR automatycznie założyć kontrahenta w systemie, pobierając dane z bazy REGON GUS.  </w:t>
            </w:r>
          </w:p>
        </w:tc>
        <w:tc>
          <w:tcPr>
            <w:tcW w:w="84" w:type="pct"/>
            <w:vAlign w:val="center"/>
            <w:hideMark/>
          </w:tcPr>
          <w:p w14:paraId="67322434" w14:textId="77777777" w:rsidR="00473375" w:rsidRPr="00126E5E" w:rsidRDefault="00473375" w:rsidP="0020206F">
            <w:pPr>
              <w:rPr>
                <w:rFonts w:asciiTheme="minorHAnsi" w:hAnsiTheme="minorHAnsi" w:cstheme="minorHAnsi"/>
                <w:lang w:eastAsia="pl-PL"/>
              </w:rPr>
            </w:pPr>
          </w:p>
        </w:tc>
      </w:tr>
      <w:tr w:rsidR="00473375" w:rsidRPr="00126E5E" w14:paraId="5F0A4DB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B56F4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391</w:t>
            </w:r>
          </w:p>
        </w:tc>
        <w:tc>
          <w:tcPr>
            <w:tcW w:w="4193" w:type="pct"/>
            <w:tcBorders>
              <w:top w:val="nil"/>
              <w:left w:val="nil"/>
              <w:bottom w:val="single" w:sz="4" w:space="0" w:color="000000"/>
              <w:right w:val="single" w:sz="4" w:space="0" w:color="000000"/>
            </w:tcBorders>
            <w:vAlign w:val="center"/>
            <w:hideMark/>
          </w:tcPr>
          <w:p w14:paraId="01DDC16A" w14:textId="1263418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powinien weryfikować kontrahenta z białą listą podatników VAT po odczytaniu danych kontrahenta z faktury mechanizmem OCR (podczas jej rejestracji)</w:t>
            </w:r>
            <w:r w:rsidR="003944EC">
              <w:rPr>
                <w:rFonts w:asciiTheme="minorHAnsi" w:hAnsiTheme="minorHAnsi" w:cstheme="minorHAnsi"/>
                <w:lang w:eastAsia="pl-PL"/>
              </w:rPr>
              <w:t>.</w:t>
            </w:r>
          </w:p>
        </w:tc>
        <w:tc>
          <w:tcPr>
            <w:tcW w:w="84" w:type="pct"/>
            <w:vAlign w:val="center"/>
            <w:hideMark/>
          </w:tcPr>
          <w:p w14:paraId="3351AA98" w14:textId="77777777" w:rsidR="00473375" w:rsidRPr="00126E5E" w:rsidRDefault="00473375" w:rsidP="0020206F">
            <w:pPr>
              <w:rPr>
                <w:rFonts w:asciiTheme="minorHAnsi" w:hAnsiTheme="minorHAnsi" w:cstheme="minorHAnsi"/>
                <w:lang w:eastAsia="pl-PL"/>
              </w:rPr>
            </w:pPr>
          </w:p>
        </w:tc>
      </w:tr>
      <w:tr w:rsidR="00473375" w:rsidRPr="00126E5E" w14:paraId="4A7EA107"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953E3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392</w:t>
            </w:r>
          </w:p>
        </w:tc>
        <w:tc>
          <w:tcPr>
            <w:tcW w:w="4193" w:type="pct"/>
            <w:tcBorders>
              <w:top w:val="nil"/>
              <w:left w:val="nil"/>
              <w:bottom w:val="single" w:sz="4" w:space="0" w:color="000000"/>
              <w:right w:val="single" w:sz="4" w:space="0" w:color="000000"/>
            </w:tcBorders>
            <w:vAlign w:val="center"/>
            <w:hideMark/>
          </w:tcPr>
          <w:p w14:paraId="125DFC1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SEOD musi posiadać mechanizm uczenia się odczytywania nierozpoznanych dokumentów przez mechanizm OCR. Uprawnione osoby powinny posiadać funkcję oznaczania nierozpoznanych dokumentów przez OCR.</w:t>
            </w:r>
          </w:p>
        </w:tc>
        <w:tc>
          <w:tcPr>
            <w:tcW w:w="84" w:type="pct"/>
            <w:vAlign w:val="center"/>
            <w:hideMark/>
          </w:tcPr>
          <w:p w14:paraId="3A9D958A" w14:textId="77777777" w:rsidR="00473375" w:rsidRPr="00126E5E" w:rsidRDefault="00473375" w:rsidP="0020206F">
            <w:pPr>
              <w:rPr>
                <w:rFonts w:asciiTheme="minorHAnsi" w:hAnsiTheme="minorHAnsi" w:cstheme="minorHAnsi"/>
                <w:lang w:eastAsia="pl-PL"/>
              </w:rPr>
            </w:pPr>
          </w:p>
        </w:tc>
      </w:tr>
      <w:tr w:rsidR="00473375" w:rsidRPr="00126E5E" w14:paraId="1CC223B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6F477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393</w:t>
            </w:r>
          </w:p>
        </w:tc>
        <w:tc>
          <w:tcPr>
            <w:tcW w:w="4193" w:type="pct"/>
            <w:tcBorders>
              <w:top w:val="nil"/>
              <w:left w:val="nil"/>
              <w:bottom w:val="single" w:sz="4" w:space="0" w:color="000000"/>
              <w:right w:val="single" w:sz="4" w:space="0" w:color="000000"/>
            </w:tcBorders>
            <w:vAlign w:val="center"/>
            <w:hideMark/>
          </w:tcPr>
          <w:p w14:paraId="1BA634F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Mechanizm uczenia powinien być oparty na możliwości manualnego wskazania wartości z obrazu faktury i przyporządkowaniu im odpowiednich pól z okna rejestracji.</w:t>
            </w:r>
          </w:p>
        </w:tc>
        <w:tc>
          <w:tcPr>
            <w:tcW w:w="84" w:type="pct"/>
            <w:vAlign w:val="center"/>
            <w:hideMark/>
          </w:tcPr>
          <w:p w14:paraId="524ADB0B" w14:textId="77777777" w:rsidR="00473375" w:rsidRPr="00126E5E" w:rsidRDefault="00473375" w:rsidP="0020206F">
            <w:pPr>
              <w:rPr>
                <w:rFonts w:asciiTheme="minorHAnsi" w:hAnsiTheme="minorHAnsi" w:cstheme="minorHAnsi"/>
                <w:lang w:eastAsia="pl-PL"/>
              </w:rPr>
            </w:pPr>
          </w:p>
        </w:tc>
      </w:tr>
      <w:tr w:rsidR="00473375" w:rsidRPr="00126E5E" w14:paraId="3DC53D5C"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BFBFBF" w:fill="BFBFBF"/>
            <w:vAlign w:val="center"/>
            <w:hideMark/>
          </w:tcPr>
          <w:p w14:paraId="5EE1F5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BFBFBF" w:fill="BFBFBF"/>
            <w:vAlign w:val="center"/>
            <w:hideMark/>
          </w:tcPr>
          <w:p w14:paraId="1D8D986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Zaliczki</w:t>
            </w:r>
          </w:p>
        </w:tc>
        <w:tc>
          <w:tcPr>
            <w:tcW w:w="84" w:type="pct"/>
            <w:vAlign w:val="center"/>
            <w:hideMark/>
          </w:tcPr>
          <w:p w14:paraId="5C1C1E5A" w14:textId="77777777" w:rsidR="00473375" w:rsidRPr="00126E5E" w:rsidRDefault="00473375" w:rsidP="0020206F">
            <w:pPr>
              <w:rPr>
                <w:rFonts w:asciiTheme="minorHAnsi" w:hAnsiTheme="minorHAnsi" w:cstheme="minorHAnsi"/>
                <w:lang w:eastAsia="pl-PL"/>
              </w:rPr>
            </w:pPr>
          </w:p>
        </w:tc>
      </w:tr>
      <w:tr w:rsidR="00473375" w:rsidRPr="00126E5E" w14:paraId="603F1A9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52CFC4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394</w:t>
            </w:r>
          </w:p>
        </w:tc>
        <w:tc>
          <w:tcPr>
            <w:tcW w:w="4193" w:type="pct"/>
            <w:tcBorders>
              <w:top w:val="nil"/>
              <w:left w:val="nil"/>
              <w:bottom w:val="single" w:sz="4" w:space="0" w:color="000000"/>
              <w:right w:val="single" w:sz="4" w:space="0" w:color="000000"/>
            </w:tcBorders>
            <w:vAlign w:val="bottom"/>
            <w:hideMark/>
          </w:tcPr>
          <w:p w14:paraId="079FC63E" w14:textId="11CE670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składania wniosków o zaliczki jednorazowe i stałe i zamodelowania procesu akceptacji wniosku</w:t>
            </w:r>
            <w:r w:rsidR="003944EC">
              <w:rPr>
                <w:rFonts w:asciiTheme="minorHAnsi" w:hAnsiTheme="minorHAnsi" w:cstheme="minorHAnsi"/>
                <w:color w:val="000000"/>
                <w:lang w:eastAsia="pl-PL"/>
              </w:rPr>
              <w:t>.</w:t>
            </w:r>
          </w:p>
        </w:tc>
        <w:tc>
          <w:tcPr>
            <w:tcW w:w="84" w:type="pct"/>
            <w:vAlign w:val="center"/>
            <w:hideMark/>
          </w:tcPr>
          <w:p w14:paraId="1784E482" w14:textId="77777777" w:rsidR="00473375" w:rsidRPr="00126E5E" w:rsidRDefault="00473375" w:rsidP="0020206F">
            <w:pPr>
              <w:rPr>
                <w:rFonts w:asciiTheme="minorHAnsi" w:hAnsiTheme="minorHAnsi" w:cstheme="minorHAnsi"/>
                <w:lang w:eastAsia="pl-PL"/>
              </w:rPr>
            </w:pPr>
          </w:p>
        </w:tc>
      </w:tr>
      <w:tr w:rsidR="00473375" w:rsidRPr="00126E5E" w14:paraId="60C84E5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FEC7B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395</w:t>
            </w:r>
          </w:p>
        </w:tc>
        <w:tc>
          <w:tcPr>
            <w:tcW w:w="4193" w:type="pct"/>
            <w:tcBorders>
              <w:top w:val="nil"/>
              <w:left w:val="nil"/>
              <w:bottom w:val="single" w:sz="4" w:space="0" w:color="000000"/>
              <w:right w:val="single" w:sz="4" w:space="0" w:color="000000"/>
            </w:tcBorders>
            <w:vAlign w:val="bottom"/>
            <w:hideMark/>
          </w:tcPr>
          <w:p w14:paraId="5E568352" w14:textId="0887DB1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definiowania wartości zaliczek stałych</w:t>
            </w:r>
            <w:r w:rsidR="003944EC">
              <w:rPr>
                <w:rFonts w:asciiTheme="minorHAnsi" w:hAnsiTheme="minorHAnsi" w:cstheme="minorHAnsi"/>
                <w:color w:val="000000"/>
                <w:lang w:eastAsia="pl-PL"/>
              </w:rPr>
              <w:t>.</w:t>
            </w:r>
          </w:p>
        </w:tc>
        <w:tc>
          <w:tcPr>
            <w:tcW w:w="84" w:type="pct"/>
            <w:vAlign w:val="center"/>
            <w:hideMark/>
          </w:tcPr>
          <w:p w14:paraId="37F8D9CD" w14:textId="77777777" w:rsidR="00473375" w:rsidRPr="00126E5E" w:rsidRDefault="00473375" w:rsidP="0020206F">
            <w:pPr>
              <w:rPr>
                <w:rFonts w:asciiTheme="minorHAnsi" w:hAnsiTheme="minorHAnsi" w:cstheme="minorHAnsi"/>
                <w:lang w:eastAsia="pl-PL"/>
              </w:rPr>
            </w:pPr>
          </w:p>
        </w:tc>
      </w:tr>
      <w:tr w:rsidR="00473375" w:rsidRPr="00126E5E" w14:paraId="3849B136"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F7304C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396</w:t>
            </w:r>
          </w:p>
        </w:tc>
        <w:tc>
          <w:tcPr>
            <w:tcW w:w="4193" w:type="pct"/>
            <w:tcBorders>
              <w:top w:val="nil"/>
              <w:left w:val="nil"/>
              <w:bottom w:val="single" w:sz="4" w:space="0" w:color="000000"/>
              <w:right w:val="single" w:sz="4" w:space="0" w:color="000000"/>
            </w:tcBorders>
            <w:vAlign w:val="center"/>
            <w:hideMark/>
          </w:tcPr>
          <w:p w14:paraId="7A8BFD18" w14:textId="5ABFBB7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Rozliczanie zaliczek jednorazowych i stałych oraz jednoczesne rozliczanie powiązanych z nimi faktur i rachunków, bez potrzeby ponownego dekretowania, akceptacji i opisu dokumentów rozlicznych zaliczką</w:t>
            </w:r>
            <w:r w:rsidR="003944EC">
              <w:rPr>
                <w:rFonts w:asciiTheme="minorHAnsi" w:hAnsiTheme="minorHAnsi" w:cstheme="minorHAnsi"/>
                <w:color w:val="000000"/>
                <w:lang w:eastAsia="pl-PL"/>
              </w:rPr>
              <w:t>.</w:t>
            </w:r>
          </w:p>
        </w:tc>
        <w:tc>
          <w:tcPr>
            <w:tcW w:w="84" w:type="pct"/>
            <w:vAlign w:val="center"/>
            <w:hideMark/>
          </w:tcPr>
          <w:p w14:paraId="67796CA4" w14:textId="77777777" w:rsidR="00473375" w:rsidRPr="00126E5E" w:rsidRDefault="00473375" w:rsidP="0020206F">
            <w:pPr>
              <w:rPr>
                <w:rFonts w:asciiTheme="minorHAnsi" w:hAnsiTheme="minorHAnsi" w:cstheme="minorHAnsi"/>
                <w:lang w:eastAsia="pl-PL"/>
              </w:rPr>
            </w:pPr>
          </w:p>
        </w:tc>
      </w:tr>
      <w:tr w:rsidR="00473375" w:rsidRPr="00126E5E" w14:paraId="53DC0A4C"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E2032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397</w:t>
            </w:r>
          </w:p>
        </w:tc>
        <w:tc>
          <w:tcPr>
            <w:tcW w:w="4193" w:type="pct"/>
            <w:tcBorders>
              <w:top w:val="nil"/>
              <w:left w:val="nil"/>
              <w:bottom w:val="single" w:sz="4" w:space="0" w:color="000000"/>
              <w:right w:val="single" w:sz="4" w:space="0" w:color="000000"/>
            </w:tcBorders>
            <w:vAlign w:val="center"/>
            <w:hideMark/>
          </w:tcPr>
          <w:p w14:paraId="342E9584" w14:textId="58D0BBC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i utrzymywanie poziomu stałych zaliczek, automatyczne generowanie dokumentów niezbędnych do uzupełnienia stanu zaliczki</w:t>
            </w:r>
            <w:r w:rsidR="003944EC">
              <w:rPr>
                <w:rFonts w:asciiTheme="minorHAnsi" w:hAnsiTheme="minorHAnsi" w:cstheme="minorHAnsi"/>
                <w:color w:val="000000"/>
                <w:lang w:eastAsia="pl-PL"/>
              </w:rPr>
              <w:t>.</w:t>
            </w:r>
          </w:p>
        </w:tc>
        <w:tc>
          <w:tcPr>
            <w:tcW w:w="84" w:type="pct"/>
            <w:vAlign w:val="center"/>
            <w:hideMark/>
          </w:tcPr>
          <w:p w14:paraId="7A2AB7D9" w14:textId="77777777" w:rsidR="00473375" w:rsidRPr="00126E5E" w:rsidRDefault="00473375" w:rsidP="0020206F">
            <w:pPr>
              <w:rPr>
                <w:rFonts w:asciiTheme="minorHAnsi" w:hAnsiTheme="minorHAnsi" w:cstheme="minorHAnsi"/>
                <w:lang w:eastAsia="pl-PL"/>
              </w:rPr>
            </w:pPr>
          </w:p>
        </w:tc>
      </w:tr>
      <w:tr w:rsidR="00473375" w:rsidRPr="00126E5E" w14:paraId="04A7369A"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3B83F9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50FCE3F6"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Rejestr i rozliczanie kosztowe umów</w:t>
            </w:r>
          </w:p>
        </w:tc>
        <w:tc>
          <w:tcPr>
            <w:tcW w:w="84" w:type="pct"/>
            <w:vAlign w:val="center"/>
            <w:hideMark/>
          </w:tcPr>
          <w:p w14:paraId="10C22F8F" w14:textId="77777777" w:rsidR="00473375" w:rsidRPr="00126E5E" w:rsidRDefault="00473375" w:rsidP="0020206F">
            <w:pPr>
              <w:rPr>
                <w:rFonts w:asciiTheme="minorHAnsi" w:hAnsiTheme="minorHAnsi" w:cstheme="minorHAnsi"/>
                <w:lang w:eastAsia="pl-PL"/>
              </w:rPr>
            </w:pPr>
          </w:p>
        </w:tc>
      </w:tr>
      <w:tr w:rsidR="00473375" w:rsidRPr="00126E5E" w14:paraId="6F465C6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DE667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398</w:t>
            </w:r>
          </w:p>
        </w:tc>
        <w:tc>
          <w:tcPr>
            <w:tcW w:w="4193" w:type="pct"/>
            <w:tcBorders>
              <w:top w:val="nil"/>
              <w:left w:val="nil"/>
              <w:bottom w:val="single" w:sz="4" w:space="0" w:color="000000"/>
              <w:right w:val="single" w:sz="4" w:space="0" w:color="000000"/>
            </w:tcBorders>
            <w:vAlign w:val="center"/>
            <w:hideMark/>
          </w:tcPr>
          <w:p w14:paraId="2B1E2E49" w14:textId="0F44ADE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Prowadzenie rejestru różnego rodzaju/typów umów (np. najmu, dostawy, na świadczenie usług, darowizny, kontraktowych)</w:t>
            </w:r>
            <w:r w:rsidR="003944EC">
              <w:rPr>
                <w:rFonts w:asciiTheme="minorHAnsi" w:hAnsiTheme="minorHAnsi" w:cstheme="minorHAnsi"/>
                <w:color w:val="000000"/>
                <w:lang w:eastAsia="pl-PL"/>
              </w:rPr>
              <w:t>.</w:t>
            </w:r>
          </w:p>
        </w:tc>
        <w:tc>
          <w:tcPr>
            <w:tcW w:w="84" w:type="pct"/>
            <w:vAlign w:val="center"/>
            <w:hideMark/>
          </w:tcPr>
          <w:p w14:paraId="3FE27F9C" w14:textId="77777777" w:rsidR="00473375" w:rsidRPr="00126E5E" w:rsidRDefault="00473375" w:rsidP="0020206F">
            <w:pPr>
              <w:rPr>
                <w:rFonts w:asciiTheme="minorHAnsi" w:hAnsiTheme="minorHAnsi" w:cstheme="minorHAnsi"/>
                <w:lang w:eastAsia="pl-PL"/>
              </w:rPr>
            </w:pPr>
          </w:p>
        </w:tc>
      </w:tr>
      <w:tr w:rsidR="00473375" w:rsidRPr="00126E5E" w14:paraId="0D2306E0"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9531E3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399</w:t>
            </w:r>
          </w:p>
        </w:tc>
        <w:tc>
          <w:tcPr>
            <w:tcW w:w="4193" w:type="pct"/>
            <w:tcBorders>
              <w:top w:val="nil"/>
              <w:left w:val="nil"/>
              <w:bottom w:val="single" w:sz="4" w:space="0" w:color="000000"/>
              <w:right w:val="single" w:sz="4" w:space="0" w:color="000000"/>
            </w:tcBorders>
            <w:vAlign w:val="center"/>
            <w:hideMark/>
          </w:tcPr>
          <w:p w14:paraId="04BA7B7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Dla umów należy w SEOD utworzyć dedykowany rejestr gdzie będą widoczne wszystkie umowy zarejestrowane w SEOD w ramach danego typu sprawy – umów.  W SEOD musi funkcjonować osobny, dedykowany rejestr wszystkich umów oraz dedykowane rejestry każdego z rodzajów/typów umów.</w:t>
            </w:r>
          </w:p>
        </w:tc>
        <w:tc>
          <w:tcPr>
            <w:tcW w:w="84" w:type="pct"/>
            <w:vAlign w:val="center"/>
            <w:hideMark/>
          </w:tcPr>
          <w:p w14:paraId="011E9411" w14:textId="77777777" w:rsidR="00473375" w:rsidRPr="00126E5E" w:rsidRDefault="00473375" w:rsidP="0020206F">
            <w:pPr>
              <w:rPr>
                <w:rFonts w:asciiTheme="minorHAnsi" w:hAnsiTheme="minorHAnsi" w:cstheme="minorHAnsi"/>
                <w:lang w:eastAsia="pl-PL"/>
              </w:rPr>
            </w:pPr>
          </w:p>
        </w:tc>
      </w:tr>
      <w:tr w:rsidR="00473375" w:rsidRPr="00126E5E" w14:paraId="1CFF262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3CB89C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400</w:t>
            </w:r>
          </w:p>
        </w:tc>
        <w:tc>
          <w:tcPr>
            <w:tcW w:w="4193" w:type="pct"/>
            <w:tcBorders>
              <w:top w:val="nil"/>
              <w:left w:val="nil"/>
              <w:bottom w:val="single" w:sz="4" w:space="0" w:color="000000"/>
              <w:right w:val="single" w:sz="4" w:space="0" w:color="000000"/>
            </w:tcBorders>
            <w:vAlign w:val="center"/>
            <w:hideMark/>
          </w:tcPr>
          <w:p w14:paraId="02718ACD" w14:textId="79355D2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Wielopoziomowy podział rejestru umów</w:t>
            </w:r>
            <w:r w:rsidR="003944EC">
              <w:rPr>
                <w:rFonts w:asciiTheme="minorHAnsi" w:hAnsiTheme="minorHAnsi" w:cstheme="minorHAnsi"/>
                <w:color w:val="000000"/>
                <w:lang w:eastAsia="pl-PL"/>
              </w:rPr>
              <w:t>.</w:t>
            </w:r>
          </w:p>
        </w:tc>
        <w:tc>
          <w:tcPr>
            <w:tcW w:w="84" w:type="pct"/>
            <w:vAlign w:val="center"/>
            <w:hideMark/>
          </w:tcPr>
          <w:p w14:paraId="58E67ABA" w14:textId="77777777" w:rsidR="00473375" w:rsidRPr="00126E5E" w:rsidRDefault="00473375" w:rsidP="0020206F">
            <w:pPr>
              <w:rPr>
                <w:rFonts w:asciiTheme="minorHAnsi" w:hAnsiTheme="minorHAnsi" w:cstheme="minorHAnsi"/>
                <w:lang w:eastAsia="pl-PL"/>
              </w:rPr>
            </w:pPr>
          </w:p>
        </w:tc>
      </w:tr>
      <w:tr w:rsidR="00473375" w:rsidRPr="00126E5E" w14:paraId="519DCF9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6665A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401</w:t>
            </w:r>
          </w:p>
        </w:tc>
        <w:tc>
          <w:tcPr>
            <w:tcW w:w="4193" w:type="pct"/>
            <w:tcBorders>
              <w:top w:val="nil"/>
              <w:left w:val="nil"/>
              <w:bottom w:val="single" w:sz="4" w:space="0" w:color="000000"/>
              <w:right w:val="single" w:sz="4" w:space="0" w:color="000000"/>
            </w:tcBorders>
            <w:vAlign w:val="center"/>
            <w:hideMark/>
          </w:tcPr>
          <w:p w14:paraId="0A5785B4"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uprawnień dostępowych do każdego z poziomów rejestru umów.</w:t>
            </w:r>
          </w:p>
        </w:tc>
        <w:tc>
          <w:tcPr>
            <w:tcW w:w="84" w:type="pct"/>
            <w:vAlign w:val="center"/>
            <w:hideMark/>
          </w:tcPr>
          <w:p w14:paraId="5AB0F46D" w14:textId="77777777" w:rsidR="00473375" w:rsidRPr="00126E5E" w:rsidRDefault="00473375" w:rsidP="0020206F">
            <w:pPr>
              <w:rPr>
                <w:rFonts w:asciiTheme="minorHAnsi" w:hAnsiTheme="minorHAnsi" w:cstheme="minorHAnsi"/>
                <w:lang w:eastAsia="pl-PL"/>
              </w:rPr>
            </w:pPr>
          </w:p>
        </w:tc>
      </w:tr>
      <w:tr w:rsidR="00473375" w:rsidRPr="00126E5E" w14:paraId="1635155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E32A7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402</w:t>
            </w:r>
          </w:p>
        </w:tc>
        <w:tc>
          <w:tcPr>
            <w:tcW w:w="4193" w:type="pct"/>
            <w:tcBorders>
              <w:top w:val="nil"/>
              <w:left w:val="nil"/>
              <w:bottom w:val="nil"/>
              <w:right w:val="single" w:sz="4" w:space="0" w:color="000000"/>
            </w:tcBorders>
            <w:vAlign w:val="center"/>
            <w:hideMark/>
          </w:tcPr>
          <w:p w14:paraId="68622763" w14:textId="075C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Rejestracja danych z umowy w polach zadeklarowanych przez Zamawiającego na etapie analizy przedwdrożeniowej w obrębie formularza rejestracji oraz typu/rodzaju umowy</w:t>
            </w:r>
            <w:r w:rsidR="003944EC">
              <w:rPr>
                <w:rFonts w:asciiTheme="minorHAnsi" w:hAnsiTheme="minorHAnsi" w:cstheme="minorHAnsi"/>
                <w:color w:val="000000"/>
                <w:lang w:eastAsia="pl-PL"/>
              </w:rPr>
              <w:t>.</w:t>
            </w:r>
          </w:p>
        </w:tc>
        <w:tc>
          <w:tcPr>
            <w:tcW w:w="84" w:type="pct"/>
            <w:vAlign w:val="center"/>
            <w:hideMark/>
          </w:tcPr>
          <w:p w14:paraId="188DE273" w14:textId="77777777" w:rsidR="00473375" w:rsidRPr="00126E5E" w:rsidRDefault="00473375" w:rsidP="0020206F">
            <w:pPr>
              <w:rPr>
                <w:rFonts w:asciiTheme="minorHAnsi" w:hAnsiTheme="minorHAnsi" w:cstheme="minorHAnsi"/>
                <w:lang w:eastAsia="pl-PL"/>
              </w:rPr>
            </w:pPr>
          </w:p>
        </w:tc>
      </w:tr>
      <w:tr w:rsidR="00473375" w:rsidRPr="00126E5E" w14:paraId="242176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D7F9F7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403</w:t>
            </w:r>
          </w:p>
        </w:tc>
        <w:tc>
          <w:tcPr>
            <w:tcW w:w="4193" w:type="pct"/>
            <w:tcBorders>
              <w:top w:val="single" w:sz="4" w:space="0" w:color="auto"/>
              <w:left w:val="nil"/>
              <w:bottom w:val="single" w:sz="4" w:space="0" w:color="auto"/>
              <w:right w:val="single" w:sz="4" w:space="0" w:color="auto"/>
            </w:tcBorders>
            <w:vAlign w:val="bottom"/>
            <w:hideMark/>
          </w:tcPr>
          <w:p w14:paraId="7415664E" w14:textId="4E17EFE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automatyczną ekstrakcję istotnych parametrów z treści umów z wykorzystaniem analizy tekstu za pomocą dużych modeli językowych (LLM)</w:t>
            </w:r>
            <w:r w:rsidR="003944EC">
              <w:rPr>
                <w:rFonts w:asciiTheme="minorHAnsi" w:hAnsiTheme="minorHAnsi" w:cstheme="minorHAnsi"/>
                <w:color w:val="000000"/>
                <w:lang w:eastAsia="pl-PL"/>
              </w:rPr>
              <w:t>.</w:t>
            </w:r>
          </w:p>
        </w:tc>
        <w:tc>
          <w:tcPr>
            <w:tcW w:w="84" w:type="pct"/>
            <w:vAlign w:val="center"/>
            <w:hideMark/>
          </w:tcPr>
          <w:p w14:paraId="7402A283" w14:textId="77777777" w:rsidR="00473375" w:rsidRPr="00126E5E" w:rsidRDefault="00473375" w:rsidP="0020206F">
            <w:pPr>
              <w:rPr>
                <w:rFonts w:asciiTheme="minorHAnsi" w:hAnsiTheme="minorHAnsi" w:cstheme="minorHAnsi"/>
                <w:lang w:eastAsia="pl-PL"/>
              </w:rPr>
            </w:pPr>
          </w:p>
        </w:tc>
      </w:tr>
      <w:tr w:rsidR="00473375" w:rsidRPr="00126E5E" w14:paraId="18271B5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2C236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404</w:t>
            </w:r>
          </w:p>
        </w:tc>
        <w:tc>
          <w:tcPr>
            <w:tcW w:w="4193" w:type="pct"/>
            <w:tcBorders>
              <w:top w:val="nil"/>
              <w:left w:val="nil"/>
              <w:bottom w:val="single" w:sz="4" w:space="0" w:color="000000"/>
              <w:right w:val="single" w:sz="4" w:space="0" w:color="000000"/>
            </w:tcBorders>
            <w:vAlign w:val="center"/>
            <w:hideMark/>
          </w:tcPr>
          <w:p w14:paraId="5FA0E23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Udostępnianie umów wskazanym użytkownikom przez użytkowników posiadających do nich dostęp.</w:t>
            </w:r>
          </w:p>
        </w:tc>
        <w:tc>
          <w:tcPr>
            <w:tcW w:w="84" w:type="pct"/>
            <w:vAlign w:val="center"/>
            <w:hideMark/>
          </w:tcPr>
          <w:p w14:paraId="3A137974" w14:textId="77777777" w:rsidR="00473375" w:rsidRPr="00126E5E" w:rsidRDefault="00473375" w:rsidP="0020206F">
            <w:pPr>
              <w:rPr>
                <w:rFonts w:asciiTheme="minorHAnsi" w:hAnsiTheme="minorHAnsi" w:cstheme="minorHAnsi"/>
                <w:lang w:eastAsia="pl-PL"/>
              </w:rPr>
            </w:pPr>
          </w:p>
        </w:tc>
      </w:tr>
      <w:tr w:rsidR="00473375" w:rsidRPr="00126E5E" w14:paraId="465526F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F5024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405</w:t>
            </w:r>
          </w:p>
        </w:tc>
        <w:tc>
          <w:tcPr>
            <w:tcW w:w="4193" w:type="pct"/>
            <w:tcBorders>
              <w:top w:val="nil"/>
              <w:left w:val="nil"/>
              <w:bottom w:val="single" w:sz="4" w:space="0" w:color="000000"/>
              <w:right w:val="single" w:sz="4" w:space="0" w:color="000000"/>
            </w:tcBorders>
            <w:vAlign w:val="center"/>
            <w:hideMark/>
          </w:tcPr>
          <w:p w14:paraId="308AC68C" w14:textId="54EE1E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jednostek organizacyjnych odpowiedzialnych za realizację umowy</w:t>
            </w:r>
            <w:r w:rsidR="003944EC">
              <w:rPr>
                <w:rFonts w:asciiTheme="minorHAnsi" w:hAnsiTheme="minorHAnsi" w:cstheme="minorHAnsi"/>
                <w:color w:val="000000"/>
                <w:lang w:eastAsia="pl-PL"/>
              </w:rPr>
              <w:t>.</w:t>
            </w:r>
          </w:p>
        </w:tc>
        <w:tc>
          <w:tcPr>
            <w:tcW w:w="84" w:type="pct"/>
            <w:vAlign w:val="center"/>
            <w:hideMark/>
          </w:tcPr>
          <w:p w14:paraId="56EFBDE7" w14:textId="77777777" w:rsidR="00473375" w:rsidRPr="00126E5E" w:rsidRDefault="00473375" w:rsidP="0020206F">
            <w:pPr>
              <w:rPr>
                <w:rFonts w:asciiTheme="minorHAnsi" w:hAnsiTheme="minorHAnsi" w:cstheme="minorHAnsi"/>
                <w:lang w:eastAsia="pl-PL"/>
              </w:rPr>
            </w:pPr>
          </w:p>
        </w:tc>
      </w:tr>
      <w:tr w:rsidR="00473375" w:rsidRPr="00126E5E" w14:paraId="1B67EEB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C519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406</w:t>
            </w:r>
          </w:p>
        </w:tc>
        <w:tc>
          <w:tcPr>
            <w:tcW w:w="4193" w:type="pct"/>
            <w:tcBorders>
              <w:top w:val="nil"/>
              <w:left w:val="nil"/>
              <w:bottom w:val="single" w:sz="4" w:space="0" w:color="000000"/>
              <w:right w:val="single" w:sz="4" w:space="0" w:color="000000"/>
            </w:tcBorders>
            <w:vAlign w:val="center"/>
            <w:hideMark/>
          </w:tcPr>
          <w:p w14:paraId="636CD41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automatycznie zmieni status umowy po jej zakończeniu i nie pozwoli na przypisanie jej do innych dokumentów.</w:t>
            </w:r>
          </w:p>
        </w:tc>
        <w:tc>
          <w:tcPr>
            <w:tcW w:w="84" w:type="pct"/>
            <w:vAlign w:val="center"/>
            <w:hideMark/>
          </w:tcPr>
          <w:p w14:paraId="61127038" w14:textId="77777777" w:rsidR="00473375" w:rsidRPr="00126E5E" w:rsidRDefault="00473375" w:rsidP="0020206F">
            <w:pPr>
              <w:rPr>
                <w:rFonts w:asciiTheme="minorHAnsi" w:hAnsiTheme="minorHAnsi" w:cstheme="minorHAnsi"/>
                <w:lang w:eastAsia="pl-PL"/>
              </w:rPr>
            </w:pPr>
          </w:p>
        </w:tc>
      </w:tr>
      <w:tr w:rsidR="00473375" w:rsidRPr="00126E5E" w14:paraId="44C88FA7"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7D3D71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407</w:t>
            </w:r>
          </w:p>
        </w:tc>
        <w:tc>
          <w:tcPr>
            <w:tcW w:w="4193" w:type="pct"/>
            <w:tcBorders>
              <w:top w:val="nil"/>
              <w:left w:val="nil"/>
              <w:bottom w:val="single" w:sz="4" w:space="0" w:color="000000"/>
              <w:right w:val="single" w:sz="4" w:space="0" w:color="000000"/>
            </w:tcBorders>
            <w:vAlign w:val="center"/>
            <w:hideMark/>
          </w:tcPr>
          <w:p w14:paraId="3945280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pozwoli na definiowanie przypomnień związanych z umowami (przypomnienie generowane w formie e-mail lub zadani systemowego dla konkretnego użytkownika). Użytkownik musi posiadać możliwość zdefiniowania interwału przypomnień (rok, miesiąc, dzień, czas) oraz treści przypomnienia.</w:t>
            </w:r>
          </w:p>
        </w:tc>
        <w:tc>
          <w:tcPr>
            <w:tcW w:w="84" w:type="pct"/>
            <w:vAlign w:val="center"/>
            <w:hideMark/>
          </w:tcPr>
          <w:p w14:paraId="2D1CCBF0" w14:textId="77777777" w:rsidR="00473375" w:rsidRPr="00126E5E" w:rsidRDefault="00473375" w:rsidP="0020206F">
            <w:pPr>
              <w:rPr>
                <w:rFonts w:asciiTheme="minorHAnsi" w:hAnsiTheme="minorHAnsi" w:cstheme="minorHAnsi"/>
                <w:lang w:eastAsia="pl-PL"/>
              </w:rPr>
            </w:pPr>
          </w:p>
        </w:tc>
      </w:tr>
      <w:tr w:rsidR="00473375" w:rsidRPr="00126E5E" w14:paraId="0540809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D3BCE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408</w:t>
            </w:r>
          </w:p>
        </w:tc>
        <w:tc>
          <w:tcPr>
            <w:tcW w:w="4193" w:type="pct"/>
            <w:tcBorders>
              <w:top w:val="nil"/>
              <w:left w:val="nil"/>
              <w:bottom w:val="single" w:sz="4" w:space="0" w:color="000000"/>
              <w:right w:val="single" w:sz="4" w:space="0" w:color="000000"/>
            </w:tcBorders>
            <w:vAlign w:val="center"/>
            <w:hideMark/>
          </w:tcPr>
          <w:p w14:paraId="5A7BBBE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nadawanie uprawnień w ramach danej kategorii umowy (uprawnienia do podglądu oraz edycji).</w:t>
            </w:r>
          </w:p>
        </w:tc>
        <w:tc>
          <w:tcPr>
            <w:tcW w:w="84" w:type="pct"/>
            <w:vAlign w:val="center"/>
            <w:hideMark/>
          </w:tcPr>
          <w:p w14:paraId="57E4F2B9" w14:textId="77777777" w:rsidR="00473375" w:rsidRPr="00126E5E" w:rsidRDefault="00473375" w:rsidP="0020206F">
            <w:pPr>
              <w:rPr>
                <w:rFonts w:asciiTheme="minorHAnsi" w:hAnsiTheme="minorHAnsi" w:cstheme="minorHAnsi"/>
                <w:lang w:eastAsia="pl-PL"/>
              </w:rPr>
            </w:pPr>
          </w:p>
        </w:tc>
      </w:tr>
      <w:tr w:rsidR="00473375" w:rsidRPr="00126E5E" w14:paraId="5B51C3D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69120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409</w:t>
            </w:r>
          </w:p>
        </w:tc>
        <w:tc>
          <w:tcPr>
            <w:tcW w:w="4193" w:type="pct"/>
            <w:tcBorders>
              <w:top w:val="nil"/>
              <w:left w:val="nil"/>
              <w:bottom w:val="single" w:sz="4" w:space="0" w:color="000000"/>
              <w:right w:val="single" w:sz="4" w:space="0" w:color="000000"/>
            </w:tcBorders>
            <w:vAlign w:val="center"/>
            <w:hideMark/>
          </w:tcPr>
          <w:p w14:paraId="58AA082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umów zależnych od siebie (np. umów RODO przypisanych do danej umowy głównej, aneksów do umowy głównej).</w:t>
            </w:r>
          </w:p>
        </w:tc>
        <w:tc>
          <w:tcPr>
            <w:tcW w:w="84" w:type="pct"/>
            <w:vAlign w:val="center"/>
            <w:hideMark/>
          </w:tcPr>
          <w:p w14:paraId="0E07C65E" w14:textId="77777777" w:rsidR="00473375" w:rsidRPr="00126E5E" w:rsidRDefault="00473375" w:rsidP="0020206F">
            <w:pPr>
              <w:rPr>
                <w:rFonts w:asciiTheme="minorHAnsi" w:hAnsiTheme="minorHAnsi" w:cstheme="minorHAnsi"/>
                <w:lang w:eastAsia="pl-PL"/>
              </w:rPr>
            </w:pPr>
          </w:p>
        </w:tc>
      </w:tr>
      <w:tr w:rsidR="00473375" w:rsidRPr="00126E5E" w14:paraId="0B55B979"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6AD2D1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410</w:t>
            </w:r>
          </w:p>
        </w:tc>
        <w:tc>
          <w:tcPr>
            <w:tcW w:w="4193" w:type="pct"/>
            <w:tcBorders>
              <w:top w:val="nil"/>
              <w:left w:val="nil"/>
              <w:bottom w:val="single" w:sz="4" w:space="0" w:color="000000"/>
              <w:right w:val="single" w:sz="4" w:space="0" w:color="000000"/>
            </w:tcBorders>
            <w:vAlign w:val="center"/>
            <w:hideMark/>
          </w:tcPr>
          <w:p w14:paraId="34C445A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wiązanie umów z dokumentami kosztowymi (fakturami) wpływającymi na ich obciążenia. Wiązanie to odbywać się musi na etapie opisu merytorycznego faktury poprzez wskazanie do każdej pozycji opisu merytorycznego faktury umowy, która dotyczy danej pozycji opisu. Przypisanie umowy do pozycji opisu merytorycznego faktury obciąża limit umowy globalnie i w danym okresie rozliczeniowym.</w:t>
            </w:r>
          </w:p>
        </w:tc>
        <w:tc>
          <w:tcPr>
            <w:tcW w:w="84" w:type="pct"/>
            <w:vAlign w:val="center"/>
            <w:hideMark/>
          </w:tcPr>
          <w:p w14:paraId="68B1E2C6" w14:textId="77777777" w:rsidR="00473375" w:rsidRPr="00126E5E" w:rsidRDefault="00473375" w:rsidP="0020206F">
            <w:pPr>
              <w:rPr>
                <w:rFonts w:asciiTheme="minorHAnsi" w:hAnsiTheme="minorHAnsi" w:cstheme="minorHAnsi"/>
                <w:lang w:eastAsia="pl-PL"/>
              </w:rPr>
            </w:pPr>
          </w:p>
        </w:tc>
      </w:tr>
      <w:tr w:rsidR="00473375" w:rsidRPr="00126E5E" w14:paraId="0924911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B90DE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411</w:t>
            </w:r>
          </w:p>
        </w:tc>
        <w:tc>
          <w:tcPr>
            <w:tcW w:w="4193" w:type="pct"/>
            <w:tcBorders>
              <w:top w:val="nil"/>
              <w:left w:val="nil"/>
              <w:bottom w:val="single" w:sz="4" w:space="0" w:color="000000"/>
              <w:right w:val="single" w:sz="4" w:space="0" w:color="000000"/>
            </w:tcBorders>
            <w:vAlign w:val="center"/>
            <w:hideMark/>
          </w:tcPr>
          <w:p w14:paraId="4056500C" w14:textId="48FAB49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umożliwia raportowanie stanu wykorzystania limitów umów globalnie i w danym okresie rozliczeniowym ze szczególnym wskazaniem przekroczeń.</w:t>
            </w:r>
          </w:p>
        </w:tc>
        <w:tc>
          <w:tcPr>
            <w:tcW w:w="84" w:type="pct"/>
            <w:vAlign w:val="center"/>
            <w:hideMark/>
          </w:tcPr>
          <w:p w14:paraId="4A49B7FF" w14:textId="77777777" w:rsidR="00473375" w:rsidRPr="00126E5E" w:rsidRDefault="00473375" w:rsidP="0020206F">
            <w:pPr>
              <w:rPr>
                <w:rFonts w:asciiTheme="minorHAnsi" w:hAnsiTheme="minorHAnsi" w:cstheme="minorHAnsi"/>
                <w:lang w:eastAsia="pl-PL"/>
              </w:rPr>
            </w:pPr>
          </w:p>
        </w:tc>
      </w:tr>
      <w:tr w:rsidR="00473375" w:rsidRPr="00126E5E" w14:paraId="58A75BF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ADF2F4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412</w:t>
            </w:r>
          </w:p>
        </w:tc>
        <w:tc>
          <w:tcPr>
            <w:tcW w:w="4193" w:type="pct"/>
            <w:tcBorders>
              <w:top w:val="nil"/>
              <w:left w:val="nil"/>
              <w:bottom w:val="single" w:sz="4" w:space="0" w:color="000000"/>
              <w:right w:val="single" w:sz="4" w:space="0" w:color="000000"/>
            </w:tcBorders>
            <w:vAlign w:val="center"/>
            <w:hideMark/>
          </w:tcPr>
          <w:p w14:paraId="3F26277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na poziomie umowy zaprezentuje faktury, które wpływają na realizację wartościową umowy.</w:t>
            </w:r>
          </w:p>
        </w:tc>
        <w:tc>
          <w:tcPr>
            <w:tcW w:w="84" w:type="pct"/>
            <w:vAlign w:val="center"/>
            <w:hideMark/>
          </w:tcPr>
          <w:p w14:paraId="35C4C431" w14:textId="77777777" w:rsidR="00473375" w:rsidRPr="00126E5E" w:rsidRDefault="00473375" w:rsidP="0020206F">
            <w:pPr>
              <w:rPr>
                <w:rFonts w:asciiTheme="minorHAnsi" w:hAnsiTheme="minorHAnsi" w:cstheme="minorHAnsi"/>
                <w:lang w:eastAsia="pl-PL"/>
              </w:rPr>
            </w:pPr>
          </w:p>
        </w:tc>
      </w:tr>
      <w:tr w:rsidR="00473375" w:rsidRPr="00126E5E" w14:paraId="6A56BF1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8046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413</w:t>
            </w:r>
          </w:p>
        </w:tc>
        <w:tc>
          <w:tcPr>
            <w:tcW w:w="4193" w:type="pct"/>
            <w:tcBorders>
              <w:top w:val="nil"/>
              <w:left w:val="nil"/>
              <w:bottom w:val="single" w:sz="4" w:space="0" w:color="000000"/>
              <w:right w:val="single" w:sz="4" w:space="0" w:color="000000"/>
            </w:tcBorders>
            <w:vAlign w:val="center"/>
            <w:hideMark/>
          </w:tcPr>
          <w:p w14:paraId="7F2E12B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pozwoli na prezentowanie w formie graficznej stanu realizacji umowy w odniesieniu do wartości umowy.</w:t>
            </w:r>
          </w:p>
        </w:tc>
        <w:tc>
          <w:tcPr>
            <w:tcW w:w="84" w:type="pct"/>
            <w:vAlign w:val="center"/>
            <w:hideMark/>
          </w:tcPr>
          <w:p w14:paraId="2591EDA6" w14:textId="77777777" w:rsidR="00473375" w:rsidRPr="00126E5E" w:rsidRDefault="00473375" w:rsidP="0020206F">
            <w:pPr>
              <w:rPr>
                <w:rFonts w:asciiTheme="minorHAnsi" w:hAnsiTheme="minorHAnsi" w:cstheme="minorHAnsi"/>
                <w:lang w:eastAsia="pl-PL"/>
              </w:rPr>
            </w:pPr>
          </w:p>
        </w:tc>
      </w:tr>
      <w:tr w:rsidR="00473375" w:rsidRPr="00126E5E" w14:paraId="5EE91C0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CECA6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414</w:t>
            </w:r>
          </w:p>
        </w:tc>
        <w:tc>
          <w:tcPr>
            <w:tcW w:w="4193" w:type="pct"/>
            <w:tcBorders>
              <w:top w:val="nil"/>
              <w:left w:val="nil"/>
              <w:bottom w:val="single" w:sz="4" w:space="0" w:color="000000"/>
              <w:right w:val="single" w:sz="4" w:space="0" w:color="000000"/>
            </w:tcBorders>
            <w:vAlign w:val="center"/>
            <w:hideMark/>
          </w:tcPr>
          <w:p w14:paraId="3DC6CB3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z poziomu teczki umowy musi pozwalać na bezpośrednie przejście do dokumentu faktury, który ją obciąża. </w:t>
            </w:r>
          </w:p>
        </w:tc>
        <w:tc>
          <w:tcPr>
            <w:tcW w:w="84" w:type="pct"/>
            <w:vAlign w:val="center"/>
            <w:hideMark/>
          </w:tcPr>
          <w:p w14:paraId="0E6F4CFC" w14:textId="77777777" w:rsidR="00473375" w:rsidRPr="00126E5E" w:rsidRDefault="00473375" w:rsidP="0020206F">
            <w:pPr>
              <w:rPr>
                <w:rFonts w:asciiTheme="minorHAnsi" w:hAnsiTheme="minorHAnsi" w:cstheme="minorHAnsi"/>
                <w:lang w:eastAsia="pl-PL"/>
              </w:rPr>
            </w:pPr>
          </w:p>
        </w:tc>
      </w:tr>
      <w:tr w:rsidR="00473375" w:rsidRPr="00126E5E" w14:paraId="726934DF"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FE48F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415</w:t>
            </w:r>
          </w:p>
        </w:tc>
        <w:tc>
          <w:tcPr>
            <w:tcW w:w="4193" w:type="pct"/>
            <w:tcBorders>
              <w:top w:val="nil"/>
              <w:left w:val="nil"/>
              <w:bottom w:val="single" w:sz="4" w:space="0" w:color="000000"/>
              <w:right w:val="single" w:sz="4" w:space="0" w:color="000000"/>
            </w:tcBorders>
            <w:vAlign w:val="center"/>
            <w:hideMark/>
          </w:tcPr>
          <w:p w14:paraId="6E5B8D7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rejestrację umów już częściowo zrealizowanych w momencie ich rejestracji z opcją wskazania kwoty pozostałej do wykorzystania. Na tej podstawie SEOD musi umożliwiać obciążanie dokumentami kosztowymi (fakturami) pozostałej kwoty umowy. </w:t>
            </w:r>
          </w:p>
        </w:tc>
        <w:tc>
          <w:tcPr>
            <w:tcW w:w="84" w:type="pct"/>
            <w:vAlign w:val="center"/>
            <w:hideMark/>
          </w:tcPr>
          <w:p w14:paraId="494EE30D" w14:textId="77777777" w:rsidR="00473375" w:rsidRPr="00126E5E" w:rsidRDefault="00473375" w:rsidP="0020206F">
            <w:pPr>
              <w:rPr>
                <w:rFonts w:asciiTheme="minorHAnsi" w:hAnsiTheme="minorHAnsi" w:cstheme="minorHAnsi"/>
                <w:lang w:eastAsia="pl-PL"/>
              </w:rPr>
            </w:pPr>
          </w:p>
        </w:tc>
      </w:tr>
      <w:tr w:rsidR="00473375" w:rsidRPr="00126E5E" w14:paraId="65DB56B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91E565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2BE2D685"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zapotrzebowanie asortymentowe</w:t>
            </w:r>
          </w:p>
        </w:tc>
        <w:tc>
          <w:tcPr>
            <w:tcW w:w="84" w:type="pct"/>
            <w:vAlign w:val="center"/>
            <w:hideMark/>
          </w:tcPr>
          <w:p w14:paraId="384C656A" w14:textId="77777777" w:rsidR="00473375" w:rsidRPr="00126E5E" w:rsidRDefault="00473375" w:rsidP="0020206F">
            <w:pPr>
              <w:rPr>
                <w:rFonts w:asciiTheme="minorHAnsi" w:hAnsiTheme="minorHAnsi" w:cstheme="minorHAnsi"/>
                <w:lang w:eastAsia="pl-PL"/>
              </w:rPr>
            </w:pPr>
          </w:p>
        </w:tc>
      </w:tr>
      <w:tr w:rsidR="00473375" w:rsidRPr="00126E5E" w14:paraId="6F5951EB"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2A9AA8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416</w:t>
            </w:r>
          </w:p>
        </w:tc>
        <w:tc>
          <w:tcPr>
            <w:tcW w:w="4193" w:type="pct"/>
            <w:tcBorders>
              <w:top w:val="nil"/>
              <w:left w:val="nil"/>
              <w:bottom w:val="single" w:sz="4" w:space="0" w:color="000000"/>
              <w:right w:val="single" w:sz="4" w:space="0" w:color="000000"/>
            </w:tcBorders>
            <w:vAlign w:val="center"/>
            <w:hideMark/>
          </w:tcPr>
          <w:p w14:paraId="0A2E31C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SEOD musi umożliwiać tworzenie wirtualnych magazynów, a w każdym magazynie tworzenie słownika asortymentu przypisanego do danego magazynu. Wirtualne magazyny SEOD nie prowadzą gospodarki magazynowej - przepływu ilościowego </w:t>
            </w:r>
            <w:proofErr w:type="spellStart"/>
            <w:r w:rsidRPr="00126E5E">
              <w:rPr>
                <w:rFonts w:asciiTheme="minorHAnsi" w:hAnsiTheme="minorHAnsi" w:cstheme="minorHAnsi"/>
                <w:color w:val="000000"/>
                <w:lang w:eastAsia="pl-PL"/>
              </w:rPr>
              <w:t>twaru</w:t>
            </w:r>
            <w:proofErr w:type="spellEnd"/>
            <w:r w:rsidRPr="00126E5E">
              <w:rPr>
                <w:rFonts w:asciiTheme="minorHAnsi" w:hAnsiTheme="minorHAnsi" w:cstheme="minorHAnsi"/>
                <w:color w:val="000000"/>
                <w:lang w:eastAsia="pl-PL"/>
              </w:rPr>
              <w:t xml:space="preserve">, a mają służyć jedynie do kategoryzacji asortymentu i zamodelowania procesu obiegu wniosku o zapotrzebowanie w zależności od zamawianego asortymentu z danego magazynu. </w:t>
            </w:r>
          </w:p>
        </w:tc>
        <w:tc>
          <w:tcPr>
            <w:tcW w:w="84" w:type="pct"/>
            <w:vAlign w:val="center"/>
            <w:hideMark/>
          </w:tcPr>
          <w:p w14:paraId="2938491B" w14:textId="77777777" w:rsidR="00473375" w:rsidRPr="00126E5E" w:rsidRDefault="00473375" w:rsidP="0020206F">
            <w:pPr>
              <w:rPr>
                <w:rFonts w:asciiTheme="minorHAnsi" w:hAnsiTheme="minorHAnsi" w:cstheme="minorHAnsi"/>
                <w:lang w:eastAsia="pl-PL"/>
              </w:rPr>
            </w:pPr>
          </w:p>
        </w:tc>
      </w:tr>
      <w:tr w:rsidR="00473375" w:rsidRPr="00126E5E" w14:paraId="2EA78A9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A89EA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417</w:t>
            </w:r>
          </w:p>
        </w:tc>
        <w:tc>
          <w:tcPr>
            <w:tcW w:w="4193" w:type="pct"/>
            <w:tcBorders>
              <w:top w:val="nil"/>
              <w:left w:val="nil"/>
              <w:bottom w:val="single" w:sz="4" w:space="0" w:color="000000"/>
              <w:right w:val="single" w:sz="4" w:space="0" w:color="000000"/>
            </w:tcBorders>
            <w:vAlign w:val="center"/>
            <w:hideMark/>
          </w:tcPr>
          <w:p w14:paraId="6FDB574A" w14:textId="72DAA50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rejestrację i procesowanie wniosku o zapotrzebowanie asortymentowe w wersji elektronicznej</w:t>
            </w:r>
            <w:r w:rsidR="003944EC">
              <w:rPr>
                <w:rFonts w:asciiTheme="minorHAnsi" w:hAnsiTheme="minorHAnsi" w:cstheme="minorHAnsi"/>
                <w:color w:val="000000"/>
                <w:lang w:eastAsia="pl-PL"/>
              </w:rPr>
              <w:t>.</w:t>
            </w:r>
          </w:p>
        </w:tc>
        <w:tc>
          <w:tcPr>
            <w:tcW w:w="84" w:type="pct"/>
            <w:vAlign w:val="center"/>
            <w:hideMark/>
          </w:tcPr>
          <w:p w14:paraId="4CB09DEE" w14:textId="77777777" w:rsidR="00473375" w:rsidRPr="00126E5E" w:rsidRDefault="00473375" w:rsidP="0020206F">
            <w:pPr>
              <w:rPr>
                <w:rFonts w:asciiTheme="minorHAnsi" w:hAnsiTheme="minorHAnsi" w:cstheme="minorHAnsi"/>
                <w:lang w:eastAsia="pl-PL"/>
              </w:rPr>
            </w:pPr>
          </w:p>
        </w:tc>
      </w:tr>
      <w:tr w:rsidR="00473375" w:rsidRPr="00126E5E" w14:paraId="3A7D3C2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C7D19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418</w:t>
            </w:r>
          </w:p>
        </w:tc>
        <w:tc>
          <w:tcPr>
            <w:tcW w:w="4193" w:type="pct"/>
            <w:tcBorders>
              <w:top w:val="nil"/>
              <w:left w:val="nil"/>
              <w:bottom w:val="single" w:sz="4" w:space="0" w:color="000000"/>
              <w:right w:val="single" w:sz="4" w:space="0" w:color="000000"/>
            </w:tcBorders>
            <w:vAlign w:val="center"/>
            <w:hideMark/>
          </w:tcPr>
          <w:p w14:paraId="16407345" w14:textId="1B59407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podczas tworzenia nowego zapotrzebowania musi pozwalać na skopiowanie danych z wcześniejszego wniosku o zapotrzebowanie (w minimalnym zakresie pozycji asortymentowych, indeksów asortymentu, nazwy, jednostek miary, ilości)</w:t>
            </w:r>
            <w:r w:rsidR="003944EC">
              <w:rPr>
                <w:rFonts w:asciiTheme="minorHAnsi" w:hAnsiTheme="minorHAnsi" w:cstheme="minorHAnsi"/>
                <w:color w:val="000000"/>
                <w:lang w:eastAsia="pl-PL"/>
              </w:rPr>
              <w:t>.</w:t>
            </w:r>
          </w:p>
        </w:tc>
        <w:tc>
          <w:tcPr>
            <w:tcW w:w="84" w:type="pct"/>
            <w:vAlign w:val="center"/>
            <w:hideMark/>
          </w:tcPr>
          <w:p w14:paraId="4192DEE1" w14:textId="77777777" w:rsidR="00473375" w:rsidRPr="00126E5E" w:rsidRDefault="00473375" w:rsidP="0020206F">
            <w:pPr>
              <w:rPr>
                <w:rFonts w:asciiTheme="minorHAnsi" w:hAnsiTheme="minorHAnsi" w:cstheme="minorHAnsi"/>
                <w:lang w:eastAsia="pl-PL"/>
              </w:rPr>
            </w:pPr>
          </w:p>
        </w:tc>
      </w:tr>
      <w:tr w:rsidR="00473375" w:rsidRPr="00126E5E" w14:paraId="72C44BC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79528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419</w:t>
            </w:r>
          </w:p>
        </w:tc>
        <w:tc>
          <w:tcPr>
            <w:tcW w:w="4193" w:type="pct"/>
            <w:tcBorders>
              <w:top w:val="nil"/>
              <w:left w:val="nil"/>
              <w:bottom w:val="single" w:sz="4" w:space="0" w:color="000000"/>
              <w:right w:val="single" w:sz="4" w:space="0" w:color="000000"/>
            </w:tcBorders>
            <w:vAlign w:val="center"/>
            <w:hideMark/>
          </w:tcPr>
          <w:p w14:paraId="5660AF68" w14:textId="490D393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kopiowanie wniosku o zapotrzebowanie w oparciu o uprawnienia dostępowe do wniosków już zarejestrowanych</w:t>
            </w:r>
            <w:r w:rsidR="003944EC">
              <w:rPr>
                <w:rFonts w:asciiTheme="minorHAnsi" w:hAnsiTheme="minorHAnsi" w:cstheme="minorHAnsi"/>
                <w:color w:val="000000"/>
                <w:lang w:eastAsia="pl-PL"/>
              </w:rPr>
              <w:t>.</w:t>
            </w:r>
          </w:p>
        </w:tc>
        <w:tc>
          <w:tcPr>
            <w:tcW w:w="84" w:type="pct"/>
            <w:vAlign w:val="center"/>
            <w:hideMark/>
          </w:tcPr>
          <w:p w14:paraId="56360E02" w14:textId="77777777" w:rsidR="00473375" w:rsidRPr="00126E5E" w:rsidRDefault="00473375" w:rsidP="0020206F">
            <w:pPr>
              <w:rPr>
                <w:rFonts w:asciiTheme="minorHAnsi" w:hAnsiTheme="minorHAnsi" w:cstheme="minorHAnsi"/>
                <w:lang w:eastAsia="pl-PL"/>
              </w:rPr>
            </w:pPr>
          </w:p>
        </w:tc>
      </w:tr>
      <w:tr w:rsidR="00473375" w:rsidRPr="00126E5E" w14:paraId="695C29BE"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9BDE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420</w:t>
            </w:r>
          </w:p>
        </w:tc>
        <w:tc>
          <w:tcPr>
            <w:tcW w:w="4193" w:type="pct"/>
            <w:tcBorders>
              <w:top w:val="nil"/>
              <w:left w:val="nil"/>
              <w:bottom w:val="single" w:sz="4" w:space="0" w:color="000000"/>
              <w:right w:val="single" w:sz="4" w:space="0" w:color="000000"/>
            </w:tcBorders>
            <w:shd w:val="clear" w:color="FFFFFF" w:fill="FFFFFF"/>
            <w:vAlign w:val="center"/>
            <w:hideMark/>
          </w:tcPr>
          <w:p w14:paraId="49A41F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funkcjonalność automatycznego wprowadzania  w oknie rejestracji zapotrzebowania danych związanych z jednostka organizacyjną, MPK użytkownika składającego wniosek.</w:t>
            </w:r>
          </w:p>
        </w:tc>
        <w:tc>
          <w:tcPr>
            <w:tcW w:w="84" w:type="pct"/>
            <w:vAlign w:val="center"/>
            <w:hideMark/>
          </w:tcPr>
          <w:p w14:paraId="385D2B8A" w14:textId="77777777" w:rsidR="00473375" w:rsidRPr="00126E5E" w:rsidRDefault="00473375" w:rsidP="0020206F">
            <w:pPr>
              <w:rPr>
                <w:rFonts w:asciiTheme="minorHAnsi" w:hAnsiTheme="minorHAnsi" w:cstheme="minorHAnsi"/>
                <w:lang w:eastAsia="pl-PL"/>
              </w:rPr>
            </w:pPr>
          </w:p>
        </w:tc>
      </w:tr>
      <w:tr w:rsidR="00473375" w:rsidRPr="00126E5E" w14:paraId="611D6FB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FBA4B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421</w:t>
            </w:r>
          </w:p>
        </w:tc>
        <w:tc>
          <w:tcPr>
            <w:tcW w:w="4193" w:type="pct"/>
            <w:tcBorders>
              <w:top w:val="nil"/>
              <w:left w:val="nil"/>
              <w:bottom w:val="single" w:sz="4" w:space="0" w:color="000000"/>
              <w:right w:val="single" w:sz="4" w:space="0" w:color="000000"/>
            </w:tcBorders>
            <w:vAlign w:val="center"/>
            <w:hideMark/>
          </w:tcPr>
          <w:p w14:paraId="78E94954" w14:textId="36B7ED0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składania wniosku o  zapotrzebowanie w imieniu innej osoby oraz przypisanego do innego MPK niż osoba składająca wniosek - na bazie nadanych uprawnień.</w:t>
            </w:r>
          </w:p>
        </w:tc>
        <w:tc>
          <w:tcPr>
            <w:tcW w:w="84" w:type="pct"/>
            <w:vAlign w:val="center"/>
            <w:hideMark/>
          </w:tcPr>
          <w:p w14:paraId="28AF1DF8" w14:textId="77777777" w:rsidR="00473375" w:rsidRPr="00126E5E" w:rsidRDefault="00473375" w:rsidP="0020206F">
            <w:pPr>
              <w:rPr>
                <w:rFonts w:asciiTheme="minorHAnsi" w:hAnsiTheme="minorHAnsi" w:cstheme="minorHAnsi"/>
                <w:lang w:eastAsia="pl-PL"/>
              </w:rPr>
            </w:pPr>
          </w:p>
        </w:tc>
      </w:tr>
      <w:tr w:rsidR="00473375" w:rsidRPr="00126E5E" w14:paraId="31806CE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5370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422</w:t>
            </w:r>
          </w:p>
        </w:tc>
        <w:tc>
          <w:tcPr>
            <w:tcW w:w="4193" w:type="pct"/>
            <w:tcBorders>
              <w:top w:val="nil"/>
              <w:left w:val="nil"/>
              <w:bottom w:val="single" w:sz="4" w:space="0" w:color="000000"/>
              <w:right w:val="single" w:sz="4" w:space="0" w:color="000000"/>
            </w:tcBorders>
            <w:vAlign w:val="center"/>
            <w:hideMark/>
          </w:tcPr>
          <w:p w14:paraId="3920562B" w14:textId="45DA9D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Wskazanie magazynu którego dotyczy wniosek o zapotrzebowanie</w:t>
            </w:r>
            <w:r w:rsidR="003944EC">
              <w:rPr>
                <w:rFonts w:asciiTheme="minorHAnsi" w:hAnsiTheme="minorHAnsi" w:cstheme="minorHAnsi"/>
                <w:color w:val="000000"/>
                <w:lang w:eastAsia="pl-PL"/>
              </w:rPr>
              <w:t>.</w:t>
            </w:r>
          </w:p>
        </w:tc>
        <w:tc>
          <w:tcPr>
            <w:tcW w:w="84" w:type="pct"/>
            <w:vAlign w:val="center"/>
            <w:hideMark/>
          </w:tcPr>
          <w:p w14:paraId="28968531" w14:textId="77777777" w:rsidR="00473375" w:rsidRPr="00126E5E" w:rsidRDefault="00473375" w:rsidP="0020206F">
            <w:pPr>
              <w:rPr>
                <w:rFonts w:asciiTheme="minorHAnsi" w:hAnsiTheme="minorHAnsi" w:cstheme="minorHAnsi"/>
                <w:lang w:eastAsia="pl-PL"/>
              </w:rPr>
            </w:pPr>
          </w:p>
        </w:tc>
      </w:tr>
      <w:tr w:rsidR="00473375" w:rsidRPr="00126E5E" w14:paraId="431AF99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DF04C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423</w:t>
            </w:r>
          </w:p>
        </w:tc>
        <w:tc>
          <w:tcPr>
            <w:tcW w:w="4193" w:type="pct"/>
            <w:tcBorders>
              <w:top w:val="nil"/>
              <w:left w:val="nil"/>
              <w:bottom w:val="single" w:sz="4" w:space="0" w:color="000000"/>
              <w:right w:val="single" w:sz="4" w:space="0" w:color="000000"/>
            </w:tcBorders>
            <w:vAlign w:val="center"/>
            <w:hideMark/>
          </w:tcPr>
          <w:p w14:paraId="54C63F59" w14:textId="312DD1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 wybraniu magazynu możliwość odfiltrowania  w oknie zapotrzebowania przypisanego do danego magazynu asortymentu</w:t>
            </w:r>
            <w:r w:rsidR="003944EC">
              <w:rPr>
                <w:rFonts w:asciiTheme="minorHAnsi" w:hAnsiTheme="minorHAnsi" w:cstheme="minorHAnsi"/>
                <w:color w:val="000000"/>
                <w:lang w:eastAsia="pl-PL"/>
              </w:rPr>
              <w:t>.</w:t>
            </w:r>
          </w:p>
        </w:tc>
        <w:tc>
          <w:tcPr>
            <w:tcW w:w="84" w:type="pct"/>
            <w:vAlign w:val="center"/>
            <w:hideMark/>
          </w:tcPr>
          <w:p w14:paraId="54790E00" w14:textId="77777777" w:rsidR="00473375" w:rsidRPr="00126E5E" w:rsidRDefault="00473375" w:rsidP="0020206F">
            <w:pPr>
              <w:rPr>
                <w:rFonts w:asciiTheme="minorHAnsi" w:hAnsiTheme="minorHAnsi" w:cstheme="minorHAnsi"/>
                <w:lang w:eastAsia="pl-PL"/>
              </w:rPr>
            </w:pPr>
          </w:p>
        </w:tc>
      </w:tr>
      <w:tr w:rsidR="00473375" w:rsidRPr="00126E5E" w14:paraId="2BE1DC1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E58BF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424</w:t>
            </w:r>
          </w:p>
        </w:tc>
        <w:tc>
          <w:tcPr>
            <w:tcW w:w="4193" w:type="pct"/>
            <w:tcBorders>
              <w:top w:val="nil"/>
              <w:left w:val="nil"/>
              <w:bottom w:val="single" w:sz="4" w:space="0" w:color="000000"/>
              <w:right w:val="single" w:sz="4" w:space="0" w:color="000000"/>
            </w:tcBorders>
            <w:vAlign w:val="center"/>
            <w:hideMark/>
          </w:tcPr>
          <w:p w14:paraId="0D375D79" w14:textId="4DA43FB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Składanie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niestandardowych (bez wskazania magazynu oraz w przypadku kiedy w słowniku asortymentu brakuje odpowiedniego wpisu)</w:t>
            </w:r>
            <w:r w:rsidR="003944EC">
              <w:rPr>
                <w:rFonts w:asciiTheme="minorHAnsi" w:hAnsiTheme="minorHAnsi" w:cstheme="minorHAnsi"/>
                <w:color w:val="000000"/>
                <w:lang w:eastAsia="pl-PL"/>
              </w:rPr>
              <w:t>.</w:t>
            </w:r>
          </w:p>
        </w:tc>
        <w:tc>
          <w:tcPr>
            <w:tcW w:w="84" w:type="pct"/>
            <w:vAlign w:val="center"/>
            <w:hideMark/>
          </w:tcPr>
          <w:p w14:paraId="20099D3C" w14:textId="77777777" w:rsidR="00473375" w:rsidRPr="00126E5E" w:rsidRDefault="00473375" w:rsidP="0020206F">
            <w:pPr>
              <w:rPr>
                <w:rFonts w:asciiTheme="minorHAnsi" w:hAnsiTheme="minorHAnsi" w:cstheme="minorHAnsi"/>
                <w:lang w:eastAsia="pl-PL"/>
              </w:rPr>
            </w:pPr>
          </w:p>
        </w:tc>
      </w:tr>
      <w:tr w:rsidR="00473375" w:rsidRPr="00126E5E" w14:paraId="6EAAF74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2C446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425</w:t>
            </w:r>
          </w:p>
        </w:tc>
        <w:tc>
          <w:tcPr>
            <w:tcW w:w="4193" w:type="pct"/>
            <w:tcBorders>
              <w:top w:val="nil"/>
              <w:left w:val="nil"/>
              <w:bottom w:val="single" w:sz="4" w:space="0" w:color="000000"/>
              <w:right w:val="single" w:sz="4" w:space="0" w:color="000000"/>
            </w:tcBorders>
            <w:vAlign w:val="center"/>
            <w:hideMark/>
          </w:tcPr>
          <w:p w14:paraId="0EDC0887" w14:textId="4F32098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podczas wyboru asortymentu musi umożliwiać wyszukiwanie asortymentu po indeksie oraz nazwie</w:t>
            </w:r>
            <w:r w:rsidR="003944EC">
              <w:rPr>
                <w:rFonts w:asciiTheme="minorHAnsi" w:hAnsiTheme="minorHAnsi" w:cstheme="minorHAnsi"/>
                <w:color w:val="000000"/>
                <w:lang w:eastAsia="pl-PL"/>
              </w:rPr>
              <w:t>.</w:t>
            </w:r>
          </w:p>
        </w:tc>
        <w:tc>
          <w:tcPr>
            <w:tcW w:w="84" w:type="pct"/>
            <w:vAlign w:val="center"/>
            <w:hideMark/>
          </w:tcPr>
          <w:p w14:paraId="2A3FDA6B" w14:textId="77777777" w:rsidR="00473375" w:rsidRPr="00126E5E" w:rsidRDefault="00473375" w:rsidP="0020206F">
            <w:pPr>
              <w:rPr>
                <w:rFonts w:asciiTheme="minorHAnsi" w:hAnsiTheme="minorHAnsi" w:cstheme="minorHAnsi"/>
                <w:lang w:eastAsia="pl-PL"/>
              </w:rPr>
            </w:pPr>
          </w:p>
        </w:tc>
      </w:tr>
      <w:tr w:rsidR="00473375" w:rsidRPr="00126E5E" w14:paraId="12713B2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FDCA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426</w:t>
            </w:r>
          </w:p>
        </w:tc>
        <w:tc>
          <w:tcPr>
            <w:tcW w:w="4193" w:type="pct"/>
            <w:tcBorders>
              <w:top w:val="nil"/>
              <w:left w:val="nil"/>
              <w:bottom w:val="single" w:sz="4" w:space="0" w:color="000000"/>
              <w:right w:val="single" w:sz="4" w:space="0" w:color="000000"/>
            </w:tcBorders>
            <w:vAlign w:val="center"/>
            <w:hideMark/>
          </w:tcPr>
          <w:p w14:paraId="40239ED1" w14:textId="041FB36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jednostek miary, nazwy, ceny netto oraz brutto, stawki VAT  w oknie rejestracji po wyborze asortymentu</w:t>
            </w:r>
            <w:r w:rsidR="003944EC">
              <w:rPr>
                <w:rFonts w:asciiTheme="minorHAnsi" w:hAnsiTheme="minorHAnsi" w:cstheme="minorHAnsi"/>
                <w:color w:val="000000"/>
                <w:lang w:eastAsia="pl-PL"/>
              </w:rPr>
              <w:t>.</w:t>
            </w:r>
          </w:p>
        </w:tc>
        <w:tc>
          <w:tcPr>
            <w:tcW w:w="84" w:type="pct"/>
            <w:vAlign w:val="center"/>
            <w:hideMark/>
          </w:tcPr>
          <w:p w14:paraId="31909357" w14:textId="77777777" w:rsidR="00473375" w:rsidRPr="00126E5E" w:rsidRDefault="00473375" w:rsidP="0020206F">
            <w:pPr>
              <w:rPr>
                <w:rFonts w:asciiTheme="minorHAnsi" w:hAnsiTheme="minorHAnsi" w:cstheme="minorHAnsi"/>
                <w:lang w:eastAsia="pl-PL"/>
              </w:rPr>
            </w:pPr>
          </w:p>
        </w:tc>
      </w:tr>
      <w:tr w:rsidR="00473375" w:rsidRPr="00126E5E" w14:paraId="32DA547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CF763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427</w:t>
            </w:r>
          </w:p>
        </w:tc>
        <w:tc>
          <w:tcPr>
            <w:tcW w:w="4193" w:type="pct"/>
            <w:tcBorders>
              <w:top w:val="nil"/>
              <w:left w:val="nil"/>
              <w:bottom w:val="single" w:sz="4" w:space="0" w:color="000000"/>
              <w:right w:val="single" w:sz="4" w:space="0" w:color="000000"/>
            </w:tcBorders>
            <w:vAlign w:val="center"/>
            <w:hideMark/>
          </w:tcPr>
          <w:p w14:paraId="59AFC8AF" w14:textId="58ECAC6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Obliczanie wartości netto i brutto na podstawie podanej przez użytkownika ilości</w:t>
            </w:r>
            <w:r w:rsidR="003944EC">
              <w:rPr>
                <w:rFonts w:asciiTheme="minorHAnsi" w:hAnsiTheme="minorHAnsi" w:cstheme="minorHAnsi"/>
                <w:color w:val="000000"/>
                <w:lang w:eastAsia="pl-PL"/>
              </w:rPr>
              <w:t>.</w:t>
            </w:r>
          </w:p>
        </w:tc>
        <w:tc>
          <w:tcPr>
            <w:tcW w:w="84" w:type="pct"/>
            <w:vAlign w:val="center"/>
            <w:hideMark/>
          </w:tcPr>
          <w:p w14:paraId="47B2D676" w14:textId="77777777" w:rsidR="00473375" w:rsidRPr="00126E5E" w:rsidRDefault="00473375" w:rsidP="0020206F">
            <w:pPr>
              <w:rPr>
                <w:rFonts w:asciiTheme="minorHAnsi" w:hAnsiTheme="minorHAnsi" w:cstheme="minorHAnsi"/>
                <w:lang w:eastAsia="pl-PL"/>
              </w:rPr>
            </w:pPr>
          </w:p>
        </w:tc>
      </w:tr>
      <w:tr w:rsidR="00473375" w:rsidRPr="00126E5E" w14:paraId="63B8874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CE847A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428</w:t>
            </w:r>
          </w:p>
        </w:tc>
        <w:tc>
          <w:tcPr>
            <w:tcW w:w="4193" w:type="pct"/>
            <w:tcBorders>
              <w:top w:val="nil"/>
              <w:left w:val="nil"/>
              <w:bottom w:val="single" w:sz="4" w:space="0" w:color="000000"/>
              <w:right w:val="single" w:sz="4" w:space="0" w:color="000000"/>
            </w:tcBorders>
            <w:vAlign w:val="center"/>
            <w:hideMark/>
          </w:tcPr>
          <w:p w14:paraId="7610CD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łącznej wartości netto, brutto oraz podatku dla całego wniosku o zapotrzebowanie.</w:t>
            </w:r>
          </w:p>
        </w:tc>
        <w:tc>
          <w:tcPr>
            <w:tcW w:w="84" w:type="pct"/>
            <w:vAlign w:val="center"/>
            <w:hideMark/>
          </w:tcPr>
          <w:p w14:paraId="7DB6AA84" w14:textId="77777777" w:rsidR="00473375" w:rsidRPr="00126E5E" w:rsidRDefault="00473375" w:rsidP="0020206F">
            <w:pPr>
              <w:rPr>
                <w:rFonts w:asciiTheme="minorHAnsi" w:hAnsiTheme="minorHAnsi" w:cstheme="minorHAnsi"/>
                <w:lang w:eastAsia="pl-PL"/>
              </w:rPr>
            </w:pPr>
          </w:p>
        </w:tc>
      </w:tr>
      <w:tr w:rsidR="00473375" w:rsidRPr="00126E5E" w14:paraId="69FF8988"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2BB73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429</w:t>
            </w:r>
          </w:p>
        </w:tc>
        <w:tc>
          <w:tcPr>
            <w:tcW w:w="4193" w:type="pct"/>
            <w:tcBorders>
              <w:top w:val="nil"/>
              <w:left w:val="nil"/>
              <w:bottom w:val="single" w:sz="4" w:space="0" w:color="000000"/>
              <w:right w:val="single" w:sz="4" w:space="0" w:color="000000"/>
            </w:tcBorders>
            <w:vAlign w:val="center"/>
            <w:hideMark/>
          </w:tcPr>
          <w:p w14:paraId="5D1FB64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Obsługa procesu  akceptacji zapotrzebowania.</w:t>
            </w:r>
          </w:p>
        </w:tc>
        <w:tc>
          <w:tcPr>
            <w:tcW w:w="84" w:type="pct"/>
            <w:vAlign w:val="center"/>
            <w:hideMark/>
          </w:tcPr>
          <w:p w14:paraId="24A1B092" w14:textId="77777777" w:rsidR="00473375" w:rsidRPr="00126E5E" w:rsidRDefault="00473375" w:rsidP="0020206F">
            <w:pPr>
              <w:rPr>
                <w:rFonts w:asciiTheme="minorHAnsi" w:hAnsiTheme="minorHAnsi" w:cstheme="minorHAnsi"/>
                <w:lang w:eastAsia="pl-PL"/>
              </w:rPr>
            </w:pPr>
          </w:p>
        </w:tc>
      </w:tr>
      <w:tr w:rsidR="00473375" w:rsidRPr="00126E5E" w14:paraId="66D8F83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B4C24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430</w:t>
            </w:r>
          </w:p>
        </w:tc>
        <w:tc>
          <w:tcPr>
            <w:tcW w:w="4193" w:type="pct"/>
            <w:tcBorders>
              <w:top w:val="nil"/>
              <w:left w:val="nil"/>
              <w:bottom w:val="single" w:sz="4" w:space="0" w:color="000000"/>
              <w:right w:val="single" w:sz="4" w:space="0" w:color="000000"/>
            </w:tcBorders>
            <w:vAlign w:val="center"/>
            <w:hideMark/>
          </w:tcPr>
          <w:p w14:paraId="0332C331"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Grupowanie pozycji na wniosku z podziałem na odpowiednie stany w procesie np. pozycje u magazyniera, pozycje gotowe do wydania.</w:t>
            </w:r>
          </w:p>
        </w:tc>
        <w:tc>
          <w:tcPr>
            <w:tcW w:w="84" w:type="pct"/>
            <w:vAlign w:val="center"/>
            <w:hideMark/>
          </w:tcPr>
          <w:p w14:paraId="4D76EFC3" w14:textId="77777777" w:rsidR="00473375" w:rsidRPr="00126E5E" w:rsidRDefault="00473375" w:rsidP="0020206F">
            <w:pPr>
              <w:rPr>
                <w:rFonts w:asciiTheme="minorHAnsi" w:hAnsiTheme="minorHAnsi" w:cstheme="minorHAnsi"/>
                <w:lang w:eastAsia="pl-PL"/>
              </w:rPr>
            </w:pPr>
          </w:p>
        </w:tc>
      </w:tr>
      <w:tr w:rsidR="00473375" w:rsidRPr="00126E5E" w14:paraId="1244CE2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CB62C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431</w:t>
            </w:r>
          </w:p>
        </w:tc>
        <w:tc>
          <w:tcPr>
            <w:tcW w:w="4193" w:type="pct"/>
            <w:tcBorders>
              <w:top w:val="nil"/>
              <w:left w:val="nil"/>
              <w:bottom w:val="single" w:sz="4" w:space="0" w:color="000000"/>
              <w:right w:val="single" w:sz="4" w:space="0" w:color="000000"/>
            </w:tcBorders>
            <w:vAlign w:val="center"/>
            <w:hideMark/>
          </w:tcPr>
          <w:p w14:paraId="63E6FBC8" w14:textId="0D83422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edycji i zmiany ilości przypisanych danego asortymentu na wniosku o zapotrzebowanie przez uprawnionych użytkowników na wskazanym etapie procesu</w:t>
            </w:r>
            <w:r w:rsidR="003944EC">
              <w:rPr>
                <w:rFonts w:asciiTheme="minorHAnsi" w:hAnsiTheme="minorHAnsi" w:cstheme="minorHAnsi"/>
                <w:color w:val="000000"/>
                <w:lang w:eastAsia="pl-PL"/>
              </w:rPr>
              <w:t>.</w:t>
            </w:r>
          </w:p>
        </w:tc>
        <w:tc>
          <w:tcPr>
            <w:tcW w:w="84" w:type="pct"/>
            <w:vAlign w:val="center"/>
            <w:hideMark/>
          </w:tcPr>
          <w:p w14:paraId="2F560684" w14:textId="77777777" w:rsidR="00473375" w:rsidRPr="00126E5E" w:rsidRDefault="00473375" w:rsidP="0020206F">
            <w:pPr>
              <w:rPr>
                <w:rFonts w:asciiTheme="minorHAnsi" w:hAnsiTheme="minorHAnsi" w:cstheme="minorHAnsi"/>
                <w:lang w:eastAsia="pl-PL"/>
              </w:rPr>
            </w:pPr>
          </w:p>
        </w:tc>
      </w:tr>
      <w:tr w:rsidR="00473375" w:rsidRPr="00126E5E" w14:paraId="0F2CFE2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A5334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432</w:t>
            </w:r>
          </w:p>
        </w:tc>
        <w:tc>
          <w:tcPr>
            <w:tcW w:w="4193" w:type="pct"/>
            <w:tcBorders>
              <w:top w:val="nil"/>
              <w:left w:val="nil"/>
              <w:bottom w:val="single" w:sz="4" w:space="0" w:color="000000"/>
              <w:right w:val="single" w:sz="4" w:space="0" w:color="000000"/>
            </w:tcBorders>
            <w:vAlign w:val="center"/>
            <w:hideMark/>
          </w:tcPr>
          <w:p w14:paraId="00AC78AC" w14:textId="2E99D6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dodawania nowych pozycji do zarejestrowanego zapotrzebowania w procesie przez uprawnione osoby</w:t>
            </w:r>
            <w:r w:rsidR="003944EC">
              <w:rPr>
                <w:rFonts w:asciiTheme="minorHAnsi" w:hAnsiTheme="minorHAnsi" w:cstheme="minorHAnsi"/>
                <w:color w:val="000000"/>
                <w:lang w:eastAsia="pl-PL"/>
              </w:rPr>
              <w:t>.</w:t>
            </w:r>
          </w:p>
        </w:tc>
        <w:tc>
          <w:tcPr>
            <w:tcW w:w="84" w:type="pct"/>
            <w:vAlign w:val="center"/>
            <w:hideMark/>
          </w:tcPr>
          <w:p w14:paraId="739DFE2D" w14:textId="77777777" w:rsidR="00473375" w:rsidRPr="00126E5E" w:rsidRDefault="00473375" w:rsidP="0020206F">
            <w:pPr>
              <w:rPr>
                <w:rFonts w:asciiTheme="minorHAnsi" w:hAnsiTheme="minorHAnsi" w:cstheme="minorHAnsi"/>
                <w:lang w:eastAsia="pl-PL"/>
              </w:rPr>
            </w:pPr>
          </w:p>
        </w:tc>
      </w:tr>
      <w:tr w:rsidR="00473375" w:rsidRPr="00126E5E" w14:paraId="798A7DA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C201D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433</w:t>
            </w:r>
          </w:p>
        </w:tc>
        <w:tc>
          <w:tcPr>
            <w:tcW w:w="4193" w:type="pct"/>
            <w:tcBorders>
              <w:top w:val="nil"/>
              <w:left w:val="nil"/>
              <w:bottom w:val="single" w:sz="4" w:space="0" w:color="000000"/>
              <w:right w:val="single" w:sz="4" w:space="0" w:color="000000"/>
            </w:tcBorders>
            <w:vAlign w:val="center"/>
            <w:hideMark/>
          </w:tcPr>
          <w:p w14:paraId="0715BBF6" w14:textId="1F4ED6F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przeglądania historii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przez uprawnionych użytkowników - filtrowanie historycznych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według jednego lub kilku filtrów - jednostki zamawiającej, kodu CPV, asortymentu, przedziału czasu</w:t>
            </w:r>
            <w:r w:rsidR="003944EC">
              <w:rPr>
                <w:rFonts w:asciiTheme="minorHAnsi" w:hAnsiTheme="minorHAnsi" w:cstheme="minorHAnsi"/>
                <w:color w:val="000000"/>
                <w:lang w:eastAsia="pl-PL"/>
              </w:rPr>
              <w:t>.</w:t>
            </w:r>
          </w:p>
        </w:tc>
        <w:tc>
          <w:tcPr>
            <w:tcW w:w="84" w:type="pct"/>
            <w:vAlign w:val="center"/>
            <w:hideMark/>
          </w:tcPr>
          <w:p w14:paraId="67D88C47" w14:textId="77777777" w:rsidR="00473375" w:rsidRPr="00126E5E" w:rsidRDefault="00473375" w:rsidP="0020206F">
            <w:pPr>
              <w:rPr>
                <w:rFonts w:asciiTheme="minorHAnsi" w:hAnsiTheme="minorHAnsi" w:cstheme="minorHAnsi"/>
                <w:lang w:eastAsia="pl-PL"/>
              </w:rPr>
            </w:pPr>
          </w:p>
        </w:tc>
      </w:tr>
      <w:tr w:rsidR="00473375" w:rsidRPr="00126E5E" w14:paraId="1C12BC56"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51040F5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434</w:t>
            </w:r>
          </w:p>
        </w:tc>
        <w:tc>
          <w:tcPr>
            <w:tcW w:w="4193" w:type="pct"/>
            <w:tcBorders>
              <w:top w:val="nil"/>
              <w:left w:val="nil"/>
              <w:bottom w:val="single" w:sz="4" w:space="0" w:color="000000"/>
              <w:right w:val="single" w:sz="4" w:space="0" w:color="000000"/>
            </w:tcBorders>
            <w:vAlign w:val="center"/>
            <w:hideMark/>
          </w:tcPr>
          <w:p w14:paraId="23CC7C8E" w14:textId="6014F6D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tworzenia draftów </w:t>
            </w:r>
            <w:proofErr w:type="spellStart"/>
            <w:r w:rsidRPr="00126E5E">
              <w:rPr>
                <w:rFonts w:asciiTheme="minorHAnsi" w:hAnsiTheme="minorHAnsi" w:cstheme="minorHAnsi"/>
                <w:color w:val="000000"/>
                <w:lang w:eastAsia="pl-PL"/>
              </w:rPr>
              <w:t>zapotrzebowań</w:t>
            </w:r>
            <w:proofErr w:type="spellEnd"/>
            <w:r w:rsidRPr="00126E5E">
              <w:rPr>
                <w:rFonts w:asciiTheme="minorHAnsi" w:hAnsiTheme="minorHAnsi" w:cstheme="minorHAnsi"/>
                <w:color w:val="000000"/>
                <w:lang w:eastAsia="pl-PL"/>
              </w:rPr>
              <w:t xml:space="preserve"> przez użytkowników - wersji roboczych, z możliwością dodawania kolejnych pozycji i modyfikacji pozycji już istniejących przed wysłaniem w obieg akceptacyjny</w:t>
            </w:r>
            <w:r w:rsidR="003944EC">
              <w:rPr>
                <w:rFonts w:asciiTheme="minorHAnsi" w:hAnsiTheme="minorHAnsi" w:cstheme="minorHAnsi"/>
                <w:color w:val="000000"/>
                <w:lang w:eastAsia="pl-PL"/>
              </w:rPr>
              <w:t>.</w:t>
            </w:r>
          </w:p>
        </w:tc>
        <w:tc>
          <w:tcPr>
            <w:tcW w:w="84" w:type="pct"/>
            <w:vAlign w:val="center"/>
            <w:hideMark/>
          </w:tcPr>
          <w:p w14:paraId="76D31D2A" w14:textId="77777777" w:rsidR="00473375" w:rsidRPr="00126E5E" w:rsidRDefault="00473375" w:rsidP="0020206F">
            <w:pPr>
              <w:rPr>
                <w:rFonts w:asciiTheme="minorHAnsi" w:hAnsiTheme="minorHAnsi" w:cstheme="minorHAnsi"/>
                <w:lang w:eastAsia="pl-PL"/>
              </w:rPr>
            </w:pPr>
          </w:p>
        </w:tc>
      </w:tr>
      <w:tr w:rsidR="00473375" w:rsidRPr="00126E5E" w14:paraId="25ECA86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5CFEE4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435</w:t>
            </w:r>
          </w:p>
        </w:tc>
        <w:tc>
          <w:tcPr>
            <w:tcW w:w="4193" w:type="pct"/>
            <w:tcBorders>
              <w:top w:val="nil"/>
              <w:left w:val="nil"/>
              <w:bottom w:val="single" w:sz="4" w:space="0" w:color="000000"/>
              <w:right w:val="single" w:sz="4" w:space="0" w:color="000000"/>
            </w:tcBorders>
            <w:vAlign w:val="center"/>
            <w:hideMark/>
          </w:tcPr>
          <w:p w14:paraId="64F42A99" w14:textId="3AA17BB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przekazania wniosku o  zapotrzebowanie do realizacji całościowej lub częściowej z magazynu</w:t>
            </w:r>
            <w:r w:rsidR="003944EC">
              <w:rPr>
                <w:rFonts w:asciiTheme="minorHAnsi" w:hAnsiTheme="minorHAnsi" w:cstheme="minorHAnsi"/>
                <w:color w:val="000000"/>
                <w:lang w:eastAsia="pl-PL"/>
              </w:rPr>
              <w:t>.</w:t>
            </w:r>
          </w:p>
        </w:tc>
        <w:tc>
          <w:tcPr>
            <w:tcW w:w="84" w:type="pct"/>
            <w:vAlign w:val="center"/>
            <w:hideMark/>
          </w:tcPr>
          <w:p w14:paraId="06131A82" w14:textId="77777777" w:rsidR="00473375" w:rsidRPr="00126E5E" w:rsidRDefault="00473375" w:rsidP="0020206F">
            <w:pPr>
              <w:rPr>
                <w:rFonts w:asciiTheme="minorHAnsi" w:hAnsiTheme="minorHAnsi" w:cstheme="minorHAnsi"/>
                <w:lang w:eastAsia="pl-PL"/>
              </w:rPr>
            </w:pPr>
          </w:p>
        </w:tc>
      </w:tr>
      <w:tr w:rsidR="00473375" w:rsidRPr="00126E5E" w14:paraId="4662ABA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305FDB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436</w:t>
            </w:r>
          </w:p>
        </w:tc>
        <w:tc>
          <w:tcPr>
            <w:tcW w:w="4193" w:type="pct"/>
            <w:tcBorders>
              <w:top w:val="nil"/>
              <w:left w:val="nil"/>
              <w:bottom w:val="single" w:sz="4" w:space="0" w:color="000000"/>
              <w:right w:val="single" w:sz="4" w:space="0" w:color="000000"/>
            </w:tcBorders>
            <w:vAlign w:val="center"/>
            <w:hideMark/>
          </w:tcPr>
          <w:p w14:paraId="17E438F1" w14:textId="01D0999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wniosku o zakup z wniosku o zapotrzebowanie (całego lub z wybranych pozycji wniosku)</w:t>
            </w:r>
            <w:r w:rsidR="003944EC">
              <w:rPr>
                <w:rFonts w:asciiTheme="minorHAnsi" w:hAnsiTheme="minorHAnsi" w:cstheme="minorHAnsi"/>
                <w:color w:val="000000"/>
                <w:lang w:eastAsia="pl-PL"/>
              </w:rPr>
              <w:t>.</w:t>
            </w:r>
          </w:p>
        </w:tc>
        <w:tc>
          <w:tcPr>
            <w:tcW w:w="84" w:type="pct"/>
            <w:vAlign w:val="center"/>
            <w:hideMark/>
          </w:tcPr>
          <w:p w14:paraId="29694401" w14:textId="77777777" w:rsidR="00473375" w:rsidRPr="00126E5E" w:rsidRDefault="00473375" w:rsidP="0020206F">
            <w:pPr>
              <w:rPr>
                <w:rFonts w:asciiTheme="minorHAnsi" w:hAnsiTheme="minorHAnsi" w:cstheme="minorHAnsi"/>
                <w:lang w:eastAsia="pl-PL"/>
              </w:rPr>
            </w:pPr>
          </w:p>
        </w:tc>
      </w:tr>
      <w:tr w:rsidR="00473375" w:rsidRPr="00126E5E" w14:paraId="5A4A711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2604F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437</w:t>
            </w:r>
          </w:p>
        </w:tc>
        <w:tc>
          <w:tcPr>
            <w:tcW w:w="4193" w:type="pct"/>
            <w:tcBorders>
              <w:top w:val="nil"/>
              <w:left w:val="nil"/>
              <w:bottom w:val="single" w:sz="4" w:space="0" w:color="000000"/>
              <w:right w:val="single" w:sz="4" w:space="0" w:color="000000"/>
            </w:tcBorders>
            <w:vAlign w:val="center"/>
            <w:hideMark/>
          </w:tcPr>
          <w:p w14:paraId="53CF462A" w14:textId="567A311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tworzenie rejestrów wniosków o zapotrzebowanie z możliwością filtrowania po metadanych znajdujących się na wniosku</w:t>
            </w:r>
            <w:r w:rsidR="003944EC">
              <w:rPr>
                <w:rFonts w:asciiTheme="minorHAnsi" w:hAnsiTheme="minorHAnsi" w:cstheme="minorHAnsi"/>
                <w:color w:val="000000"/>
                <w:lang w:eastAsia="pl-PL"/>
              </w:rPr>
              <w:t>.</w:t>
            </w:r>
          </w:p>
        </w:tc>
        <w:tc>
          <w:tcPr>
            <w:tcW w:w="84" w:type="pct"/>
            <w:vAlign w:val="center"/>
            <w:hideMark/>
          </w:tcPr>
          <w:p w14:paraId="51C3A980" w14:textId="77777777" w:rsidR="00473375" w:rsidRPr="00126E5E" w:rsidRDefault="00473375" w:rsidP="0020206F">
            <w:pPr>
              <w:rPr>
                <w:rFonts w:asciiTheme="minorHAnsi" w:hAnsiTheme="minorHAnsi" w:cstheme="minorHAnsi"/>
                <w:lang w:eastAsia="pl-PL"/>
              </w:rPr>
            </w:pPr>
          </w:p>
        </w:tc>
      </w:tr>
      <w:tr w:rsidR="00473375" w:rsidRPr="00126E5E" w14:paraId="12E2842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4E12DC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438</w:t>
            </w:r>
          </w:p>
        </w:tc>
        <w:tc>
          <w:tcPr>
            <w:tcW w:w="4193" w:type="pct"/>
            <w:tcBorders>
              <w:top w:val="nil"/>
              <w:left w:val="nil"/>
              <w:bottom w:val="single" w:sz="4" w:space="0" w:color="000000"/>
              <w:right w:val="single" w:sz="4" w:space="0" w:color="000000"/>
            </w:tcBorders>
            <w:vAlign w:val="center"/>
            <w:hideMark/>
          </w:tcPr>
          <w:p w14:paraId="7DA74FB6"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Tworzenie dedykowanych widoków dla osób akceptujących zapotrzebowania posiadających opcje wyszukania po danych z wniosku. </w:t>
            </w:r>
          </w:p>
        </w:tc>
        <w:tc>
          <w:tcPr>
            <w:tcW w:w="84" w:type="pct"/>
            <w:vAlign w:val="center"/>
            <w:hideMark/>
          </w:tcPr>
          <w:p w14:paraId="16AA0084" w14:textId="77777777" w:rsidR="00473375" w:rsidRPr="00126E5E" w:rsidRDefault="00473375" w:rsidP="0020206F">
            <w:pPr>
              <w:rPr>
                <w:rFonts w:asciiTheme="minorHAnsi" w:hAnsiTheme="minorHAnsi" w:cstheme="minorHAnsi"/>
                <w:lang w:eastAsia="pl-PL"/>
              </w:rPr>
            </w:pPr>
          </w:p>
        </w:tc>
      </w:tr>
      <w:tr w:rsidR="00473375" w:rsidRPr="00126E5E" w14:paraId="2085EC4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6F36D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439</w:t>
            </w:r>
          </w:p>
        </w:tc>
        <w:tc>
          <w:tcPr>
            <w:tcW w:w="4193" w:type="pct"/>
            <w:tcBorders>
              <w:top w:val="nil"/>
              <w:left w:val="nil"/>
              <w:bottom w:val="single" w:sz="4" w:space="0" w:color="000000"/>
              <w:right w:val="single" w:sz="4" w:space="0" w:color="000000"/>
            </w:tcBorders>
            <w:vAlign w:val="center"/>
            <w:hideMark/>
          </w:tcPr>
          <w:p w14:paraId="13C1A790" w14:textId="3D7CF6A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raportów ilościowo-kosztowych z podziałem na jednostki organizacyjne, zamawiających, MPK</w:t>
            </w:r>
            <w:r w:rsidR="003944EC">
              <w:rPr>
                <w:rFonts w:asciiTheme="minorHAnsi" w:hAnsiTheme="minorHAnsi" w:cstheme="minorHAnsi"/>
                <w:color w:val="000000"/>
                <w:lang w:eastAsia="pl-PL"/>
              </w:rPr>
              <w:t>.</w:t>
            </w:r>
          </w:p>
        </w:tc>
        <w:tc>
          <w:tcPr>
            <w:tcW w:w="84" w:type="pct"/>
            <w:vAlign w:val="center"/>
            <w:hideMark/>
          </w:tcPr>
          <w:p w14:paraId="0745EC46" w14:textId="77777777" w:rsidR="00473375" w:rsidRPr="00126E5E" w:rsidRDefault="00473375" w:rsidP="0020206F">
            <w:pPr>
              <w:rPr>
                <w:rFonts w:asciiTheme="minorHAnsi" w:hAnsiTheme="minorHAnsi" w:cstheme="minorHAnsi"/>
                <w:lang w:eastAsia="pl-PL"/>
              </w:rPr>
            </w:pPr>
          </w:p>
        </w:tc>
      </w:tr>
      <w:tr w:rsidR="00473375" w:rsidRPr="00126E5E" w14:paraId="2BF5552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CC752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440</w:t>
            </w:r>
          </w:p>
        </w:tc>
        <w:tc>
          <w:tcPr>
            <w:tcW w:w="4193" w:type="pct"/>
            <w:tcBorders>
              <w:top w:val="nil"/>
              <w:left w:val="nil"/>
              <w:bottom w:val="single" w:sz="4" w:space="0" w:color="000000"/>
              <w:right w:val="single" w:sz="4" w:space="0" w:color="000000"/>
            </w:tcBorders>
            <w:vAlign w:val="center"/>
            <w:hideMark/>
          </w:tcPr>
          <w:p w14:paraId="15C787E8"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zestawień na podstawie indeksów przypisanych do zapotrzebowania.</w:t>
            </w:r>
          </w:p>
        </w:tc>
        <w:tc>
          <w:tcPr>
            <w:tcW w:w="84" w:type="pct"/>
            <w:vAlign w:val="center"/>
            <w:hideMark/>
          </w:tcPr>
          <w:p w14:paraId="22B59A83" w14:textId="77777777" w:rsidR="00473375" w:rsidRPr="00126E5E" w:rsidRDefault="00473375" w:rsidP="0020206F">
            <w:pPr>
              <w:rPr>
                <w:rFonts w:asciiTheme="minorHAnsi" w:hAnsiTheme="minorHAnsi" w:cstheme="minorHAnsi"/>
                <w:lang w:eastAsia="pl-PL"/>
              </w:rPr>
            </w:pPr>
          </w:p>
        </w:tc>
      </w:tr>
      <w:tr w:rsidR="00473375" w:rsidRPr="00126E5E" w14:paraId="13EC33D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DD090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441</w:t>
            </w:r>
          </w:p>
        </w:tc>
        <w:tc>
          <w:tcPr>
            <w:tcW w:w="4193" w:type="pct"/>
            <w:tcBorders>
              <w:top w:val="nil"/>
              <w:left w:val="nil"/>
              <w:bottom w:val="single" w:sz="4" w:space="0" w:color="000000"/>
              <w:right w:val="single" w:sz="4" w:space="0" w:color="000000"/>
            </w:tcBorders>
            <w:vAlign w:val="center"/>
            <w:hideMark/>
          </w:tcPr>
          <w:p w14:paraId="4545A9AB" w14:textId="33BEE5A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przypisywania wniosku o zapotrzebowanie do magazynierów realizujących w ramach jednego magazynu</w:t>
            </w:r>
            <w:r w:rsidR="003944EC">
              <w:rPr>
                <w:rFonts w:asciiTheme="minorHAnsi" w:hAnsiTheme="minorHAnsi" w:cstheme="minorHAnsi"/>
                <w:color w:val="000000"/>
                <w:lang w:eastAsia="pl-PL"/>
              </w:rPr>
              <w:t>.</w:t>
            </w:r>
          </w:p>
        </w:tc>
        <w:tc>
          <w:tcPr>
            <w:tcW w:w="84" w:type="pct"/>
            <w:vAlign w:val="center"/>
            <w:hideMark/>
          </w:tcPr>
          <w:p w14:paraId="1C8ACD21" w14:textId="77777777" w:rsidR="00473375" w:rsidRPr="00126E5E" w:rsidRDefault="00473375" w:rsidP="0020206F">
            <w:pPr>
              <w:rPr>
                <w:rFonts w:asciiTheme="minorHAnsi" w:hAnsiTheme="minorHAnsi" w:cstheme="minorHAnsi"/>
                <w:lang w:eastAsia="pl-PL"/>
              </w:rPr>
            </w:pPr>
          </w:p>
        </w:tc>
      </w:tr>
      <w:tr w:rsidR="00473375" w:rsidRPr="00126E5E" w14:paraId="77CAD30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78CC8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442</w:t>
            </w:r>
          </w:p>
        </w:tc>
        <w:tc>
          <w:tcPr>
            <w:tcW w:w="4193" w:type="pct"/>
            <w:tcBorders>
              <w:top w:val="nil"/>
              <w:left w:val="nil"/>
              <w:bottom w:val="single" w:sz="4" w:space="0" w:color="000000"/>
              <w:right w:val="single" w:sz="4" w:space="0" w:color="000000"/>
            </w:tcBorders>
            <w:vAlign w:val="center"/>
            <w:hideMark/>
          </w:tcPr>
          <w:p w14:paraId="1EE33626" w14:textId="7EA24F0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przypisanie zapotrzebowania do wielu osób realizujących w ramach jednego magazynu</w:t>
            </w:r>
            <w:r w:rsidR="003944EC">
              <w:rPr>
                <w:rFonts w:asciiTheme="minorHAnsi" w:hAnsiTheme="minorHAnsi" w:cstheme="minorHAnsi"/>
                <w:color w:val="000000"/>
                <w:lang w:eastAsia="pl-PL"/>
              </w:rPr>
              <w:t>.</w:t>
            </w:r>
          </w:p>
        </w:tc>
        <w:tc>
          <w:tcPr>
            <w:tcW w:w="84" w:type="pct"/>
            <w:vAlign w:val="center"/>
            <w:hideMark/>
          </w:tcPr>
          <w:p w14:paraId="0DA115B7" w14:textId="77777777" w:rsidR="00473375" w:rsidRPr="00126E5E" w:rsidRDefault="00473375" w:rsidP="0020206F">
            <w:pPr>
              <w:rPr>
                <w:rFonts w:asciiTheme="minorHAnsi" w:hAnsiTheme="minorHAnsi" w:cstheme="minorHAnsi"/>
                <w:lang w:eastAsia="pl-PL"/>
              </w:rPr>
            </w:pPr>
          </w:p>
        </w:tc>
      </w:tr>
      <w:tr w:rsidR="00473375" w:rsidRPr="00126E5E" w14:paraId="3D4F938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B0E09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443</w:t>
            </w:r>
          </w:p>
        </w:tc>
        <w:tc>
          <w:tcPr>
            <w:tcW w:w="4193" w:type="pct"/>
            <w:tcBorders>
              <w:top w:val="nil"/>
              <w:left w:val="nil"/>
              <w:bottom w:val="single" w:sz="4" w:space="0" w:color="000000"/>
              <w:right w:val="single" w:sz="4" w:space="0" w:color="000000"/>
            </w:tcBorders>
            <w:vAlign w:val="center"/>
            <w:hideMark/>
          </w:tcPr>
          <w:p w14:paraId="248F9DF7" w14:textId="05BB546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Równoczesna realizacja zapotrzebowania przez wielu magazynierów w ramach jednego magazynu bez blokowania pracy z zapotrzebowaniem w systemie któregoś z nich</w:t>
            </w:r>
            <w:r w:rsidR="003944EC">
              <w:rPr>
                <w:rFonts w:asciiTheme="minorHAnsi" w:hAnsiTheme="minorHAnsi" w:cstheme="minorHAnsi"/>
                <w:color w:val="000000"/>
                <w:lang w:eastAsia="pl-PL"/>
              </w:rPr>
              <w:t>.</w:t>
            </w:r>
          </w:p>
        </w:tc>
        <w:tc>
          <w:tcPr>
            <w:tcW w:w="84" w:type="pct"/>
            <w:vAlign w:val="center"/>
            <w:hideMark/>
          </w:tcPr>
          <w:p w14:paraId="34ABC920" w14:textId="77777777" w:rsidR="00473375" w:rsidRPr="00126E5E" w:rsidRDefault="00473375" w:rsidP="0020206F">
            <w:pPr>
              <w:rPr>
                <w:rFonts w:asciiTheme="minorHAnsi" w:hAnsiTheme="minorHAnsi" w:cstheme="minorHAnsi"/>
                <w:lang w:eastAsia="pl-PL"/>
              </w:rPr>
            </w:pPr>
          </w:p>
        </w:tc>
      </w:tr>
      <w:tr w:rsidR="00473375" w:rsidRPr="00126E5E" w14:paraId="0212EC1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0DBD07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444</w:t>
            </w:r>
          </w:p>
        </w:tc>
        <w:tc>
          <w:tcPr>
            <w:tcW w:w="4193" w:type="pct"/>
            <w:tcBorders>
              <w:top w:val="nil"/>
              <w:left w:val="nil"/>
              <w:bottom w:val="single" w:sz="4" w:space="0" w:color="000000"/>
              <w:right w:val="single" w:sz="4" w:space="0" w:color="000000"/>
            </w:tcBorders>
            <w:vAlign w:val="center"/>
            <w:hideMark/>
          </w:tcPr>
          <w:p w14:paraId="7BD9ACC3" w14:textId="5E8A7D5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częściowego wydania i oznaczenia pozycji wydanych z magazynu</w:t>
            </w:r>
            <w:r w:rsidR="003944EC">
              <w:rPr>
                <w:rFonts w:asciiTheme="minorHAnsi" w:hAnsiTheme="minorHAnsi" w:cstheme="minorHAnsi"/>
                <w:color w:val="000000"/>
                <w:lang w:eastAsia="pl-PL"/>
              </w:rPr>
              <w:t>.</w:t>
            </w:r>
          </w:p>
        </w:tc>
        <w:tc>
          <w:tcPr>
            <w:tcW w:w="84" w:type="pct"/>
            <w:vAlign w:val="center"/>
            <w:hideMark/>
          </w:tcPr>
          <w:p w14:paraId="68C5A9E0" w14:textId="77777777" w:rsidR="00473375" w:rsidRPr="00126E5E" w:rsidRDefault="00473375" w:rsidP="0020206F">
            <w:pPr>
              <w:rPr>
                <w:rFonts w:asciiTheme="minorHAnsi" w:hAnsiTheme="minorHAnsi" w:cstheme="minorHAnsi"/>
                <w:lang w:eastAsia="pl-PL"/>
              </w:rPr>
            </w:pPr>
          </w:p>
        </w:tc>
      </w:tr>
      <w:tr w:rsidR="00473375" w:rsidRPr="00126E5E" w14:paraId="5301DA2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AF7EF8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445</w:t>
            </w:r>
          </w:p>
        </w:tc>
        <w:tc>
          <w:tcPr>
            <w:tcW w:w="4193" w:type="pct"/>
            <w:tcBorders>
              <w:top w:val="nil"/>
              <w:left w:val="nil"/>
              <w:bottom w:val="single" w:sz="4" w:space="0" w:color="000000"/>
              <w:right w:val="single" w:sz="4" w:space="0" w:color="000000"/>
            </w:tcBorders>
            <w:vAlign w:val="center"/>
            <w:hideMark/>
          </w:tcPr>
          <w:p w14:paraId="04AD8264" w14:textId="3C32DBE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Grupowanie pozycji na wniosku, na takie które znajdują się w realizacji magazynu oraz które zostały wydane</w:t>
            </w:r>
            <w:r w:rsidR="00FC76F3">
              <w:rPr>
                <w:rFonts w:asciiTheme="minorHAnsi" w:hAnsiTheme="minorHAnsi" w:cstheme="minorHAnsi"/>
                <w:color w:val="000000"/>
                <w:lang w:eastAsia="pl-PL"/>
              </w:rPr>
              <w:t>.</w:t>
            </w:r>
          </w:p>
        </w:tc>
        <w:tc>
          <w:tcPr>
            <w:tcW w:w="84" w:type="pct"/>
            <w:vAlign w:val="center"/>
            <w:hideMark/>
          </w:tcPr>
          <w:p w14:paraId="0F6FE71C" w14:textId="77777777" w:rsidR="00473375" w:rsidRPr="00126E5E" w:rsidRDefault="00473375" w:rsidP="0020206F">
            <w:pPr>
              <w:rPr>
                <w:rFonts w:asciiTheme="minorHAnsi" w:hAnsiTheme="minorHAnsi" w:cstheme="minorHAnsi"/>
                <w:lang w:eastAsia="pl-PL"/>
              </w:rPr>
            </w:pPr>
          </w:p>
        </w:tc>
      </w:tr>
      <w:tr w:rsidR="00473375" w:rsidRPr="00126E5E" w14:paraId="614D482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91B51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446</w:t>
            </w:r>
          </w:p>
        </w:tc>
        <w:tc>
          <w:tcPr>
            <w:tcW w:w="4193" w:type="pct"/>
            <w:tcBorders>
              <w:top w:val="nil"/>
              <w:left w:val="nil"/>
              <w:bottom w:val="single" w:sz="4" w:space="0" w:color="000000"/>
              <w:right w:val="single" w:sz="4" w:space="0" w:color="000000"/>
            </w:tcBorders>
            <w:vAlign w:val="center"/>
            <w:hideMark/>
          </w:tcPr>
          <w:p w14:paraId="78147552" w14:textId="4199ACB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Wiązanie pozycji realizowanych przez magazyn jako wydanie z dokumentem RW pobranym  z systemu ERP</w:t>
            </w:r>
            <w:r w:rsidR="00FC76F3">
              <w:rPr>
                <w:rFonts w:asciiTheme="minorHAnsi" w:hAnsiTheme="minorHAnsi" w:cstheme="minorHAnsi"/>
                <w:color w:val="000000"/>
                <w:lang w:eastAsia="pl-PL"/>
              </w:rPr>
              <w:t>.</w:t>
            </w:r>
          </w:p>
        </w:tc>
        <w:tc>
          <w:tcPr>
            <w:tcW w:w="84" w:type="pct"/>
            <w:vAlign w:val="center"/>
            <w:hideMark/>
          </w:tcPr>
          <w:p w14:paraId="43E5C898" w14:textId="77777777" w:rsidR="00473375" w:rsidRPr="00126E5E" w:rsidRDefault="00473375" w:rsidP="0020206F">
            <w:pPr>
              <w:rPr>
                <w:rFonts w:asciiTheme="minorHAnsi" w:hAnsiTheme="minorHAnsi" w:cstheme="minorHAnsi"/>
                <w:lang w:eastAsia="pl-PL"/>
              </w:rPr>
            </w:pPr>
          </w:p>
        </w:tc>
      </w:tr>
      <w:tr w:rsidR="00473375" w:rsidRPr="00126E5E" w14:paraId="6AAAC47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CD617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447</w:t>
            </w:r>
          </w:p>
        </w:tc>
        <w:tc>
          <w:tcPr>
            <w:tcW w:w="4193" w:type="pct"/>
            <w:tcBorders>
              <w:top w:val="nil"/>
              <w:left w:val="nil"/>
              <w:bottom w:val="single" w:sz="4" w:space="0" w:color="000000"/>
              <w:right w:val="single" w:sz="4" w:space="0" w:color="000000"/>
            </w:tcBorders>
            <w:vAlign w:val="center"/>
            <w:hideMark/>
          </w:tcPr>
          <w:p w14:paraId="6C5705F6" w14:textId="0731461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wielu dokumentów RW do jednej lub wielu pozycji zapotrzebowania</w:t>
            </w:r>
            <w:r w:rsidR="00FC76F3">
              <w:rPr>
                <w:rFonts w:asciiTheme="minorHAnsi" w:hAnsiTheme="minorHAnsi" w:cstheme="minorHAnsi"/>
                <w:lang w:eastAsia="pl-PL"/>
              </w:rPr>
              <w:t>.</w:t>
            </w:r>
          </w:p>
        </w:tc>
        <w:tc>
          <w:tcPr>
            <w:tcW w:w="84" w:type="pct"/>
            <w:vAlign w:val="center"/>
            <w:hideMark/>
          </w:tcPr>
          <w:p w14:paraId="618C9E88" w14:textId="77777777" w:rsidR="00473375" w:rsidRPr="00126E5E" w:rsidRDefault="00473375" w:rsidP="0020206F">
            <w:pPr>
              <w:rPr>
                <w:rFonts w:asciiTheme="minorHAnsi" w:hAnsiTheme="minorHAnsi" w:cstheme="minorHAnsi"/>
                <w:lang w:eastAsia="pl-PL"/>
              </w:rPr>
            </w:pPr>
          </w:p>
        </w:tc>
      </w:tr>
      <w:tr w:rsidR="00473375" w:rsidRPr="00126E5E" w14:paraId="372DB38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43FC2C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448</w:t>
            </w:r>
          </w:p>
        </w:tc>
        <w:tc>
          <w:tcPr>
            <w:tcW w:w="4193" w:type="pct"/>
            <w:tcBorders>
              <w:top w:val="nil"/>
              <w:left w:val="nil"/>
              <w:bottom w:val="single" w:sz="4" w:space="0" w:color="000000"/>
              <w:right w:val="single" w:sz="4" w:space="0" w:color="000000"/>
            </w:tcBorders>
            <w:vAlign w:val="center"/>
            <w:hideMark/>
          </w:tcPr>
          <w:p w14:paraId="0D2012F4" w14:textId="26D6A2A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osoby odpowiedzialnej za fizyczne dostarczenie zrealizowanego całego zapotrzebowania lub poszczególnych pozycji (w przypadku realizacji częściowej) do osoby składającej zapotrzebowanie</w:t>
            </w:r>
            <w:r w:rsidR="00FC76F3">
              <w:rPr>
                <w:rFonts w:asciiTheme="minorHAnsi" w:hAnsiTheme="minorHAnsi" w:cstheme="minorHAnsi"/>
                <w:color w:val="000000"/>
                <w:lang w:eastAsia="pl-PL"/>
              </w:rPr>
              <w:t>.</w:t>
            </w:r>
          </w:p>
        </w:tc>
        <w:tc>
          <w:tcPr>
            <w:tcW w:w="84" w:type="pct"/>
            <w:vAlign w:val="center"/>
            <w:hideMark/>
          </w:tcPr>
          <w:p w14:paraId="2283D922" w14:textId="77777777" w:rsidR="00473375" w:rsidRPr="00126E5E" w:rsidRDefault="00473375" w:rsidP="0020206F">
            <w:pPr>
              <w:rPr>
                <w:rFonts w:asciiTheme="minorHAnsi" w:hAnsiTheme="minorHAnsi" w:cstheme="minorHAnsi"/>
                <w:lang w:eastAsia="pl-PL"/>
              </w:rPr>
            </w:pPr>
          </w:p>
        </w:tc>
      </w:tr>
      <w:tr w:rsidR="00473375" w:rsidRPr="00126E5E" w14:paraId="65DF19E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F4E565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449</w:t>
            </w:r>
          </w:p>
        </w:tc>
        <w:tc>
          <w:tcPr>
            <w:tcW w:w="4193" w:type="pct"/>
            <w:tcBorders>
              <w:top w:val="nil"/>
              <w:left w:val="nil"/>
              <w:bottom w:val="single" w:sz="4" w:space="0" w:color="000000"/>
              <w:right w:val="single" w:sz="4" w:space="0" w:color="000000"/>
            </w:tcBorders>
            <w:vAlign w:val="center"/>
            <w:hideMark/>
          </w:tcPr>
          <w:p w14:paraId="2B53BFFF" w14:textId="71C17C9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zadań lub powiadomień mailowych do osoby składającej wniosek (wraz z linkiem do wniosku o zapotrzebowanie w SEOD) o realizacji całościowej lub częściowej wniosku</w:t>
            </w:r>
            <w:r w:rsidR="00FC76F3">
              <w:rPr>
                <w:rFonts w:asciiTheme="minorHAnsi" w:hAnsiTheme="minorHAnsi" w:cstheme="minorHAnsi"/>
                <w:color w:val="000000"/>
                <w:lang w:eastAsia="pl-PL"/>
              </w:rPr>
              <w:t>.</w:t>
            </w:r>
          </w:p>
        </w:tc>
        <w:tc>
          <w:tcPr>
            <w:tcW w:w="84" w:type="pct"/>
            <w:vAlign w:val="center"/>
            <w:hideMark/>
          </w:tcPr>
          <w:p w14:paraId="46F95282" w14:textId="77777777" w:rsidR="00473375" w:rsidRPr="00126E5E" w:rsidRDefault="00473375" w:rsidP="0020206F">
            <w:pPr>
              <w:rPr>
                <w:rFonts w:asciiTheme="minorHAnsi" w:hAnsiTheme="minorHAnsi" w:cstheme="minorHAnsi"/>
                <w:lang w:eastAsia="pl-PL"/>
              </w:rPr>
            </w:pPr>
          </w:p>
        </w:tc>
      </w:tr>
      <w:tr w:rsidR="00473375" w:rsidRPr="00126E5E" w14:paraId="4A42761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AF149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450</w:t>
            </w:r>
          </w:p>
        </w:tc>
        <w:tc>
          <w:tcPr>
            <w:tcW w:w="4193" w:type="pct"/>
            <w:tcBorders>
              <w:top w:val="nil"/>
              <w:left w:val="nil"/>
              <w:bottom w:val="single" w:sz="4" w:space="0" w:color="000000"/>
              <w:right w:val="single" w:sz="4" w:space="0" w:color="000000"/>
            </w:tcBorders>
            <w:vAlign w:val="center"/>
            <w:hideMark/>
          </w:tcPr>
          <w:p w14:paraId="55A7F3C4" w14:textId="0FAEF48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Informowanie  o zmianach na pozycjach wniosku w sposób graficzny  oraz tekstowy. Kiedy magazynier zmieni np. ilość realizowanej pozycji. </w:t>
            </w:r>
          </w:p>
        </w:tc>
        <w:tc>
          <w:tcPr>
            <w:tcW w:w="84" w:type="pct"/>
            <w:vAlign w:val="center"/>
            <w:hideMark/>
          </w:tcPr>
          <w:p w14:paraId="273F80F1" w14:textId="77777777" w:rsidR="00473375" w:rsidRPr="00126E5E" w:rsidRDefault="00473375" w:rsidP="0020206F">
            <w:pPr>
              <w:rPr>
                <w:rFonts w:asciiTheme="minorHAnsi" w:hAnsiTheme="minorHAnsi" w:cstheme="minorHAnsi"/>
                <w:lang w:eastAsia="pl-PL"/>
              </w:rPr>
            </w:pPr>
          </w:p>
        </w:tc>
      </w:tr>
      <w:tr w:rsidR="00473375" w:rsidRPr="00126E5E" w14:paraId="0C72B62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BA2B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451</w:t>
            </w:r>
          </w:p>
        </w:tc>
        <w:tc>
          <w:tcPr>
            <w:tcW w:w="4193" w:type="pct"/>
            <w:tcBorders>
              <w:top w:val="nil"/>
              <w:left w:val="nil"/>
              <w:bottom w:val="single" w:sz="4" w:space="0" w:color="000000"/>
              <w:right w:val="single" w:sz="4" w:space="0" w:color="000000"/>
            </w:tcBorders>
            <w:vAlign w:val="center"/>
            <w:hideMark/>
          </w:tcPr>
          <w:p w14:paraId="6B18163F"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Użytkownik składający zapotrzebowanie musi posiadać możliwość potwierdzenia realizacji wniosku.</w:t>
            </w:r>
          </w:p>
        </w:tc>
        <w:tc>
          <w:tcPr>
            <w:tcW w:w="84" w:type="pct"/>
            <w:vAlign w:val="center"/>
            <w:hideMark/>
          </w:tcPr>
          <w:p w14:paraId="161A5D1C" w14:textId="77777777" w:rsidR="00473375" w:rsidRPr="00126E5E" w:rsidRDefault="00473375" w:rsidP="0020206F">
            <w:pPr>
              <w:rPr>
                <w:rFonts w:asciiTheme="minorHAnsi" w:hAnsiTheme="minorHAnsi" w:cstheme="minorHAnsi"/>
                <w:lang w:eastAsia="pl-PL"/>
              </w:rPr>
            </w:pPr>
          </w:p>
        </w:tc>
      </w:tr>
      <w:tr w:rsidR="00473375" w:rsidRPr="00126E5E" w14:paraId="3CCDCF1F"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7C25B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452</w:t>
            </w:r>
          </w:p>
        </w:tc>
        <w:tc>
          <w:tcPr>
            <w:tcW w:w="4193" w:type="pct"/>
            <w:tcBorders>
              <w:top w:val="nil"/>
              <w:left w:val="nil"/>
              <w:bottom w:val="single" w:sz="4" w:space="0" w:color="000000"/>
              <w:right w:val="single" w:sz="4" w:space="0" w:color="000000"/>
            </w:tcBorders>
            <w:vAlign w:val="center"/>
            <w:hideMark/>
          </w:tcPr>
          <w:p w14:paraId="662B9846" w14:textId="5A01BCA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dedykowany widok umożliwiający magazynierom pracę z wnioskami przypisanymi do nich lub do ich magazynu</w:t>
            </w:r>
            <w:r w:rsidR="00FC76F3">
              <w:rPr>
                <w:rFonts w:asciiTheme="minorHAnsi" w:hAnsiTheme="minorHAnsi" w:cstheme="minorHAnsi"/>
                <w:color w:val="000000"/>
                <w:lang w:eastAsia="pl-PL"/>
              </w:rPr>
              <w:t>.</w:t>
            </w:r>
          </w:p>
        </w:tc>
        <w:tc>
          <w:tcPr>
            <w:tcW w:w="84" w:type="pct"/>
            <w:vAlign w:val="center"/>
            <w:hideMark/>
          </w:tcPr>
          <w:p w14:paraId="317DA91F" w14:textId="77777777" w:rsidR="00473375" w:rsidRPr="00126E5E" w:rsidRDefault="00473375" w:rsidP="0020206F">
            <w:pPr>
              <w:rPr>
                <w:rFonts w:asciiTheme="minorHAnsi" w:hAnsiTheme="minorHAnsi" w:cstheme="minorHAnsi"/>
                <w:lang w:eastAsia="pl-PL"/>
              </w:rPr>
            </w:pPr>
          </w:p>
        </w:tc>
      </w:tr>
      <w:tr w:rsidR="00473375" w:rsidRPr="00126E5E" w14:paraId="5B866E9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E8FAF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453</w:t>
            </w:r>
          </w:p>
        </w:tc>
        <w:tc>
          <w:tcPr>
            <w:tcW w:w="4193" w:type="pct"/>
            <w:tcBorders>
              <w:top w:val="nil"/>
              <w:left w:val="nil"/>
              <w:bottom w:val="single" w:sz="4" w:space="0" w:color="000000"/>
              <w:right w:val="single" w:sz="4" w:space="0" w:color="000000"/>
            </w:tcBorders>
            <w:vAlign w:val="center"/>
            <w:hideMark/>
          </w:tcPr>
          <w:p w14:paraId="294605E7"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grupowania wniosków po stanie realizacji np. w realizacji, wydane, zrealizowane. </w:t>
            </w:r>
          </w:p>
        </w:tc>
        <w:tc>
          <w:tcPr>
            <w:tcW w:w="84" w:type="pct"/>
            <w:vAlign w:val="center"/>
            <w:hideMark/>
          </w:tcPr>
          <w:p w14:paraId="7E5D4754" w14:textId="77777777" w:rsidR="00473375" w:rsidRPr="00126E5E" w:rsidRDefault="00473375" w:rsidP="0020206F">
            <w:pPr>
              <w:rPr>
                <w:rFonts w:asciiTheme="minorHAnsi" w:hAnsiTheme="minorHAnsi" w:cstheme="minorHAnsi"/>
                <w:lang w:eastAsia="pl-PL"/>
              </w:rPr>
            </w:pPr>
          </w:p>
        </w:tc>
      </w:tr>
      <w:tr w:rsidR="00473375" w:rsidRPr="00126E5E" w14:paraId="34B8219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F4E0B5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454</w:t>
            </w:r>
          </w:p>
        </w:tc>
        <w:tc>
          <w:tcPr>
            <w:tcW w:w="4193" w:type="pct"/>
            <w:tcBorders>
              <w:top w:val="nil"/>
              <w:left w:val="nil"/>
              <w:bottom w:val="single" w:sz="4" w:space="0" w:color="000000"/>
              <w:right w:val="single" w:sz="4" w:space="0" w:color="000000"/>
            </w:tcBorders>
            <w:vAlign w:val="center"/>
            <w:hideMark/>
          </w:tcPr>
          <w:p w14:paraId="00162369" w14:textId="4665E7A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wniosków o zapotrzebowanie do teczek spraw i kategorii JRWA</w:t>
            </w:r>
            <w:r w:rsidR="00FC76F3">
              <w:rPr>
                <w:rFonts w:asciiTheme="minorHAnsi" w:hAnsiTheme="minorHAnsi" w:cstheme="minorHAnsi"/>
                <w:color w:val="000000"/>
                <w:lang w:eastAsia="pl-PL"/>
              </w:rPr>
              <w:t>.</w:t>
            </w:r>
          </w:p>
        </w:tc>
        <w:tc>
          <w:tcPr>
            <w:tcW w:w="84" w:type="pct"/>
            <w:vAlign w:val="center"/>
            <w:hideMark/>
          </w:tcPr>
          <w:p w14:paraId="6C5930F5" w14:textId="77777777" w:rsidR="00473375" w:rsidRPr="00126E5E" w:rsidRDefault="00473375" w:rsidP="0020206F">
            <w:pPr>
              <w:rPr>
                <w:rFonts w:asciiTheme="minorHAnsi" w:hAnsiTheme="minorHAnsi" w:cstheme="minorHAnsi"/>
                <w:lang w:eastAsia="pl-PL"/>
              </w:rPr>
            </w:pPr>
          </w:p>
        </w:tc>
      </w:tr>
      <w:tr w:rsidR="00473375" w:rsidRPr="00126E5E" w14:paraId="294D309A"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6ED656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455</w:t>
            </w:r>
          </w:p>
        </w:tc>
        <w:tc>
          <w:tcPr>
            <w:tcW w:w="4193" w:type="pct"/>
            <w:tcBorders>
              <w:top w:val="nil"/>
              <w:left w:val="nil"/>
              <w:bottom w:val="single" w:sz="4" w:space="0" w:color="000000"/>
              <w:right w:val="single" w:sz="4" w:space="0" w:color="000000"/>
            </w:tcBorders>
            <w:vAlign w:val="center"/>
            <w:hideMark/>
          </w:tcPr>
          <w:p w14:paraId="2C5858E5"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Powiązanie zapotrzebowania z wnioskiem o zakup, wydaniem z magazynu, wnioskiem o wszczęcie postępowania. Użytkownik w prosty sposób na podstawie uprawnień musi mieć możliwość przejścia  z jednego z dokumentu  do dokumentu powiązanego.</w:t>
            </w:r>
          </w:p>
        </w:tc>
        <w:tc>
          <w:tcPr>
            <w:tcW w:w="84" w:type="pct"/>
            <w:vAlign w:val="center"/>
            <w:hideMark/>
          </w:tcPr>
          <w:p w14:paraId="5457044F" w14:textId="77777777" w:rsidR="00473375" w:rsidRPr="00126E5E" w:rsidRDefault="00473375" w:rsidP="0020206F">
            <w:pPr>
              <w:rPr>
                <w:rFonts w:asciiTheme="minorHAnsi" w:hAnsiTheme="minorHAnsi" w:cstheme="minorHAnsi"/>
                <w:lang w:eastAsia="pl-PL"/>
              </w:rPr>
            </w:pPr>
          </w:p>
        </w:tc>
      </w:tr>
      <w:tr w:rsidR="00473375" w:rsidRPr="00126E5E" w14:paraId="536A1BC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114E5EF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069EB7A0"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zakup i rozliczanie kosztowe wniosków</w:t>
            </w:r>
          </w:p>
        </w:tc>
        <w:tc>
          <w:tcPr>
            <w:tcW w:w="84" w:type="pct"/>
            <w:vAlign w:val="center"/>
            <w:hideMark/>
          </w:tcPr>
          <w:p w14:paraId="11F732F2" w14:textId="77777777" w:rsidR="00473375" w:rsidRPr="00126E5E" w:rsidRDefault="00473375" w:rsidP="0020206F">
            <w:pPr>
              <w:rPr>
                <w:rFonts w:asciiTheme="minorHAnsi" w:hAnsiTheme="minorHAnsi" w:cstheme="minorHAnsi"/>
                <w:lang w:eastAsia="pl-PL"/>
              </w:rPr>
            </w:pPr>
          </w:p>
        </w:tc>
      </w:tr>
      <w:tr w:rsidR="00473375" w:rsidRPr="00126E5E" w14:paraId="3AC9B4A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8B834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456</w:t>
            </w:r>
          </w:p>
        </w:tc>
        <w:tc>
          <w:tcPr>
            <w:tcW w:w="4193" w:type="pct"/>
            <w:tcBorders>
              <w:top w:val="nil"/>
              <w:left w:val="nil"/>
              <w:bottom w:val="single" w:sz="4" w:space="0" w:color="000000"/>
              <w:right w:val="single" w:sz="4" w:space="0" w:color="000000"/>
            </w:tcBorders>
            <w:vAlign w:val="center"/>
            <w:hideMark/>
          </w:tcPr>
          <w:p w14:paraId="3DCA9297" w14:textId="394C7D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wniosków zakupowych z wniosków o zapotrzebowanie, z całości lub z wybranych pozycji asortymentowych wniosku o zapotrzebowanie</w:t>
            </w:r>
            <w:r w:rsidR="00FC76F3">
              <w:rPr>
                <w:rFonts w:asciiTheme="minorHAnsi" w:hAnsiTheme="minorHAnsi" w:cstheme="minorHAnsi"/>
                <w:color w:val="000000"/>
                <w:lang w:eastAsia="pl-PL"/>
              </w:rPr>
              <w:t>.</w:t>
            </w:r>
          </w:p>
        </w:tc>
        <w:tc>
          <w:tcPr>
            <w:tcW w:w="84" w:type="pct"/>
            <w:vAlign w:val="center"/>
            <w:hideMark/>
          </w:tcPr>
          <w:p w14:paraId="1F668359" w14:textId="77777777" w:rsidR="00473375" w:rsidRPr="00126E5E" w:rsidRDefault="00473375" w:rsidP="0020206F">
            <w:pPr>
              <w:rPr>
                <w:rFonts w:asciiTheme="minorHAnsi" w:hAnsiTheme="minorHAnsi" w:cstheme="minorHAnsi"/>
                <w:lang w:eastAsia="pl-PL"/>
              </w:rPr>
            </w:pPr>
          </w:p>
        </w:tc>
      </w:tr>
      <w:tr w:rsidR="00473375" w:rsidRPr="00126E5E" w14:paraId="0482D17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724B49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457</w:t>
            </w:r>
          </w:p>
        </w:tc>
        <w:tc>
          <w:tcPr>
            <w:tcW w:w="4193" w:type="pct"/>
            <w:tcBorders>
              <w:top w:val="nil"/>
              <w:left w:val="nil"/>
              <w:bottom w:val="single" w:sz="4" w:space="0" w:color="000000"/>
              <w:right w:val="single" w:sz="4" w:space="0" w:color="000000"/>
            </w:tcBorders>
            <w:vAlign w:val="center"/>
            <w:hideMark/>
          </w:tcPr>
          <w:p w14:paraId="06313F6E" w14:textId="75BB9B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łączenia wielu wniosków o zapotrzebowanie w jeden wniosek zakupowy (tworzenie draftów wniosków zakupowych i dołączania do nich kolejnych wniosków o zapotrzebowanie)</w:t>
            </w:r>
            <w:r w:rsidR="00FC76F3">
              <w:rPr>
                <w:rFonts w:asciiTheme="minorHAnsi" w:hAnsiTheme="minorHAnsi" w:cstheme="minorHAnsi"/>
                <w:color w:val="000000"/>
                <w:lang w:eastAsia="pl-PL"/>
              </w:rPr>
              <w:t>.</w:t>
            </w:r>
          </w:p>
        </w:tc>
        <w:tc>
          <w:tcPr>
            <w:tcW w:w="84" w:type="pct"/>
            <w:vAlign w:val="center"/>
            <w:hideMark/>
          </w:tcPr>
          <w:p w14:paraId="2A5B1D61" w14:textId="77777777" w:rsidR="00473375" w:rsidRPr="00126E5E" w:rsidRDefault="00473375" w:rsidP="0020206F">
            <w:pPr>
              <w:rPr>
                <w:rFonts w:asciiTheme="minorHAnsi" w:hAnsiTheme="minorHAnsi" w:cstheme="minorHAnsi"/>
                <w:lang w:eastAsia="pl-PL"/>
              </w:rPr>
            </w:pPr>
          </w:p>
        </w:tc>
      </w:tr>
      <w:tr w:rsidR="00473375" w:rsidRPr="00126E5E" w14:paraId="37A86F0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9AB1AD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458</w:t>
            </w:r>
          </w:p>
        </w:tc>
        <w:tc>
          <w:tcPr>
            <w:tcW w:w="4193" w:type="pct"/>
            <w:tcBorders>
              <w:top w:val="nil"/>
              <w:left w:val="nil"/>
              <w:bottom w:val="single" w:sz="4" w:space="0" w:color="000000"/>
              <w:right w:val="single" w:sz="4" w:space="0" w:color="000000"/>
            </w:tcBorders>
            <w:vAlign w:val="bottom"/>
            <w:hideMark/>
          </w:tcPr>
          <w:p w14:paraId="2431D565" w14:textId="2483F78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różnego rodzaju dedykowanych wniosków o zakup – związanych z zakupem asortymentu, usług, robót oraz usuwaniem awarii)</w:t>
            </w:r>
            <w:r w:rsidR="00FC76F3">
              <w:rPr>
                <w:rFonts w:asciiTheme="minorHAnsi" w:hAnsiTheme="minorHAnsi" w:cstheme="minorHAnsi"/>
                <w:lang w:eastAsia="pl-PL"/>
              </w:rPr>
              <w:t>.</w:t>
            </w:r>
          </w:p>
        </w:tc>
        <w:tc>
          <w:tcPr>
            <w:tcW w:w="84" w:type="pct"/>
            <w:vAlign w:val="center"/>
            <w:hideMark/>
          </w:tcPr>
          <w:p w14:paraId="26D44003" w14:textId="77777777" w:rsidR="00473375" w:rsidRPr="00126E5E" w:rsidRDefault="00473375" w:rsidP="0020206F">
            <w:pPr>
              <w:rPr>
                <w:rFonts w:asciiTheme="minorHAnsi" w:hAnsiTheme="minorHAnsi" w:cstheme="minorHAnsi"/>
                <w:lang w:eastAsia="pl-PL"/>
              </w:rPr>
            </w:pPr>
          </w:p>
        </w:tc>
      </w:tr>
      <w:tr w:rsidR="00473375" w:rsidRPr="00126E5E" w14:paraId="71B372C5" w14:textId="77777777" w:rsidTr="00126E5E">
        <w:trPr>
          <w:trHeight w:val="1320"/>
        </w:trPr>
        <w:tc>
          <w:tcPr>
            <w:tcW w:w="723" w:type="pct"/>
            <w:tcBorders>
              <w:top w:val="nil"/>
              <w:left w:val="single" w:sz="4" w:space="0" w:color="000000"/>
              <w:bottom w:val="single" w:sz="4" w:space="0" w:color="000000"/>
              <w:right w:val="single" w:sz="4" w:space="0" w:color="000000"/>
            </w:tcBorders>
            <w:vAlign w:val="center"/>
            <w:hideMark/>
          </w:tcPr>
          <w:p w14:paraId="53B86BB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459</w:t>
            </w:r>
          </w:p>
        </w:tc>
        <w:tc>
          <w:tcPr>
            <w:tcW w:w="4193" w:type="pct"/>
            <w:tcBorders>
              <w:top w:val="nil"/>
              <w:left w:val="nil"/>
              <w:bottom w:val="single" w:sz="4" w:space="0" w:color="000000"/>
              <w:right w:val="single" w:sz="4" w:space="0" w:color="000000"/>
            </w:tcBorders>
            <w:vAlign w:val="bottom"/>
            <w:hideMark/>
          </w:tcPr>
          <w:p w14:paraId="6509DF5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Szczegółowe definiowanie pozycji wniosku zakupowego -  wirtualnego magazynu, asortymentu powiązanego z danym magazynem, indeksu, nazwy (a w przypadku zamówień na usługi - opisu), jednostki miary, ceny jednostkowej, stawki VAT (opcjonalnie) oraz parametrów klasyfikujących koszt, takich jak np. miejsce powstawania kosztów (MPK), rodzaj kosztu itp.</w:t>
            </w:r>
          </w:p>
        </w:tc>
        <w:tc>
          <w:tcPr>
            <w:tcW w:w="84" w:type="pct"/>
            <w:vAlign w:val="center"/>
            <w:hideMark/>
          </w:tcPr>
          <w:p w14:paraId="46CAEB58" w14:textId="77777777" w:rsidR="00473375" w:rsidRPr="00126E5E" w:rsidRDefault="00473375" w:rsidP="0020206F">
            <w:pPr>
              <w:rPr>
                <w:rFonts w:asciiTheme="minorHAnsi" w:hAnsiTheme="minorHAnsi" w:cstheme="minorHAnsi"/>
                <w:lang w:eastAsia="pl-PL"/>
              </w:rPr>
            </w:pPr>
          </w:p>
        </w:tc>
      </w:tr>
      <w:tr w:rsidR="00473375" w:rsidRPr="00126E5E" w14:paraId="6C2E76A9" w14:textId="77777777" w:rsidTr="00126E5E">
        <w:trPr>
          <w:trHeight w:val="1584"/>
        </w:trPr>
        <w:tc>
          <w:tcPr>
            <w:tcW w:w="723" w:type="pct"/>
            <w:tcBorders>
              <w:top w:val="nil"/>
              <w:left w:val="single" w:sz="4" w:space="0" w:color="000000"/>
              <w:bottom w:val="single" w:sz="4" w:space="0" w:color="000000"/>
              <w:right w:val="single" w:sz="4" w:space="0" w:color="000000"/>
            </w:tcBorders>
            <w:vAlign w:val="center"/>
            <w:hideMark/>
          </w:tcPr>
          <w:p w14:paraId="0C46EDA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460</w:t>
            </w:r>
          </w:p>
        </w:tc>
        <w:tc>
          <w:tcPr>
            <w:tcW w:w="4193" w:type="pct"/>
            <w:tcBorders>
              <w:top w:val="nil"/>
              <w:left w:val="nil"/>
              <w:bottom w:val="single" w:sz="4" w:space="0" w:color="000000"/>
              <w:right w:val="single" w:sz="4" w:space="0" w:color="000000"/>
            </w:tcBorders>
            <w:vAlign w:val="bottom"/>
            <w:hideMark/>
          </w:tcPr>
          <w:p w14:paraId="1818ADF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dodawania do wniosku zakupowego ofert dotyczących danego wniosku - podłączania załączników z ofertą oraz rejestracji metadanych oferty np. dostawcy (wskazywanie dostawcy z bazy kontrahentów), oferowanych warunków jak np. cena (pole liczbowe), data wygaśnięcia oferty (pole z kalendarzem), termin dostawy (pole z kalendarzem). Możliwość założenia z poziomu rejestrowanej oferty nowej kartoteki kontrahenta.</w:t>
            </w:r>
          </w:p>
        </w:tc>
        <w:tc>
          <w:tcPr>
            <w:tcW w:w="84" w:type="pct"/>
            <w:vAlign w:val="center"/>
            <w:hideMark/>
          </w:tcPr>
          <w:p w14:paraId="05D58A7C" w14:textId="77777777" w:rsidR="00473375" w:rsidRPr="00126E5E" w:rsidRDefault="00473375" w:rsidP="0020206F">
            <w:pPr>
              <w:rPr>
                <w:rFonts w:asciiTheme="minorHAnsi" w:hAnsiTheme="minorHAnsi" w:cstheme="minorHAnsi"/>
                <w:lang w:eastAsia="pl-PL"/>
              </w:rPr>
            </w:pPr>
          </w:p>
        </w:tc>
      </w:tr>
      <w:tr w:rsidR="00473375" w:rsidRPr="00126E5E" w14:paraId="749D7A0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D8B13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461</w:t>
            </w:r>
          </w:p>
        </w:tc>
        <w:tc>
          <w:tcPr>
            <w:tcW w:w="4193" w:type="pct"/>
            <w:tcBorders>
              <w:top w:val="nil"/>
              <w:left w:val="nil"/>
              <w:bottom w:val="single" w:sz="4" w:space="0" w:color="000000"/>
              <w:right w:val="single" w:sz="4" w:space="0" w:color="000000"/>
            </w:tcBorders>
            <w:vAlign w:val="bottom"/>
            <w:hideMark/>
          </w:tcPr>
          <w:p w14:paraId="6B74205F" w14:textId="23D103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zamodelowania ścieżki procesu obsługi i akceptacji wniosku zakupowego</w:t>
            </w:r>
            <w:r w:rsidR="00FC76F3">
              <w:rPr>
                <w:rFonts w:asciiTheme="minorHAnsi" w:hAnsiTheme="minorHAnsi" w:cstheme="minorHAnsi"/>
                <w:lang w:eastAsia="pl-PL"/>
              </w:rPr>
              <w:t>.</w:t>
            </w:r>
          </w:p>
        </w:tc>
        <w:tc>
          <w:tcPr>
            <w:tcW w:w="84" w:type="pct"/>
            <w:vAlign w:val="center"/>
            <w:hideMark/>
          </w:tcPr>
          <w:p w14:paraId="610AC110" w14:textId="77777777" w:rsidR="00473375" w:rsidRPr="00126E5E" w:rsidRDefault="00473375" w:rsidP="0020206F">
            <w:pPr>
              <w:rPr>
                <w:rFonts w:asciiTheme="minorHAnsi" w:hAnsiTheme="minorHAnsi" w:cstheme="minorHAnsi"/>
                <w:lang w:eastAsia="pl-PL"/>
              </w:rPr>
            </w:pPr>
          </w:p>
        </w:tc>
      </w:tr>
      <w:tr w:rsidR="00473375" w:rsidRPr="00126E5E" w14:paraId="384AC07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85F11A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462</w:t>
            </w:r>
          </w:p>
        </w:tc>
        <w:tc>
          <w:tcPr>
            <w:tcW w:w="4193" w:type="pct"/>
            <w:tcBorders>
              <w:top w:val="nil"/>
              <w:left w:val="nil"/>
              <w:bottom w:val="single" w:sz="4" w:space="0" w:color="000000"/>
              <w:right w:val="single" w:sz="4" w:space="0" w:color="000000"/>
            </w:tcBorders>
            <w:vAlign w:val="bottom"/>
            <w:hideMark/>
          </w:tcPr>
          <w:p w14:paraId="5234BC4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powiązania wniosku zakupowego z umową (z bazy umów zarejestrowanych w SEOD) do danego wniosku - jeśli realizacja wniosku odbywa się na jej podstawie.</w:t>
            </w:r>
          </w:p>
        </w:tc>
        <w:tc>
          <w:tcPr>
            <w:tcW w:w="84" w:type="pct"/>
            <w:vAlign w:val="center"/>
            <w:hideMark/>
          </w:tcPr>
          <w:p w14:paraId="4C281216" w14:textId="77777777" w:rsidR="00473375" w:rsidRPr="00126E5E" w:rsidRDefault="00473375" w:rsidP="0020206F">
            <w:pPr>
              <w:rPr>
                <w:rFonts w:asciiTheme="minorHAnsi" w:hAnsiTheme="minorHAnsi" w:cstheme="minorHAnsi"/>
                <w:lang w:eastAsia="pl-PL"/>
              </w:rPr>
            </w:pPr>
          </w:p>
        </w:tc>
      </w:tr>
      <w:tr w:rsidR="00473375" w:rsidRPr="00126E5E" w14:paraId="3EA7528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C6735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463</w:t>
            </w:r>
          </w:p>
        </w:tc>
        <w:tc>
          <w:tcPr>
            <w:tcW w:w="4193" w:type="pct"/>
            <w:tcBorders>
              <w:top w:val="nil"/>
              <w:left w:val="nil"/>
              <w:bottom w:val="single" w:sz="4" w:space="0" w:color="000000"/>
              <w:right w:val="single" w:sz="4" w:space="0" w:color="000000"/>
            </w:tcBorders>
            <w:vAlign w:val="bottom"/>
            <w:hideMark/>
          </w:tcPr>
          <w:p w14:paraId="2643AFD7" w14:textId="52084F2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wskazywania źródeł finansowania wniosku zakupowego w oparciu o zdefiniowany w SEOD słownik</w:t>
            </w:r>
            <w:r w:rsidR="00FC76F3">
              <w:rPr>
                <w:rFonts w:asciiTheme="minorHAnsi" w:hAnsiTheme="minorHAnsi" w:cstheme="minorHAnsi"/>
                <w:lang w:eastAsia="pl-PL"/>
              </w:rPr>
              <w:t>.</w:t>
            </w:r>
          </w:p>
        </w:tc>
        <w:tc>
          <w:tcPr>
            <w:tcW w:w="84" w:type="pct"/>
            <w:vAlign w:val="center"/>
            <w:hideMark/>
          </w:tcPr>
          <w:p w14:paraId="0DBD9FC7" w14:textId="77777777" w:rsidR="00473375" w:rsidRPr="00126E5E" w:rsidRDefault="00473375" w:rsidP="0020206F">
            <w:pPr>
              <w:rPr>
                <w:rFonts w:asciiTheme="minorHAnsi" w:hAnsiTheme="minorHAnsi" w:cstheme="minorHAnsi"/>
                <w:lang w:eastAsia="pl-PL"/>
              </w:rPr>
            </w:pPr>
          </w:p>
        </w:tc>
      </w:tr>
      <w:tr w:rsidR="00473375" w:rsidRPr="00126E5E" w14:paraId="65FB587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4152E6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464</w:t>
            </w:r>
          </w:p>
        </w:tc>
        <w:tc>
          <w:tcPr>
            <w:tcW w:w="4193" w:type="pct"/>
            <w:tcBorders>
              <w:top w:val="nil"/>
              <w:left w:val="nil"/>
              <w:bottom w:val="single" w:sz="4" w:space="0" w:color="000000"/>
              <w:right w:val="single" w:sz="4" w:space="0" w:color="000000"/>
            </w:tcBorders>
            <w:vAlign w:val="bottom"/>
            <w:hideMark/>
          </w:tcPr>
          <w:p w14:paraId="2BA2E656" w14:textId="7AD17F29"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Wybór dostawcy/kontrahenta z bazy danych kontrahentów SEOD</w:t>
            </w:r>
            <w:r w:rsidR="00FC76F3">
              <w:rPr>
                <w:rFonts w:asciiTheme="minorHAnsi" w:hAnsiTheme="minorHAnsi" w:cstheme="minorHAnsi"/>
                <w:lang w:eastAsia="pl-PL"/>
              </w:rPr>
              <w:t>.</w:t>
            </w:r>
          </w:p>
        </w:tc>
        <w:tc>
          <w:tcPr>
            <w:tcW w:w="84" w:type="pct"/>
            <w:vAlign w:val="center"/>
            <w:hideMark/>
          </w:tcPr>
          <w:p w14:paraId="236B49CF" w14:textId="77777777" w:rsidR="00473375" w:rsidRPr="00126E5E" w:rsidRDefault="00473375" w:rsidP="0020206F">
            <w:pPr>
              <w:rPr>
                <w:rFonts w:asciiTheme="minorHAnsi" w:hAnsiTheme="minorHAnsi" w:cstheme="minorHAnsi"/>
                <w:lang w:eastAsia="pl-PL"/>
              </w:rPr>
            </w:pPr>
          </w:p>
        </w:tc>
      </w:tr>
      <w:tr w:rsidR="00473375" w:rsidRPr="00126E5E" w14:paraId="015251E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67EF93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465</w:t>
            </w:r>
          </w:p>
        </w:tc>
        <w:tc>
          <w:tcPr>
            <w:tcW w:w="4193" w:type="pct"/>
            <w:tcBorders>
              <w:top w:val="nil"/>
              <w:left w:val="nil"/>
              <w:bottom w:val="single" w:sz="4" w:space="0" w:color="000000"/>
              <w:right w:val="single" w:sz="4" w:space="0" w:color="000000"/>
            </w:tcBorders>
            <w:vAlign w:val="bottom"/>
            <w:hideMark/>
          </w:tcPr>
          <w:p w14:paraId="002BC791" w14:textId="031FECF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akceptacji wniosków do realizacji oraz osobno do planu zakupów</w:t>
            </w:r>
            <w:r w:rsidR="00FC76F3">
              <w:rPr>
                <w:rFonts w:asciiTheme="minorHAnsi" w:hAnsiTheme="minorHAnsi" w:cstheme="minorHAnsi"/>
                <w:lang w:eastAsia="pl-PL"/>
              </w:rPr>
              <w:t>.</w:t>
            </w:r>
          </w:p>
        </w:tc>
        <w:tc>
          <w:tcPr>
            <w:tcW w:w="84" w:type="pct"/>
            <w:vAlign w:val="center"/>
            <w:hideMark/>
          </w:tcPr>
          <w:p w14:paraId="2A93C0A5" w14:textId="77777777" w:rsidR="00473375" w:rsidRPr="00126E5E" w:rsidRDefault="00473375" w:rsidP="0020206F">
            <w:pPr>
              <w:rPr>
                <w:rFonts w:asciiTheme="minorHAnsi" w:hAnsiTheme="minorHAnsi" w:cstheme="minorHAnsi"/>
                <w:lang w:eastAsia="pl-PL"/>
              </w:rPr>
            </w:pPr>
          </w:p>
        </w:tc>
      </w:tr>
      <w:tr w:rsidR="00473375" w:rsidRPr="00126E5E" w14:paraId="467F17E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E1D2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466</w:t>
            </w:r>
          </w:p>
        </w:tc>
        <w:tc>
          <w:tcPr>
            <w:tcW w:w="4193" w:type="pct"/>
            <w:tcBorders>
              <w:top w:val="nil"/>
              <w:left w:val="nil"/>
              <w:bottom w:val="single" w:sz="4" w:space="0" w:color="000000"/>
              <w:right w:val="single" w:sz="4" w:space="0" w:color="000000"/>
            </w:tcBorders>
            <w:vAlign w:val="bottom"/>
            <w:hideMark/>
          </w:tcPr>
          <w:p w14:paraId="4ED28CCF" w14:textId="054354F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wniosków o zakup do teczek spraw i kategorii JRWA</w:t>
            </w:r>
            <w:r w:rsidR="00FC76F3">
              <w:rPr>
                <w:rFonts w:asciiTheme="minorHAnsi" w:hAnsiTheme="minorHAnsi" w:cstheme="minorHAnsi"/>
                <w:lang w:eastAsia="pl-PL"/>
              </w:rPr>
              <w:t>.</w:t>
            </w:r>
          </w:p>
        </w:tc>
        <w:tc>
          <w:tcPr>
            <w:tcW w:w="84" w:type="pct"/>
            <w:vAlign w:val="center"/>
            <w:hideMark/>
          </w:tcPr>
          <w:p w14:paraId="7E70BFE8" w14:textId="77777777" w:rsidR="00473375" w:rsidRPr="00126E5E" w:rsidRDefault="00473375" w:rsidP="0020206F">
            <w:pPr>
              <w:rPr>
                <w:rFonts w:asciiTheme="minorHAnsi" w:hAnsiTheme="minorHAnsi" w:cstheme="minorHAnsi"/>
                <w:lang w:eastAsia="pl-PL"/>
              </w:rPr>
            </w:pPr>
          </w:p>
        </w:tc>
      </w:tr>
      <w:tr w:rsidR="00473375" w:rsidRPr="00126E5E" w14:paraId="4523C26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14C4ACB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467</w:t>
            </w:r>
          </w:p>
        </w:tc>
        <w:tc>
          <w:tcPr>
            <w:tcW w:w="4193" w:type="pct"/>
            <w:tcBorders>
              <w:top w:val="nil"/>
              <w:left w:val="nil"/>
              <w:bottom w:val="single" w:sz="4" w:space="0" w:color="000000"/>
              <w:right w:val="single" w:sz="4" w:space="0" w:color="000000"/>
            </w:tcBorders>
            <w:vAlign w:val="bottom"/>
            <w:hideMark/>
          </w:tcPr>
          <w:p w14:paraId="5821EFD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utworzenia z poziomu wniosku o zakup zamówienia do dostawcy lub wniosku o wszczęcie postępowania publicznego. Użytkownik w prosty sposób na podstawie uprawnień musi mieć możliwość przejścia z jednego z dokumentu do dokumentu powiązanego.</w:t>
            </w:r>
          </w:p>
        </w:tc>
        <w:tc>
          <w:tcPr>
            <w:tcW w:w="84" w:type="pct"/>
            <w:vAlign w:val="center"/>
            <w:hideMark/>
          </w:tcPr>
          <w:p w14:paraId="28FB20BD" w14:textId="77777777" w:rsidR="00473375" w:rsidRPr="00126E5E" w:rsidRDefault="00473375" w:rsidP="0020206F">
            <w:pPr>
              <w:rPr>
                <w:rFonts w:asciiTheme="minorHAnsi" w:hAnsiTheme="minorHAnsi" w:cstheme="minorHAnsi"/>
                <w:lang w:eastAsia="pl-PL"/>
              </w:rPr>
            </w:pPr>
          </w:p>
        </w:tc>
      </w:tr>
      <w:tr w:rsidR="00473375" w:rsidRPr="00126E5E" w14:paraId="4B04307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7E50DA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468</w:t>
            </w:r>
          </w:p>
        </w:tc>
        <w:tc>
          <w:tcPr>
            <w:tcW w:w="4193" w:type="pct"/>
            <w:tcBorders>
              <w:top w:val="nil"/>
              <w:left w:val="nil"/>
              <w:bottom w:val="single" w:sz="4" w:space="0" w:color="000000"/>
              <w:right w:val="single" w:sz="4" w:space="0" w:color="000000"/>
            </w:tcBorders>
            <w:vAlign w:val="bottom"/>
            <w:hideMark/>
          </w:tcPr>
          <w:p w14:paraId="7948C62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wniosków zakupowych z dokumentami kosztowymi np. fakturami wpływającymi na ich obciążenia.</w:t>
            </w:r>
          </w:p>
        </w:tc>
        <w:tc>
          <w:tcPr>
            <w:tcW w:w="84" w:type="pct"/>
            <w:vAlign w:val="center"/>
            <w:hideMark/>
          </w:tcPr>
          <w:p w14:paraId="77E5EEB9" w14:textId="77777777" w:rsidR="00473375" w:rsidRPr="00126E5E" w:rsidRDefault="00473375" w:rsidP="0020206F">
            <w:pPr>
              <w:rPr>
                <w:rFonts w:asciiTheme="minorHAnsi" w:hAnsiTheme="minorHAnsi" w:cstheme="minorHAnsi"/>
                <w:lang w:eastAsia="pl-PL"/>
              </w:rPr>
            </w:pPr>
          </w:p>
        </w:tc>
      </w:tr>
      <w:tr w:rsidR="00473375" w:rsidRPr="00126E5E" w14:paraId="678A59C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AC3DF1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469</w:t>
            </w:r>
          </w:p>
        </w:tc>
        <w:tc>
          <w:tcPr>
            <w:tcW w:w="4193" w:type="pct"/>
            <w:tcBorders>
              <w:top w:val="nil"/>
              <w:left w:val="nil"/>
              <w:bottom w:val="single" w:sz="4" w:space="0" w:color="000000"/>
              <w:right w:val="single" w:sz="4" w:space="0" w:color="000000"/>
            </w:tcBorders>
            <w:vAlign w:val="bottom"/>
            <w:hideMark/>
          </w:tcPr>
          <w:p w14:paraId="4751F5A8" w14:textId="74D0B1D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wniosku zakupowego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2E49FD62" w14:textId="77777777" w:rsidR="00473375" w:rsidRPr="00126E5E" w:rsidRDefault="00473375" w:rsidP="0020206F">
            <w:pPr>
              <w:rPr>
                <w:rFonts w:asciiTheme="minorHAnsi" w:hAnsiTheme="minorHAnsi" w:cstheme="minorHAnsi"/>
                <w:lang w:eastAsia="pl-PL"/>
              </w:rPr>
            </w:pPr>
          </w:p>
        </w:tc>
      </w:tr>
      <w:tr w:rsidR="00473375" w:rsidRPr="00126E5E" w14:paraId="76526B8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1A375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470</w:t>
            </w:r>
          </w:p>
        </w:tc>
        <w:tc>
          <w:tcPr>
            <w:tcW w:w="4193" w:type="pct"/>
            <w:tcBorders>
              <w:top w:val="nil"/>
              <w:left w:val="nil"/>
              <w:bottom w:val="single" w:sz="4" w:space="0" w:color="000000"/>
              <w:right w:val="single" w:sz="4" w:space="0" w:color="000000"/>
            </w:tcBorders>
            <w:vAlign w:val="bottom"/>
            <w:hideMark/>
          </w:tcPr>
          <w:p w14:paraId="36D6BE9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prezentowanie w formie graficznej stanu realizacji wniosku w odniesieniu do kwoty.</w:t>
            </w:r>
          </w:p>
        </w:tc>
        <w:tc>
          <w:tcPr>
            <w:tcW w:w="84" w:type="pct"/>
            <w:vAlign w:val="center"/>
            <w:hideMark/>
          </w:tcPr>
          <w:p w14:paraId="6759AD18" w14:textId="77777777" w:rsidR="00473375" w:rsidRPr="00126E5E" w:rsidRDefault="00473375" w:rsidP="0020206F">
            <w:pPr>
              <w:rPr>
                <w:rFonts w:asciiTheme="minorHAnsi" w:hAnsiTheme="minorHAnsi" w:cstheme="minorHAnsi"/>
                <w:lang w:eastAsia="pl-PL"/>
              </w:rPr>
            </w:pPr>
          </w:p>
        </w:tc>
      </w:tr>
      <w:tr w:rsidR="00473375" w:rsidRPr="00126E5E" w14:paraId="73D82BE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2F4E7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471</w:t>
            </w:r>
          </w:p>
        </w:tc>
        <w:tc>
          <w:tcPr>
            <w:tcW w:w="4193" w:type="pct"/>
            <w:tcBorders>
              <w:top w:val="nil"/>
              <w:left w:val="nil"/>
              <w:bottom w:val="single" w:sz="4" w:space="0" w:color="000000"/>
              <w:right w:val="single" w:sz="4" w:space="0" w:color="000000"/>
            </w:tcBorders>
            <w:vAlign w:val="bottom"/>
            <w:hideMark/>
          </w:tcPr>
          <w:p w14:paraId="185E128B"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wniosku zakupowego pozwoli na bezpośrednie przejście do dokumentu go obciążającego.</w:t>
            </w:r>
          </w:p>
        </w:tc>
        <w:tc>
          <w:tcPr>
            <w:tcW w:w="84" w:type="pct"/>
            <w:vAlign w:val="center"/>
            <w:hideMark/>
          </w:tcPr>
          <w:p w14:paraId="6BFA13D8" w14:textId="77777777" w:rsidR="00473375" w:rsidRPr="00126E5E" w:rsidRDefault="00473375" w:rsidP="0020206F">
            <w:pPr>
              <w:rPr>
                <w:rFonts w:asciiTheme="minorHAnsi" w:hAnsiTheme="minorHAnsi" w:cstheme="minorHAnsi"/>
                <w:lang w:eastAsia="pl-PL"/>
              </w:rPr>
            </w:pPr>
          </w:p>
        </w:tc>
      </w:tr>
      <w:tr w:rsidR="00473375" w:rsidRPr="00126E5E" w14:paraId="6CDEB74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4718D5B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ECBD27B"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Zamówienia do dostawcy i rozliczanie kosztowe zamówień</w:t>
            </w:r>
          </w:p>
        </w:tc>
        <w:tc>
          <w:tcPr>
            <w:tcW w:w="84" w:type="pct"/>
            <w:vAlign w:val="center"/>
            <w:hideMark/>
          </w:tcPr>
          <w:p w14:paraId="0C567BF9" w14:textId="77777777" w:rsidR="00473375" w:rsidRPr="00126E5E" w:rsidRDefault="00473375" w:rsidP="0020206F">
            <w:pPr>
              <w:rPr>
                <w:rFonts w:asciiTheme="minorHAnsi" w:hAnsiTheme="minorHAnsi" w:cstheme="minorHAnsi"/>
                <w:lang w:eastAsia="pl-PL"/>
              </w:rPr>
            </w:pPr>
          </w:p>
        </w:tc>
      </w:tr>
      <w:tr w:rsidR="00473375" w:rsidRPr="00126E5E" w14:paraId="59F3583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72A04F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472</w:t>
            </w:r>
          </w:p>
        </w:tc>
        <w:tc>
          <w:tcPr>
            <w:tcW w:w="4193" w:type="pct"/>
            <w:tcBorders>
              <w:top w:val="nil"/>
              <w:left w:val="nil"/>
              <w:bottom w:val="single" w:sz="4" w:space="0" w:color="000000"/>
              <w:right w:val="single" w:sz="4" w:space="0" w:color="000000"/>
            </w:tcBorders>
            <w:vAlign w:val="bottom"/>
            <w:hideMark/>
          </w:tcPr>
          <w:p w14:paraId="620E7B2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Tworzenie zamówień do dostawcy bezpośrednio z poziomu zaakceptowanego wniosku zakupowego lub poziomu generowania nowych procesów.</w:t>
            </w:r>
          </w:p>
        </w:tc>
        <w:tc>
          <w:tcPr>
            <w:tcW w:w="84" w:type="pct"/>
            <w:vAlign w:val="center"/>
            <w:hideMark/>
          </w:tcPr>
          <w:p w14:paraId="60989E07" w14:textId="77777777" w:rsidR="00473375" w:rsidRPr="00126E5E" w:rsidRDefault="00473375" w:rsidP="0020206F">
            <w:pPr>
              <w:rPr>
                <w:rFonts w:asciiTheme="minorHAnsi" w:hAnsiTheme="minorHAnsi" w:cstheme="minorHAnsi"/>
                <w:lang w:eastAsia="pl-PL"/>
              </w:rPr>
            </w:pPr>
          </w:p>
        </w:tc>
      </w:tr>
      <w:tr w:rsidR="00473375" w:rsidRPr="00126E5E" w14:paraId="78360501"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678C48D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473</w:t>
            </w:r>
          </w:p>
        </w:tc>
        <w:tc>
          <w:tcPr>
            <w:tcW w:w="4193" w:type="pct"/>
            <w:tcBorders>
              <w:top w:val="nil"/>
              <w:left w:val="nil"/>
              <w:bottom w:val="single" w:sz="4" w:space="0" w:color="000000"/>
              <w:right w:val="single" w:sz="4" w:space="0" w:color="000000"/>
            </w:tcBorders>
            <w:vAlign w:val="bottom"/>
            <w:hideMark/>
          </w:tcPr>
          <w:p w14:paraId="0BD33A8C"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zamówień do dostawców z całości lub z wybranych pozycji asortymentowych wniosku o zakup - w przypadku wniosku zakupowego asortymentowego.</w:t>
            </w:r>
          </w:p>
        </w:tc>
        <w:tc>
          <w:tcPr>
            <w:tcW w:w="84" w:type="pct"/>
            <w:vAlign w:val="center"/>
            <w:hideMark/>
          </w:tcPr>
          <w:p w14:paraId="4179C98D" w14:textId="77777777" w:rsidR="00473375" w:rsidRPr="00126E5E" w:rsidRDefault="00473375" w:rsidP="0020206F">
            <w:pPr>
              <w:rPr>
                <w:rFonts w:asciiTheme="minorHAnsi" w:hAnsiTheme="minorHAnsi" w:cstheme="minorHAnsi"/>
                <w:lang w:eastAsia="pl-PL"/>
              </w:rPr>
            </w:pPr>
          </w:p>
        </w:tc>
      </w:tr>
      <w:tr w:rsidR="00473375" w:rsidRPr="00126E5E" w14:paraId="3DE8521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B6AEEF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474</w:t>
            </w:r>
          </w:p>
        </w:tc>
        <w:tc>
          <w:tcPr>
            <w:tcW w:w="4193" w:type="pct"/>
            <w:tcBorders>
              <w:top w:val="nil"/>
              <w:left w:val="nil"/>
              <w:bottom w:val="single" w:sz="4" w:space="0" w:color="000000"/>
              <w:right w:val="single" w:sz="4" w:space="0" w:color="000000"/>
            </w:tcBorders>
            <w:vAlign w:val="bottom"/>
            <w:hideMark/>
          </w:tcPr>
          <w:p w14:paraId="605DB63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Realizacja zamówień do dostawców na podstawie wewnętrznych wniosków o zakup lub niezależnych zidentyfikowanych potrzeb.</w:t>
            </w:r>
          </w:p>
        </w:tc>
        <w:tc>
          <w:tcPr>
            <w:tcW w:w="84" w:type="pct"/>
            <w:vAlign w:val="center"/>
            <w:hideMark/>
          </w:tcPr>
          <w:p w14:paraId="0624694D" w14:textId="77777777" w:rsidR="00473375" w:rsidRPr="00126E5E" w:rsidRDefault="00473375" w:rsidP="0020206F">
            <w:pPr>
              <w:rPr>
                <w:rFonts w:asciiTheme="minorHAnsi" w:hAnsiTheme="minorHAnsi" w:cstheme="minorHAnsi"/>
                <w:lang w:eastAsia="pl-PL"/>
              </w:rPr>
            </w:pPr>
          </w:p>
        </w:tc>
      </w:tr>
      <w:tr w:rsidR="00473375" w:rsidRPr="00126E5E" w14:paraId="55918D2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4A303A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475</w:t>
            </w:r>
          </w:p>
        </w:tc>
        <w:tc>
          <w:tcPr>
            <w:tcW w:w="4193" w:type="pct"/>
            <w:tcBorders>
              <w:top w:val="nil"/>
              <w:left w:val="nil"/>
              <w:bottom w:val="single" w:sz="4" w:space="0" w:color="000000"/>
              <w:right w:val="single" w:sz="4" w:space="0" w:color="000000"/>
            </w:tcBorders>
            <w:vAlign w:val="bottom"/>
            <w:hideMark/>
          </w:tcPr>
          <w:p w14:paraId="4CCF9400" w14:textId="05F721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Wybór dostawcy z bazy kontrahentów SEOD</w:t>
            </w:r>
            <w:r w:rsidR="00FC76F3">
              <w:rPr>
                <w:rFonts w:asciiTheme="minorHAnsi" w:hAnsiTheme="minorHAnsi" w:cstheme="minorHAnsi"/>
                <w:lang w:eastAsia="pl-PL"/>
              </w:rPr>
              <w:t>.</w:t>
            </w:r>
          </w:p>
        </w:tc>
        <w:tc>
          <w:tcPr>
            <w:tcW w:w="84" w:type="pct"/>
            <w:vAlign w:val="center"/>
            <w:hideMark/>
          </w:tcPr>
          <w:p w14:paraId="526DB3A4" w14:textId="77777777" w:rsidR="00473375" w:rsidRPr="00126E5E" w:rsidRDefault="00473375" w:rsidP="0020206F">
            <w:pPr>
              <w:rPr>
                <w:rFonts w:asciiTheme="minorHAnsi" w:hAnsiTheme="minorHAnsi" w:cstheme="minorHAnsi"/>
                <w:lang w:eastAsia="pl-PL"/>
              </w:rPr>
            </w:pPr>
          </w:p>
        </w:tc>
      </w:tr>
      <w:tr w:rsidR="00473375" w:rsidRPr="00126E5E" w14:paraId="582106D2"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4BE093D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476</w:t>
            </w:r>
          </w:p>
        </w:tc>
        <w:tc>
          <w:tcPr>
            <w:tcW w:w="4193" w:type="pct"/>
            <w:tcBorders>
              <w:top w:val="nil"/>
              <w:left w:val="nil"/>
              <w:bottom w:val="single" w:sz="4" w:space="0" w:color="000000"/>
              <w:right w:val="single" w:sz="4" w:space="0" w:color="000000"/>
            </w:tcBorders>
            <w:vAlign w:val="bottom"/>
            <w:hideMark/>
          </w:tcPr>
          <w:p w14:paraId="019573CF"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Szczegółowe definiowanie pozycji zamówienia asortymentu, indeksu, nazwy (a w przypadku zamówień na usługi - opisu), jednostki miary, ceny jednostkowej, stawki VAT (opcjonalnie) oraz parametrów klasyfikujących koszt, takich jak np. miejsce powstawania kosztów (MPK), rodzaj kosztu itp.</w:t>
            </w:r>
          </w:p>
        </w:tc>
        <w:tc>
          <w:tcPr>
            <w:tcW w:w="84" w:type="pct"/>
            <w:vAlign w:val="center"/>
            <w:hideMark/>
          </w:tcPr>
          <w:p w14:paraId="5D887C9A" w14:textId="77777777" w:rsidR="00473375" w:rsidRPr="00126E5E" w:rsidRDefault="00473375" w:rsidP="0020206F">
            <w:pPr>
              <w:rPr>
                <w:rFonts w:asciiTheme="minorHAnsi" w:hAnsiTheme="minorHAnsi" w:cstheme="minorHAnsi"/>
                <w:lang w:eastAsia="pl-PL"/>
              </w:rPr>
            </w:pPr>
          </w:p>
        </w:tc>
      </w:tr>
      <w:tr w:rsidR="00473375" w:rsidRPr="00126E5E" w14:paraId="474E6C06" w14:textId="77777777" w:rsidTr="00FC76F3">
        <w:trPr>
          <w:trHeight w:val="572"/>
        </w:trPr>
        <w:tc>
          <w:tcPr>
            <w:tcW w:w="723" w:type="pct"/>
            <w:tcBorders>
              <w:top w:val="nil"/>
              <w:left w:val="single" w:sz="4" w:space="0" w:color="000000"/>
              <w:bottom w:val="single" w:sz="4" w:space="0" w:color="000000"/>
              <w:right w:val="single" w:sz="4" w:space="0" w:color="000000"/>
            </w:tcBorders>
            <w:vAlign w:val="center"/>
            <w:hideMark/>
          </w:tcPr>
          <w:p w14:paraId="060F9AA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477</w:t>
            </w:r>
          </w:p>
        </w:tc>
        <w:tc>
          <w:tcPr>
            <w:tcW w:w="4193" w:type="pct"/>
            <w:tcBorders>
              <w:top w:val="nil"/>
              <w:left w:val="nil"/>
              <w:bottom w:val="single" w:sz="4" w:space="0" w:color="000000"/>
              <w:right w:val="single" w:sz="4" w:space="0" w:color="000000"/>
            </w:tcBorders>
            <w:hideMark/>
          </w:tcPr>
          <w:p w14:paraId="1FACD5E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powiązania zamówienia do dostawcy z umową (z bazy umów zarejestrowanych w SEOD) do - jeśli realizacja zamówienia odbywa się na jej podstawie.</w:t>
            </w:r>
          </w:p>
        </w:tc>
        <w:tc>
          <w:tcPr>
            <w:tcW w:w="84" w:type="pct"/>
            <w:vAlign w:val="center"/>
            <w:hideMark/>
          </w:tcPr>
          <w:p w14:paraId="4495F114" w14:textId="77777777" w:rsidR="00473375" w:rsidRPr="00126E5E" w:rsidRDefault="00473375" w:rsidP="0020206F">
            <w:pPr>
              <w:rPr>
                <w:rFonts w:asciiTheme="minorHAnsi" w:hAnsiTheme="minorHAnsi" w:cstheme="minorHAnsi"/>
                <w:lang w:eastAsia="pl-PL"/>
              </w:rPr>
            </w:pPr>
          </w:p>
        </w:tc>
      </w:tr>
      <w:tr w:rsidR="00473375" w:rsidRPr="00126E5E" w14:paraId="46ECFDF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69301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478</w:t>
            </w:r>
          </w:p>
        </w:tc>
        <w:tc>
          <w:tcPr>
            <w:tcW w:w="4193" w:type="pct"/>
            <w:tcBorders>
              <w:top w:val="nil"/>
              <w:left w:val="nil"/>
              <w:bottom w:val="single" w:sz="4" w:space="0" w:color="000000"/>
              <w:right w:val="single" w:sz="4" w:space="0" w:color="000000"/>
            </w:tcBorders>
            <w:vAlign w:val="bottom"/>
            <w:hideMark/>
          </w:tcPr>
          <w:p w14:paraId="70A4546F" w14:textId="50641C6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Automatyczna obsługa zdefiniowanej w systemie ścieżki obiegu </w:t>
            </w:r>
            <w:r w:rsidR="00FC76F3">
              <w:rPr>
                <w:rFonts w:asciiTheme="minorHAnsi" w:hAnsiTheme="minorHAnsi" w:cstheme="minorHAnsi"/>
                <w:lang w:eastAsia="pl-PL"/>
              </w:rPr>
              <w:t>zamó</w:t>
            </w:r>
            <w:r w:rsidRPr="00126E5E">
              <w:rPr>
                <w:rFonts w:asciiTheme="minorHAnsi" w:hAnsiTheme="minorHAnsi" w:cstheme="minorHAnsi"/>
                <w:lang w:eastAsia="pl-PL"/>
              </w:rPr>
              <w:t>wienia, z uwzględnieniem etapów akceptacji i osób odpowiedzialnych</w:t>
            </w:r>
            <w:r w:rsidR="00FC76F3">
              <w:rPr>
                <w:rFonts w:asciiTheme="minorHAnsi" w:hAnsiTheme="minorHAnsi" w:cstheme="minorHAnsi"/>
                <w:lang w:eastAsia="pl-PL"/>
              </w:rPr>
              <w:t>.</w:t>
            </w:r>
          </w:p>
        </w:tc>
        <w:tc>
          <w:tcPr>
            <w:tcW w:w="84" w:type="pct"/>
            <w:vAlign w:val="center"/>
            <w:hideMark/>
          </w:tcPr>
          <w:p w14:paraId="6B481225" w14:textId="77777777" w:rsidR="00473375" w:rsidRPr="00126E5E" w:rsidRDefault="00473375" w:rsidP="0020206F">
            <w:pPr>
              <w:rPr>
                <w:rFonts w:asciiTheme="minorHAnsi" w:hAnsiTheme="minorHAnsi" w:cstheme="minorHAnsi"/>
                <w:lang w:eastAsia="pl-PL"/>
              </w:rPr>
            </w:pPr>
          </w:p>
        </w:tc>
      </w:tr>
      <w:tr w:rsidR="00473375" w:rsidRPr="00126E5E" w14:paraId="3F7AD50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CD7D58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479</w:t>
            </w:r>
          </w:p>
        </w:tc>
        <w:tc>
          <w:tcPr>
            <w:tcW w:w="4193" w:type="pct"/>
            <w:tcBorders>
              <w:top w:val="nil"/>
              <w:left w:val="nil"/>
              <w:bottom w:val="single" w:sz="4" w:space="0" w:color="000000"/>
              <w:right w:val="single" w:sz="4" w:space="0" w:color="000000"/>
            </w:tcBorders>
            <w:vAlign w:val="bottom"/>
            <w:hideMark/>
          </w:tcPr>
          <w:p w14:paraId="4F2886D8" w14:textId="71F392E8"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Bieżące monitorowanie statusu i stanu realizacji zamówienia</w:t>
            </w:r>
            <w:r w:rsidR="00FC76F3">
              <w:rPr>
                <w:rFonts w:asciiTheme="minorHAnsi" w:hAnsiTheme="minorHAnsi" w:cstheme="minorHAnsi"/>
                <w:lang w:eastAsia="pl-PL"/>
              </w:rPr>
              <w:t>.</w:t>
            </w:r>
          </w:p>
        </w:tc>
        <w:tc>
          <w:tcPr>
            <w:tcW w:w="84" w:type="pct"/>
            <w:vAlign w:val="center"/>
            <w:hideMark/>
          </w:tcPr>
          <w:p w14:paraId="60C9F9A3" w14:textId="77777777" w:rsidR="00473375" w:rsidRPr="00126E5E" w:rsidRDefault="00473375" w:rsidP="0020206F">
            <w:pPr>
              <w:rPr>
                <w:rFonts w:asciiTheme="minorHAnsi" w:hAnsiTheme="minorHAnsi" w:cstheme="minorHAnsi"/>
                <w:lang w:eastAsia="pl-PL"/>
              </w:rPr>
            </w:pPr>
          </w:p>
        </w:tc>
      </w:tr>
      <w:tr w:rsidR="00473375" w:rsidRPr="00126E5E" w14:paraId="4D299E0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4A6BB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480</w:t>
            </w:r>
          </w:p>
        </w:tc>
        <w:tc>
          <w:tcPr>
            <w:tcW w:w="4193" w:type="pct"/>
            <w:tcBorders>
              <w:top w:val="nil"/>
              <w:left w:val="nil"/>
              <w:bottom w:val="single" w:sz="4" w:space="0" w:color="000000"/>
              <w:right w:val="single" w:sz="4" w:space="0" w:color="000000"/>
            </w:tcBorders>
            <w:vAlign w:val="bottom"/>
            <w:hideMark/>
          </w:tcPr>
          <w:p w14:paraId="50124775" w14:textId="6990C572"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szczegółowej analizy i optymalizacji zamówień, dzięki rozbudowanym funkcjom raportowania</w:t>
            </w:r>
            <w:r w:rsidR="00FC76F3">
              <w:rPr>
                <w:rFonts w:asciiTheme="minorHAnsi" w:hAnsiTheme="minorHAnsi" w:cstheme="minorHAnsi"/>
                <w:lang w:eastAsia="pl-PL"/>
              </w:rPr>
              <w:t>.</w:t>
            </w:r>
          </w:p>
        </w:tc>
        <w:tc>
          <w:tcPr>
            <w:tcW w:w="84" w:type="pct"/>
            <w:vAlign w:val="center"/>
            <w:hideMark/>
          </w:tcPr>
          <w:p w14:paraId="684C2B65" w14:textId="77777777" w:rsidR="00473375" w:rsidRPr="00126E5E" w:rsidRDefault="00473375" w:rsidP="0020206F">
            <w:pPr>
              <w:rPr>
                <w:rFonts w:asciiTheme="minorHAnsi" w:hAnsiTheme="minorHAnsi" w:cstheme="minorHAnsi"/>
                <w:lang w:eastAsia="pl-PL"/>
              </w:rPr>
            </w:pPr>
          </w:p>
        </w:tc>
      </w:tr>
      <w:tr w:rsidR="00473375" w:rsidRPr="00126E5E" w14:paraId="2C9BC3E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9F5DC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481</w:t>
            </w:r>
          </w:p>
        </w:tc>
        <w:tc>
          <w:tcPr>
            <w:tcW w:w="4193" w:type="pct"/>
            <w:tcBorders>
              <w:top w:val="nil"/>
              <w:left w:val="nil"/>
              <w:bottom w:val="single" w:sz="4" w:space="0" w:color="000000"/>
              <w:right w:val="single" w:sz="4" w:space="0" w:color="000000"/>
            </w:tcBorders>
            <w:vAlign w:val="bottom"/>
            <w:hideMark/>
          </w:tcPr>
          <w:p w14:paraId="0CDEB90D" w14:textId="0787388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dokumentu zamówienia do dostawcy w formacie pdf. według zdefiniowanego szablonu zamówienia</w:t>
            </w:r>
            <w:r w:rsidR="00FC76F3">
              <w:rPr>
                <w:rFonts w:asciiTheme="minorHAnsi" w:hAnsiTheme="minorHAnsi" w:cstheme="minorHAnsi"/>
                <w:lang w:eastAsia="pl-PL"/>
              </w:rPr>
              <w:t>.</w:t>
            </w:r>
          </w:p>
        </w:tc>
        <w:tc>
          <w:tcPr>
            <w:tcW w:w="84" w:type="pct"/>
            <w:vAlign w:val="center"/>
            <w:hideMark/>
          </w:tcPr>
          <w:p w14:paraId="576DDBF2" w14:textId="77777777" w:rsidR="00473375" w:rsidRPr="00126E5E" w:rsidRDefault="00473375" w:rsidP="0020206F">
            <w:pPr>
              <w:rPr>
                <w:rFonts w:asciiTheme="minorHAnsi" w:hAnsiTheme="minorHAnsi" w:cstheme="minorHAnsi"/>
                <w:lang w:eastAsia="pl-PL"/>
              </w:rPr>
            </w:pPr>
          </w:p>
        </w:tc>
      </w:tr>
      <w:tr w:rsidR="00473375" w:rsidRPr="00126E5E" w14:paraId="3EB7B40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EB771D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482</w:t>
            </w:r>
          </w:p>
        </w:tc>
        <w:tc>
          <w:tcPr>
            <w:tcW w:w="4193" w:type="pct"/>
            <w:tcBorders>
              <w:top w:val="nil"/>
              <w:left w:val="nil"/>
              <w:bottom w:val="single" w:sz="4" w:space="0" w:color="000000"/>
              <w:right w:val="single" w:sz="4" w:space="0" w:color="000000"/>
            </w:tcBorders>
            <w:vAlign w:val="bottom"/>
            <w:hideMark/>
          </w:tcPr>
          <w:p w14:paraId="0E967DA1" w14:textId="120C939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szablonów dokumentów zamówień przez uprawnionego użytkownika</w:t>
            </w:r>
            <w:r w:rsidR="00FC76F3">
              <w:rPr>
                <w:rFonts w:asciiTheme="minorHAnsi" w:hAnsiTheme="minorHAnsi" w:cstheme="minorHAnsi"/>
                <w:lang w:eastAsia="pl-PL"/>
              </w:rPr>
              <w:t>.</w:t>
            </w:r>
          </w:p>
        </w:tc>
        <w:tc>
          <w:tcPr>
            <w:tcW w:w="84" w:type="pct"/>
            <w:vAlign w:val="center"/>
            <w:hideMark/>
          </w:tcPr>
          <w:p w14:paraId="3E5E322D" w14:textId="77777777" w:rsidR="00473375" w:rsidRPr="00126E5E" w:rsidRDefault="00473375" w:rsidP="0020206F">
            <w:pPr>
              <w:rPr>
                <w:rFonts w:asciiTheme="minorHAnsi" w:hAnsiTheme="minorHAnsi" w:cstheme="minorHAnsi"/>
                <w:lang w:eastAsia="pl-PL"/>
              </w:rPr>
            </w:pPr>
          </w:p>
        </w:tc>
      </w:tr>
      <w:tr w:rsidR="00473375" w:rsidRPr="00126E5E" w14:paraId="3CBC272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88235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483</w:t>
            </w:r>
          </w:p>
        </w:tc>
        <w:tc>
          <w:tcPr>
            <w:tcW w:w="4193" w:type="pct"/>
            <w:tcBorders>
              <w:top w:val="nil"/>
              <w:left w:val="nil"/>
              <w:bottom w:val="single" w:sz="4" w:space="0" w:color="000000"/>
              <w:right w:val="single" w:sz="4" w:space="0" w:color="000000"/>
            </w:tcBorders>
            <w:vAlign w:val="bottom"/>
            <w:hideMark/>
          </w:tcPr>
          <w:p w14:paraId="264D473A" w14:textId="5394E47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wysyłki zamówienia e-mailem do dostawcy bezpośrednio z SEOD</w:t>
            </w:r>
            <w:r w:rsidR="00FC76F3">
              <w:rPr>
                <w:rFonts w:asciiTheme="minorHAnsi" w:hAnsiTheme="minorHAnsi" w:cstheme="minorHAnsi"/>
                <w:lang w:eastAsia="pl-PL"/>
              </w:rPr>
              <w:t>.</w:t>
            </w:r>
          </w:p>
        </w:tc>
        <w:tc>
          <w:tcPr>
            <w:tcW w:w="84" w:type="pct"/>
            <w:vAlign w:val="center"/>
            <w:hideMark/>
          </w:tcPr>
          <w:p w14:paraId="7DB25036" w14:textId="77777777" w:rsidR="00473375" w:rsidRPr="00126E5E" w:rsidRDefault="00473375" w:rsidP="0020206F">
            <w:pPr>
              <w:rPr>
                <w:rFonts w:asciiTheme="minorHAnsi" w:hAnsiTheme="minorHAnsi" w:cstheme="minorHAnsi"/>
                <w:lang w:eastAsia="pl-PL"/>
              </w:rPr>
            </w:pPr>
          </w:p>
        </w:tc>
      </w:tr>
      <w:tr w:rsidR="00473375" w:rsidRPr="00126E5E" w14:paraId="48275D3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936964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484</w:t>
            </w:r>
          </w:p>
        </w:tc>
        <w:tc>
          <w:tcPr>
            <w:tcW w:w="4193" w:type="pct"/>
            <w:tcBorders>
              <w:top w:val="nil"/>
              <w:left w:val="nil"/>
              <w:bottom w:val="single" w:sz="4" w:space="0" w:color="000000"/>
              <w:right w:val="single" w:sz="4" w:space="0" w:color="000000"/>
            </w:tcBorders>
            <w:vAlign w:val="bottom"/>
            <w:hideMark/>
          </w:tcPr>
          <w:p w14:paraId="5E2FE17B"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podpisu zamówienia kwalifikowanym podpisem elektronicznym bezpośrednio w SEOD przed jego wysyłką do dostawcy.</w:t>
            </w:r>
          </w:p>
        </w:tc>
        <w:tc>
          <w:tcPr>
            <w:tcW w:w="84" w:type="pct"/>
            <w:vAlign w:val="center"/>
            <w:hideMark/>
          </w:tcPr>
          <w:p w14:paraId="6DEA14A8" w14:textId="77777777" w:rsidR="00473375" w:rsidRPr="00126E5E" w:rsidRDefault="00473375" w:rsidP="0020206F">
            <w:pPr>
              <w:rPr>
                <w:rFonts w:asciiTheme="minorHAnsi" w:hAnsiTheme="minorHAnsi" w:cstheme="minorHAnsi"/>
                <w:lang w:eastAsia="pl-PL"/>
              </w:rPr>
            </w:pPr>
          </w:p>
        </w:tc>
      </w:tr>
      <w:tr w:rsidR="00473375" w:rsidRPr="00126E5E" w14:paraId="62D64529"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9305F0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485</w:t>
            </w:r>
          </w:p>
        </w:tc>
        <w:tc>
          <w:tcPr>
            <w:tcW w:w="4193" w:type="pct"/>
            <w:tcBorders>
              <w:top w:val="nil"/>
              <w:left w:val="nil"/>
              <w:bottom w:val="single" w:sz="4" w:space="0" w:color="000000"/>
              <w:right w:val="single" w:sz="4" w:space="0" w:color="000000"/>
            </w:tcBorders>
            <w:vAlign w:val="center"/>
            <w:hideMark/>
          </w:tcPr>
          <w:p w14:paraId="3FB9502D" w14:textId="3B3DF96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Łączenie zamówienia z dokumentami magazynowymi (WZ, PZ)</w:t>
            </w:r>
            <w:r w:rsidR="00FC76F3">
              <w:rPr>
                <w:rFonts w:asciiTheme="minorHAnsi" w:hAnsiTheme="minorHAnsi" w:cstheme="minorHAnsi"/>
                <w:lang w:eastAsia="pl-PL"/>
              </w:rPr>
              <w:t>.</w:t>
            </w:r>
            <w:r w:rsidRPr="00126E5E">
              <w:rPr>
                <w:rFonts w:asciiTheme="minorHAnsi" w:hAnsiTheme="minorHAnsi" w:cstheme="minorHAnsi"/>
                <w:lang w:eastAsia="pl-PL"/>
              </w:rPr>
              <w:t> </w:t>
            </w:r>
          </w:p>
        </w:tc>
        <w:tc>
          <w:tcPr>
            <w:tcW w:w="84" w:type="pct"/>
            <w:vAlign w:val="center"/>
            <w:hideMark/>
          </w:tcPr>
          <w:p w14:paraId="4345ABA2" w14:textId="77777777" w:rsidR="00473375" w:rsidRPr="00126E5E" w:rsidRDefault="00473375" w:rsidP="0020206F">
            <w:pPr>
              <w:rPr>
                <w:rFonts w:asciiTheme="minorHAnsi" w:hAnsiTheme="minorHAnsi" w:cstheme="minorHAnsi"/>
                <w:lang w:eastAsia="pl-PL"/>
              </w:rPr>
            </w:pPr>
          </w:p>
        </w:tc>
      </w:tr>
      <w:tr w:rsidR="00473375" w:rsidRPr="00126E5E" w14:paraId="4F5BEF2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12811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486</w:t>
            </w:r>
          </w:p>
        </w:tc>
        <w:tc>
          <w:tcPr>
            <w:tcW w:w="4193" w:type="pct"/>
            <w:tcBorders>
              <w:top w:val="nil"/>
              <w:left w:val="nil"/>
              <w:bottom w:val="single" w:sz="4" w:space="0" w:color="000000"/>
              <w:right w:val="single" w:sz="4" w:space="0" w:color="000000"/>
            </w:tcBorders>
            <w:vAlign w:val="bottom"/>
            <w:hideMark/>
          </w:tcPr>
          <w:p w14:paraId="09356DD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zamówień z dokumentami kosztowymi np. fakturami wpływającymi na ich obciążenia.</w:t>
            </w:r>
          </w:p>
        </w:tc>
        <w:tc>
          <w:tcPr>
            <w:tcW w:w="84" w:type="pct"/>
            <w:vAlign w:val="center"/>
            <w:hideMark/>
          </w:tcPr>
          <w:p w14:paraId="61C4A0DB" w14:textId="77777777" w:rsidR="00473375" w:rsidRPr="00126E5E" w:rsidRDefault="00473375" w:rsidP="0020206F">
            <w:pPr>
              <w:rPr>
                <w:rFonts w:asciiTheme="minorHAnsi" w:hAnsiTheme="minorHAnsi" w:cstheme="minorHAnsi"/>
                <w:lang w:eastAsia="pl-PL"/>
              </w:rPr>
            </w:pPr>
          </w:p>
        </w:tc>
      </w:tr>
      <w:tr w:rsidR="00473375" w:rsidRPr="00126E5E" w14:paraId="628CB1F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4F1FC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487</w:t>
            </w:r>
          </w:p>
        </w:tc>
        <w:tc>
          <w:tcPr>
            <w:tcW w:w="4193" w:type="pct"/>
            <w:tcBorders>
              <w:top w:val="nil"/>
              <w:left w:val="nil"/>
              <w:bottom w:val="single" w:sz="4" w:space="0" w:color="000000"/>
              <w:right w:val="single" w:sz="4" w:space="0" w:color="000000"/>
            </w:tcBorders>
            <w:vAlign w:val="bottom"/>
            <w:hideMark/>
          </w:tcPr>
          <w:p w14:paraId="225EDBCF" w14:textId="676608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zamówienia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2C235550" w14:textId="77777777" w:rsidR="00473375" w:rsidRPr="00126E5E" w:rsidRDefault="00473375" w:rsidP="0020206F">
            <w:pPr>
              <w:rPr>
                <w:rFonts w:asciiTheme="minorHAnsi" w:hAnsiTheme="minorHAnsi" w:cstheme="minorHAnsi"/>
                <w:lang w:eastAsia="pl-PL"/>
              </w:rPr>
            </w:pPr>
          </w:p>
        </w:tc>
      </w:tr>
      <w:tr w:rsidR="00473375" w:rsidRPr="00126E5E" w14:paraId="3FF1ED2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94D4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488</w:t>
            </w:r>
          </w:p>
        </w:tc>
        <w:tc>
          <w:tcPr>
            <w:tcW w:w="4193" w:type="pct"/>
            <w:tcBorders>
              <w:top w:val="nil"/>
              <w:left w:val="nil"/>
              <w:bottom w:val="single" w:sz="4" w:space="0" w:color="000000"/>
              <w:right w:val="single" w:sz="4" w:space="0" w:color="000000"/>
            </w:tcBorders>
            <w:vAlign w:val="bottom"/>
            <w:hideMark/>
          </w:tcPr>
          <w:p w14:paraId="4AB4CEE2"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prezentowanie w formie graficznej stanu realizacji zamówienia w odniesieniu do kwoty.</w:t>
            </w:r>
          </w:p>
        </w:tc>
        <w:tc>
          <w:tcPr>
            <w:tcW w:w="84" w:type="pct"/>
            <w:vAlign w:val="center"/>
            <w:hideMark/>
          </w:tcPr>
          <w:p w14:paraId="15718B19" w14:textId="77777777" w:rsidR="00473375" w:rsidRPr="00126E5E" w:rsidRDefault="00473375" w:rsidP="0020206F">
            <w:pPr>
              <w:rPr>
                <w:rFonts w:asciiTheme="minorHAnsi" w:hAnsiTheme="minorHAnsi" w:cstheme="minorHAnsi"/>
                <w:lang w:eastAsia="pl-PL"/>
              </w:rPr>
            </w:pPr>
          </w:p>
        </w:tc>
      </w:tr>
      <w:tr w:rsidR="00473375" w:rsidRPr="00126E5E" w14:paraId="07596AA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F2334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489</w:t>
            </w:r>
          </w:p>
        </w:tc>
        <w:tc>
          <w:tcPr>
            <w:tcW w:w="4193" w:type="pct"/>
            <w:tcBorders>
              <w:top w:val="nil"/>
              <w:left w:val="nil"/>
              <w:bottom w:val="single" w:sz="4" w:space="0" w:color="000000"/>
              <w:right w:val="single" w:sz="4" w:space="0" w:color="000000"/>
            </w:tcBorders>
            <w:vAlign w:val="bottom"/>
            <w:hideMark/>
          </w:tcPr>
          <w:p w14:paraId="4498619A"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zamówienia pozwoli na bezpośrednie przejście do dokumentu go obciążającego.</w:t>
            </w:r>
          </w:p>
        </w:tc>
        <w:tc>
          <w:tcPr>
            <w:tcW w:w="84" w:type="pct"/>
            <w:vAlign w:val="center"/>
            <w:hideMark/>
          </w:tcPr>
          <w:p w14:paraId="24E52F6F" w14:textId="77777777" w:rsidR="00473375" w:rsidRPr="00126E5E" w:rsidRDefault="00473375" w:rsidP="0020206F">
            <w:pPr>
              <w:rPr>
                <w:rFonts w:asciiTheme="minorHAnsi" w:hAnsiTheme="minorHAnsi" w:cstheme="minorHAnsi"/>
                <w:lang w:eastAsia="pl-PL"/>
              </w:rPr>
            </w:pPr>
          </w:p>
        </w:tc>
      </w:tr>
      <w:tr w:rsidR="00473375" w:rsidRPr="00126E5E" w14:paraId="77526148"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vAlign w:val="center"/>
            <w:hideMark/>
          </w:tcPr>
          <w:p w14:paraId="0C5E2EE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center"/>
            <w:hideMark/>
          </w:tcPr>
          <w:p w14:paraId="143A861A"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o wszczęcie postępowania publicznego i rozliczanie kosztowe wniosków</w:t>
            </w:r>
          </w:p>
        </w:tc>
        <w:tc>
          <w:tcPr>
            <w:tcW w:w="84" w:type="pct"/>
            <w:vAlign w:val="center"/>
            <w:hideMark/>
          </w:tcPr>
          <w:p w14:paraId="243744AD" w14:textId="77777777" w:rsidR="00473375" w:rsidRPr="00126E5E" w:rsidRDefault="00473375" w:rsidP="0020206F">
            <w:pPr>
              <w:rPr>
                <w:rFonts w:asciiTheme="minorHAnsi" w:hAnsiTheme="minorHAnsi" w:cstheme="minorHAnsi"/>
                <w:lang w:eastAsia="pl-PL"/>
              </w:rPr>
            </w:pPr>
          </w:p>
        </w:tc>
      </w:tr>
      <w:tr w:rsidR="00473375" w:rsidRPr="00126E5E" w14:paraId="0F50803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E6B0F7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490</w:t>
            </w:r>
          </w:p>
        </w:tc>
        <w:tc>
          <w:tcPr>
            <w:tcW w:w="4193" w:type="pct"/>
            <w:tcBorders>
              <w:top w:val="nil"/>
              <w:left w:val="nil"/>
              <w:bottom w:val="single" w:sz="4" w:space="0" w:color="000000"/>
              <w:right w:val="single" w:sz="4" w:space="0" w:color="000000"/>
            </w:tcBorders>
            <w:vAlign w:val="bottom"/>
            <w:hideMark/>
          </w:tcPr>
          <w:p w14:paraId="5C3C983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tworzenia wniosku o wszczęcie postępowania bezpośrednio z poziomu wniosku zakupowego lub z poziomu generowania nowego procesu biznesowego.</w:t>
            </w:r>
          </w:p>
        </w:tc>
        <w:tc>
          <w:tcPr>
            <w:tcW w:w="84" w:type="pct"/>
            <w:vAlign w:val="center"/>
            <w:hideMark/>
          </w:tcPr>
          <w:p w14:paraId="1BA7CC2C" w14:textId="77777777" w:rsidR="00473375" w:rsidRPr="00126E5E" w:rsidRDefault="00473375" w:rsidP="0020206F">
            <w:pPr>
              <w:rPr>
                <w:rFonts w:asciiTheme="minorHAnsi" w:hAnsiTheme="minorHAnsi" w:cstheme="minorHAnsi"/>
                <w:lang w:eastAsia="pl-PL"/>
              </w:rPr>
            </w:pPr>
          </w:p>
        </w:tc>
      </w:tr>
      <w:tr w:rsidR="00473375" w:rsidRPr="00126E5E" w14:paraId="3FAEDFC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E5280D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491</w:t>
            </w:r>
          </w:p>
        </w:tc>
        <w:tc>
          <w:tcPr>
            <w:tcW w:w="4193" w:type="pct"/>
            <w:tcBorders>
              <w:top w:val="nil"/>
              <w:left w:val="nil"/>
              <w:bottom w:val="single" w:sz="4" w:space="0" w:color="000000"/>
              <w:right w:val="single" w:sz="4" w:space="0" w:color="000000"/>
            </w:tcBorders>
            <w:vAlign w:val="bottom"/>
            <w:hideMark/>
          </w:tcPr>
          <w:p w14:paraId="5E26667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Odzwierciedlenie ścieżki przepływu dokumentu od momentu zarejestrowania wniosku, przez wszystkie etapy jego akceptacji, po złożenie go w rejestrze.</w:t>
            </w:r>
          </w:p>
        </w:tc>
        <w:tc>
          <w:tcPr>
            <w:tcW w:w="84" w:type="pct"/>
            <w:vAlign w:val="center"/>
            <w:hideMark/>
          </w:tcPr>
          <w:p w14:paraId="0234D3D2" w14:textId="77777777" w:rsidR="00473375" w:rsidRPr="00126E5E" w:rsidRDefault="00473375" w:rsidP="0020206F">
            <w:pPr>
              <w:rPr>
                <w:rFonts w:asciiTheme="minorHAnsi" w:hAnsiTheme="minorHAnsi" w:cstheme="minorHAnsi"/>
                <w:lang w:eastAsia="pl-PL"/>
              </w:rPr>
            </w:pPr>
          </w:p>
        </w:tc>
      </w:tr>
      <w:tr w:rsidR="00473375" w:rsidRPr="00126E5E" w14:paraId="4F1E9B6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2CCA46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492</w:t>
            </w:r>
          </w:p>
        </w:tc>
        <w:tc>
          <w:tcPr>
            <w:tcW w:w="4193" w:type="pct"/>
            <w:tcBorders>
              <w:top w:val="nil"/>
              <w:left w:val="nil"/>
              <w:bottom w:val="single" w:sz="4" w:space="0" w:color="000000"/>
              <w:right w:val="single" w:sz="4" w:space="0" w:color="000000"/>
            </w:tcBorders>
            <w:vAlign w:val="bottom"/>
            <w:hideMark/>
          </w:tcPr>
          <w:p w14:paraId="6FCACCBD" w14:textId="1896AC8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 ramach każdego procesu na etapie analizy zostanie ustalona ścieżka obiegu oraz dane niezbędne do uzupełnia formularza na etapie rejestracji wniosku oraz dane niezbędne do uzupełnienia na późniejszych etapach obiegu</w:t>
            </w:r>
            <w:r w:rsidR="00FC76F3">
              <w:rPr>
                <w:rFonts w:asciiTheme="minorHAnsi" w:hAnsiTheme="minorHAnsi" w:cstheme="minorHAnsi"/>
                <w:lang w:eastAsia="pl-PL"/>
              </w:rPr>
              <w:t>.</w:t>
            </w:r>
          </w:p>
        </w:tc>
        <w:tc>
          <w:tcPr>
            <w:tcW w:w="84" w:type="pct"/>
            <w:vAlign w:val="center"/>
            <w:hideMark/>
          </w:tcPr>
          <w:p w14:paraId="521D7501" w14:textId="77777777" w:rsidR="00473375" w:rsidRPr="00126E5E" w:rsidRDefault="00473375" w:rsidP="0020206F">
            <w:pPr>
              <w:rPr>
                <w:rFonts w:asciiTheme="minorHAnsi" w:hAnsiTheme="minorHAnsi" w:cstheme="minorHAnsi"/>
                <w:lang w:eastAsia="pl-PL"/>
              </w:rPr>
            </w:pPr>
          </w:p>
        </w:tc>
      </w:tr>
      <w:tr w:rsidR="00473375" w:rsidRPr="00126E5E" w14:paraId="2E9E294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3D8C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493</w:t>
            </w:r>
          </w:p>
        </w:tc>
        <w:tc>
          <w:tcPr>
            <w:tcW w:w="4193" w:type="pct"/>
            <w:tcBorders>
              <w:top w:val="nil"/>
              <w:left w:val="nil"/>
              <w:bottom w:val="single" w:sz="4" w:space="0" w:color="000000"/>
              <w:right w:val="single" w:sz="4" w:space="0" w:color="000000"/>
            </w:tcBorders>
            <w:vAlign w:val="bottom"/>
            <w:hideMark/>
          </w:tcPr>
          <w:p w14:paraId="283C2870" w14:textId="784C0CD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rodzaju wniosku w zależności od progów przetargowych</w:t>
            </w:r>
            <w:r w:rsidR="00FC76F3">
              <w:rPr>
                <w:rFonts w:asciiTheme="minorHAnsi" w:hAnsiTheme="minorHAnsi" w:cstheme="minorHAnsi"/>
                <w:lang w:eastAsia="pl-PL"/>
              </w:rPr>
              <w:t>.</w:t>
            </w:r>
          </w:p>
        </w:tc>
        <w:tc>
          <w:tcPr>
            <w:tcW w:w="84" w:type="pct"/>
            <w:vAlign w:val="center"/>
            <w:hideMark/>
          </w:tcPr>
          <w:p w14:paraId="26E80896" w14:textId="77777777" w:rsidR="00473375" w:rsidRPr="00126E5E" w:rsidRDefault="00473375" w:rsidP="0020206F">
            <w:pPr>
              <w:rPr>
                <w:rFonts w:asciiTheme="minorHAnsi" w:hAnsiTheme="minorHAnsi" w:cstheme="minorHAnsi"/>
                <w:lang w:eastAsia="pl-PL"/>
              </w:rPr>
            </w:pPr>
          </w:p>
        </w:tc>
      </w:tr>
      <w:tr w:rsidR="00473375" w:rsidRPr="00126E5E" w14:paraId="7354135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4A33B6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494</w:t>
            </w:r>
          </w:p>
        </w:tc>
        <w:tc>
          <w:tcPr>
            <w:tcW w:w="4193" w:type="pct"/>
            <w:tcBorders>
              <w:top w:val="nil"/>
              <w:left w:val="nil"/>
              <w:bottom w:val="single" w:sz="4" w:space="0" w:color="000000"/>
              <w:right w:val="single" w:sz="4" w:space="0" w:color="000000"/>
            </w:tcBorders>
            <w:vAlign w:val="bottom"/>
            <w:hideMark/>
          </w:tcPr>
          <w:p w14:paraId="052A9C63" w14:textId="24FC260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Wprowadzanie analizy potrzeb i wymagań do wniosku</w:t>
            </w:r>
            <w:r w:rsidR="00FC76F3">
              <w:rPr>
                <w:rFonts w:asciiTheme="minorHAnsi" w:hAnsiTheme="minorHAnsi" w:cstheme="minorHAnsi"/>
                <w:lang w:eastAsia="pl-PL"/>
              </w:rPr>
              <w:t>.</w:t>
            </w:r>
          </w:p>
        </w:tc>
        <w:tc>
          <w:tcPr>
            <w:tcW w:w="84" w:type="pct"/>
            <w:vAlign w:val="center"/>
            <w:hideMark/>
          </w:tcPr>
          <w:p w14:paraId="4EBE3DC2" w14:textId="77777777" w:rsidR="00473375" w:rsidRPr="00126E5E" w:rsidRDefault="00473375" w:rsidP="0020206F">
            <w:pPr>
              <w:rPr>
                <w:rFonts w:asciiTheme="minorHAnsi" w:hAnsiTheme="minorHAnsi" w:cstheme="minorHAnsi"/>
                <w:lang w:eastAsia="pl-PL"/>
              </w:rPr>
            </w:pPr>
          </w:p>
        </w:tc>
      </w:tr>
      <w:tr w:rsidR="00473375" w:rsidRPr="00126E5E" w14:paraId="5ADA4D1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B77D97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495</w:t>
            </w:r>
          </w:p>
        </w:tc>
        <w:tc>
          <w:tcPr>
            <w:tcW w:w="4193" w:type="pct"/>
            <w:tcBorders>
              <w:top w:val="nil"/>
              <w:left w:val="nil"/>
              <w:bottom w:val="single" w:sz="4" w:space="0" w:color="000000"/>
              <w:right w:val="single" w:sz="4" w:space="0" w:color="000000"/>
            </w:tcBorders>
            <w:vAlign w:val="bottom"/>
            <w:hideMark/>
          </w:tcPr>
          <w:p w14:paraId="3FDE5551" w14:textId="4E516E2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składu komisji przetargowej</w:t>
            </w:r>
            <w:r w:rsidR="00FC76F3">
              <w:rPr>
                <w:rFonts w:asciiTheme="minorHAnsi" w:hAnsiTheme="minorHAnsi" w:cstheme="minorHAnsi"/>
                <w:lang w:eastAsia="pl-PL"/>
              </w:rPr>
              <w:t>.</w:t>
            </w:r>
          </w:p>
        </w:tc>
        <w:tc>
          <w:tcPr>
            <w:tcW w:w="84" w:type="pct"/>
            <w:vAlign w:val="center"/>
            <w:hideMark/>
          </w:tcPr>
          <w:p w14:paraId="4F7BC8FC" w14:textId="77777777" w:rsidR="00473375" w:rsidRPr="00126E5E" w:rsidRDefault="00473375" w:rsidP="0020206F">
            <w:pPr>
              <w:rPr>
                <w:rFonts w:asciiTheme="minorHAnsi" w:hAnsiTheme="minorHAnsi" w:cstheme="minorHAnsi"/>
                <w:lang w:eastAsia="pl-PL"/>
              </w:rPr>
            </w:pPr>
          </w:p>
        </w:tc>
      </w:tr>
      <w:tr w:rsidR="00473375" w:rsidRPr="00126E5E" w14:paraId="6F08708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3CCCB5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496</w:t>
            </w:r>
          </w:p>
        </w:tc>
        <w:tc>
          <w:tcPr>
            <w:tcW w:w="4193" w:type="pct"/>
            <w:tcBorders>
              <w:top w:val="nil"/>
              <w:left w:val="nil"/>
              <w:bottom w:val="single" w:sz="4" w:space="0" w:color="000000"/>
              <w:right w:val="single" w:sz="4" w:space="0" w:color="000000"/>
            </w:tcBorders>
            <w:vAlign w:val="bottom"/>
            <w:hideMark/>
          </w:tcPr>
          <w:p w14:paraId="62A0B957" w14:textId="6E3DA78B"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Definiowania źródeł finansowania</w:t>
            </w:r>
            <w:r w:rsidR="00FC76F3">
              <w:rPr>
                <w:rFonts w:asciiTheme="minorHAnsi" w:hAnsiTheme="minorHAnsi" w:cstheme="minorHAnsi"/>
                <w:lang w:eastAsia="pl-PL"/>
              </w:rPr>
              <w:t>.</w:t>
            </w:r>
          </w:p>
        </w:tc>
        <w:tc>
          <w:tcPr>
            <w:tcW w:w="84" w:type="pct"/>
            <w:vAlign w:val="center"/>
            <w:hideMark/>
          </w:tcPr>
          <w:p w14:paraId="4AF3336B" w14:textId="77777777" w:rsidR="00473375" w:rsidRPr="00126E5E" w:rsidRDefault="00473375" w:rsidP="0020206F">
            <w:pPr>
              <w:rPr>
                <w:rFonts w:asciiTheme="minorHAnsi" w:hAnsiTheme="minorHAnsi" w:cstheme="minorHAnsi"/>
                <w:lang w:eastAsia="pl-PL"/>
              </w:rPr>
            </w:pPr>
          </w:p>
        </w:tc>
      </w:tr>
      <w:tr w:rsidR="00473375" w:rsidRPr="00126E5E" w14:paraId="13EDCEC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1D1D10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497</w:t>
            </w:r>
          </w:p>
        </w:tc>
        <w:tc>
          <w:tcPr>
            <w:tcW w:w="4193" w:type="pct"/>
            <w:tcBorders>
              <w:top w:val="nil"/>
              <w:left w:val="nil"/>
              <w:bottom w:val="single" w:sz="4" w:space="0" w:color="000000"/>
              <w:right w:val="single" w:sz="4" w:space="0" w:color="000000"/>
            </w:tcBorders>
            <w:vAlign w:val="bottom"/>
            <w:hideMark/>
          </w:tcPr>
          <w:p w14:paraId="594C8EE5" w14:textId="0EE47A8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Definiowania szacunkowej wartości zamówienia</w:t>
            </w:r>
            <w:r w:rsidR="00FC76F3">
              <w:rPr>
                <w:rFonts w:asciiTheme="minorHAnsi" w:hAnsiTheme="minorHAnsi" w:cstheme="minorHAnsi"/>
                <w:lang w:eastAsia="pl-PL"/>
              </w:rPr>
              <w:t>.</w:t>
            </w:r>
          </w:p>
        </w:tc>
        <w:tc>
          <w:tcPr>
            <w:tcW w:w="84" w:type="pct"/>
            <w:vAlign w:val="center"/>
            <w:hideMark/>
          </w:tcPr>
          <w:p w14:paraId="6912DE7A" w14:textId="77777777" w:rsidR="00473375" w:rsidRPr="00126E5E" w:rsidRDefault="00473375" w:rsidP="0020206F">
            <w:pPr>
              <w:rPr>
                <w:rFonts w:asciiTheme="minorHAnsi" w:hAnsiTheme="minorHAnsi" w:cstheme="minorHAnsi"/>
                <w:lang w:eastAsia="pl-PL"/>
              </w:rPr>
            </w:pPr>
          </w:p>
        </w:tc>
      </w:tr>
      <w:tr w:rsidR="00473375" w:rsidRPr="00126E5E" w14:paraId="49E73FA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521933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498</w:t>
            </w:r>
          </w:p>
        </w:tc>
        <w:tc>
          <w:tcPr>
            <w:tcW w:w="4193" w:type="pct"/>
            <w:tcBorders>
              <w:top w:val="nil"/>
              <w:left w:val="nil"/>
              <w:bottom w:val="single" w:sz="4" w:space="0" w:color="000000"/>
              <w:right w:val="single" w:sz="4" w:space="0" w:color="000000"/>
            </w:tcBorders>
            <w:vAlign w:val="bottom"/>
            <w:hideMark/>
          </w:tcPr>
          <w:p w14:paraId="14186072" w14:textId="6DFCF3A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Przypisywanie kodów CPV</w:t>
            </w:r>
            <w:r w:rsidR="00FC76F3">
              <w:rPr>
                <w:rFonts w:asciiTheme="minorHAnsi" w:hAnsiTheme="minorHAnsi" w:cstheme="minorHAnsi"/>
                <w:lang w:eastAsia="pl-PL"/>
              </w:rPr>
              <w:t>.</w:t>
            </w:r>
          </w:p>
        </w:tc>
        <w:tc>
          <w:tcPr>
            <w:tcW w:w="84" w:type="pct"/>
            <w:vAlign w:val="center"/>
            <w:hideMark/>
          </w:tcPr>
          <w:p w14:paraId="0638BE40" w14:textId="77777777" w:rsidR="00473375" w:rsidRPr="00126E5E" w:rsidRDefault="00473375" w:rsidP="0020206F">
            <w:pPr>
              <w:rPr>
                <w:rFonts w:asciiTheme="minorHAnsi" w:hAnsiTheme="minorHAnsi" w:cstheme="minorHAnsi"/>
                <w:lang w:eastAsia="pl-PL"/>
              </w:rPr>
            </w:pPr>
          </w:p>
        </w:tc>
      </w:tr>
      <w:tr w:rsidR="00473375" w:rsidRPr="00126E5E" w14:paraId="04A83C6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815EB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499</w:t>
            </w:r>
          </w:p>
        </w:tc>
        <w:tc>
          <w:tcPr>
            <w:tcW w:w="4193" w:type="pct"/>
            <w:tcBorders>
              <w:top w:val="nil"/>
              <w:left w:val="nil"/>
              <w:bottom w:val="single" w:sz="4" w:space="0" w:color="000000"/>
              <w:right w:val="single" w:sz="4" w:space="0" w:color="000000"/>
            </w:tcBorders>
            <w:vAlign w:val="bottom"/>
            <w:hideMark/>
          </w:tcPr>
          <w:p w14:paraId="491BF1D7" w14:textId="510383C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rodzaju zamówienia (dostawa/</w:t>
            </w:r>
            <w:r w:rsidR="00FC76F3">
              <w:rPr>
                <w:rFonts w:asciiTheme="minorHAnsi" w:hAnsiTheme="minorHAnsi" w:cstheme="minorHAnsi"/>
                <w:lang w:eastAsia="pl-PL"/>
              </w:rPr>
              <w:t>usługa/</w:t>
            </w:r>
            <w:r w:rsidRPr="00126E5E">
              <w:rPr>
                <w:rFonts w:asciiTheme="minorHAnsi" w:hAnsiTheme="minorHAnsi" w:cstheme="minorHAnsi"/>
                <w:lang w:eastAsia="pl-PL"/>
              </w:rPr>
              <w:t>robot</w:t>
            </w:r>
            <w:r w:rsidR="00FC76F3">
              <w:rPr>
                <w:rFonts w:asciiTheme="minorHAnsi" w:hAnsiTheme="minorHAnsi" w:cstheme="minorHAnsi"/>
                <w:lang w:eastAsia="pl-PL"/>
              </w:rPr>
              <w:t>a</w:t>
            </w:r>
            <w:r w:rsidRPr="00126E5E">
              <w:rPr>
                <w:rFonts w:asciiTheme="minorHAnsi" w:hAnsiTheme="minorHAnsi" w:cstheme="minorHAnsi"/>
                <w:lang w:eastAsia="pl-PL"/>
              </w:rPr>
              <w:t xml:space="preserve"> budowlan</w:t>
            </w:r>
            <w:r w:rsidR="00FC76F3">
              <w:rPr>
                <w:rFonts w:asciiTheme="minorHAnsi" w:hAnsiTheme="minorHAnsi" w:cstheme="minorHAnsi"/>
                <w:lang w:eastAsia="pl-PL"/>
              </w:rPr>
              <w:t>a</w:t>
            </w:r>
            <w:r w:rsidRPr="00126E5E">
              <w:rPr>
                <w:rFonts w:asciiTheme="minorHAnsi" w:hAnsiTheme="minorHAnsi" w:cstheme="minorHAnsi"/>
                <w:lang w:eastAsia="pl-PL"/>
              </w:rPr>
              <w:t>)</w:t>
            </w:r>
            <w:r w:rsidR="00FC76F3">
              <w:rPr>
                <w:rFonts w:asciiTheme="minorHAnsi" w:hAnsiTheme="minorHAnsi" w:cstheme="minorHAnsi"/>
                <w:lang w:eastAsia="pl-PL"/>
              </w:rPr>
              <w:t>.</w:t>
            </w:r>
          </w:p>
        </w:tc>
        <w:tc>
          <w:tcPr>
            <w:tcW w:w="84" w:type="pct"/>
            <w:vAlign w:val="center"/>
            <w:hideMark/>
          </w:tcPr>
          <w:p w14:paraId="5019B100" w14:textId="77777777" w:rsidR="00473375" w:rsidRPr="00126E5E" w:rsidRDefault="00473375" w:rsidP="0020206F">
            <w:pPr>
              <w:rPr>
                <w:rFonts w:asciiTheme="minorHAnsi" w:hAnsiTheme="minorHAnsi" w:cstheme="minorHAnsi"/>
                <w:lang w:eastAsia="pl-PL"/>
              </w:rPr>
            </w:pPr>
          </w:p>
        </w:tc>
      </w:tr>
      <w:tr w:rsidR="00473375" w:rsidRPr="00126E5E" w14:paraId="788ECF7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522B2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500</w:t>
            </w:r>
          </w:p>
        </w:tc>
        <w:tc>
          <w:tcPr>
            <w:tcW w:w="4193" w:type="pct"/>
            <w:tcBorders>
              <w:top w:val="nil"/>
              <w:left w:val="nil"/>
              <w:bottom w:val="single" w:sz="4" w:space="0" w:color="000000"/>
              <w:right w:val="single" w:sz="4" w:space="0" w:color="000000"/>
            </w:tcBorders>
            <w:vAlign w:val="bottom"/>
            <w:hideMark/>
          </w:tcPr>
          <w:p w14:paraId="5F27E731" w14:textId="7CF2EE7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proponowanych kryteriów oceny ofert</w:t>
            </w:r>
            <w:r w:rsidR="00FC76F3">
              <w:rPr>
                <w:rFonts w:asciiTheme="minorHAnsi" w:hAnsiTheme="minorHAnsi" w:cstheme="minorHAnsi"/>
                <w:lang w:eastAsia="pl-PL"/>
              </w:rPr>
              <w:t>.</w:t>
            </w:r>
          </w:p>
        </w:tc>
        <w:tc>
          <w:tcPr>
            <w:tcW w:w="84" w:type="pct"/>
            <w:vAlign w:val="center"/>
            <w:hideMark/>
          </w:tcPr>
          <w:p w14:paraId="18DD3033" w14:textId="77777777" w:rsidR="00473375" w:rsidRPr="00126E5E" w:rsidRDefault="00473375" w:rsidP="0020206F">
            <w:pPr>
              <w:rPr>
                <w:rFonts w:asciiTheme="minorHAnsi" w:hAnsiTheme="minorHAnsi" w:cstheme="minorHAnsi"/>
                <w:lang w:eastAsia="pl-PL"/>
              </w:rPr>
            </w:pPr>
          </w:p>
        </w:tc>
      </w:tr>
      <w:tr w:rsidR="00473375" w:rsidRPr="00126E5E" w14:paraId="0B5EF33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9BB13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501</w:t>
            </w:r>
          </w:p>
        </w:tc>
        <w:tc>
          <w:tcPr>
            <w:tcW w:w="4193" w:type="pct"/>
            <w:tcBorders>
              <w:top w:val="nil"/>
              <w:left w:val="nil"/>
              <w:bottom w:val="single" w:sz="4" w:space="0" w:color="000000"/>
              <w:right w:val="single" w:sz="4" w:space="0" w:color="000000"/>
            </w:tcBorders>
            <w:vAlign w:val="bottom"/>
            <w:hideMark/>
          </w:tcPr>
          <w:p w14:paraId="38D8AFE0" w14:textId="79F667A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Określanie terminów realizacji</w:t>
            </w:r>
            <w:r w:rsidR="00FC76F3">
              <w:rPr>
                <w:rFonts w:asciiTheme="minorHAnsi" w:hAnsiTheme="minorHAnsi" w:cstheme="minorHAnsi"/>
                <w:lang w:eastAsia="pl-PL"/>
              </w:rPr>
              <w:t>.</w:t>
            </w:r>
          </w:p>
        </w:tc>
        <w:tc>
          <w:tcPr>
            <w:tcW w:w="84" w:type="pct"/>
            <w:vAlign w:val="center"/>
            <w:hideMark/>
          </w:tcPr>
          <w:p w14:paraId="6BDFFFA3" w14:textId="77777777" w:rsidR="00473375" w:rsidRPr="00126E5E" w:rsidRDefault="00473375" w:rsidP="0020206F">
            <w:pPr>
              <w:rPr>
                <w:rFonts w:asciiTheme="minorHAnsi" w:hAnsiTheme="minorHAnsi" w:cstheme="minorHAnsi"/>
                <w:lang w:eastAsia="pl-PL"/>
              </w:rPr>
            </w:pPr>
          </w:p>
        </w:tc>
      </w:tr>
      <w:tr w:rsidR="00473375" w:rsidRPr="00126E5E" w14:paraId="5DAFF95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4A49D0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502</w:t>
            </w:r>
          </w:p>
        </w:tc>
        <w:tc>
          <w:tcPr>
            <w:tcW w:w="4193" w:type="pct"/>
            <w:tcBorders>
              <w:top w:val="nil"/>
              <w:left w:val="nil"/>
              <w:bottom w:val="single" w:sz="4" w:space="0" w:color="000000"/>
              <w:right w:val="single" w:sz="4" w:space="0" w:color="000000"/>
            </w:tcBorders>
            <w:vAlign w:val="bottom"/>
            <w:hideMark/>
          </w:tcPr>
          <w:p w14:paraId="4A29FE66" w14:textId="6821F66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Odzwierciedlenie ścieżki przepływu dokumentu od momentu zarejestrowania wniosku, poprzez wszystkie etapy jego akceptacji</w:t>
            </w:r>
            <w:r w:rsidR="00FC76F3">
              <w:rPr>
                <w:rFonts w:asciiTheme="minorHAnsi" w:hAnsiTheme="minorHAnsi" w:cstheme="minorHAnsi"/>
                <w:lang w:eastAsia="pl-PL"/>
              </w:rPr>
              <w:t>.</w:t>
            </w:r>
          </w:p>
        </w:tc>
        <w:tc>
          <w:tcPr>
            <w:tcW w:w="84" w:type="pct"/>
            <w:vAlign w:val="center"/>
            <w:hideMark/>
          </w:tcPr>
          <w:p w14:paraId="48116080" w14:textId="77777777" w:rsidR="00473375" w:rsidRPr="00126E5E" w:rsidRDefault="00473375" w:rsidP="0020206F">
            <w:pPr>
              <w:rPr>
                <w:rFonts w:asciiTheme="minorHAnsi" w:hAnsiTheme="minorHAnsi" w:cstheme="minorHAnsi"/>
                <w:lang w:eastAsia="pl-PL"/>
              </w:rPr>
            </w:pPr>
          </w:p>
        </w:tc>
      </w:tr>
      <w:tr w:rsidR="00473375" w:rsidRPr="00126E5E" w14:paraId="226AF77D"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42FDA5E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503</w:t>
            </w:r>
          </w:p>
        </w:tc>
        <w:tc>
          <w:tcPr>
            <w:tcW w:w="4193" w:type="pct"/>
            <w:tcBorders>
              <w:top w:val="nil"/>
              <w:left w:val="nil"/>
              <w:bottom w:val="single" w:sz="4" w:space="0" w:color="000000"/>
              <w:right w:val="single" w:sz="4" w:space="0" w:color="000000"/>
            </w:tcBorders>
            <w:vAlign w:val="bottom"/>
            <w:hideMark/>
          </w:tcPr>
          <w:p w14:paraId="17D3195E" w14:textId="24303304"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Generowanie na podstawie danych wprowadzonych do SEOD wydruku wniosku wraz ze wszystkimi danymi uzupełnionymi na etapie jego procesowania oraz historią obiegu i akceptacji</w:t>
            </w:r>
            <w:r w:rsidR="00FC76F3">
              <w:rPr>
                <w:rFonts w:asciiTheme="minorHAnsi" w:hAnsiTheme="minorHAnsi" w:cstheme="minorHAnsi"/>
                <w:lang w:eastAsia="pl-PL"/>
              </w:rPr>
              <w:t>.</w:t>
            </w:r>
          </w:p>
        </w:tc>
        <w:tc>
          <w:tcPr>
            <w:tcW w:w="84" w:type="pct"/>
            <w:vAlign w:val="center"/>
            <w:hideMark/>
          </w:tcPr>
          <w:p w14:paraId="1880DB54" w14:textId="77777777" w:rsidR="00473375" w:rsidRPr="00126E5E" w:rsidRDefault="00473375" w:rsidP="0020206F">
            <w:pPr>
              <w:rPr>
                <w:rFonts w:asciiTheme="minorHAnsi" w:hAnsiTheme="minorHAnsi" w:cstheme="minorHAnsi"/>
                <w:lang w:eastAsia="pl-PL"/>
              </w:rPr>
            </w:pPr>
          </w:p>
        </w:tc>
      </w:tr>
      <w:tr w:rsidR="00473375" w:rsidRPr="00126E5E" w14:paraId="2F540F5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CA545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504</w:t>
            </w:r>
          </w:p>
        </w:tc>
        <w:tc>
          <w:tcPr>
            <w:tcW w:w="4193" w:type="pct"/>
            <w:tcBorders>
              <w:top w:val="nil"/>
              <w:left w:val="nil"/>
              <w:bottom w:val="single" w:sz="4" w:space="0" w:color="000000"/>
              <w:right w:val="single" w:sz="4" w:space="0" w:color="000000"/>
            </w:tcBorders>
            <w:vAlign w:val="bottom"/>
            <w:hideMark/>
          </w:tcPr>
          <w:p w14:paraId="6B60CBCD" w14:textId="6B89E55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Ustalanie trybu postępowania</w:t>
            </w:r>
            <w:r w:rsidR="00FC76F3">
              <w:rPr>
                <w:rFonts w:asciiTheme="minorHAnsi" w:hAnsiTheme="minorHAnsi" w:cstheme="minorHAnsi"/>
                <w:lang w:eastAsia="pl-PL"/>
              </w:rPr>
              <w:t>.</w:t>
            </w:r>
          </w:p>
        </w:tc>
        <w:tc>
          <w:tcPr>
            <w:tcW w:w="84" w:type="pct"/>
            <w:vAlign w:val="center"/>
            <w:hideMark/>
          </w:tcPr>
          <w:p w14:paraId="7B776B15" w14:textId="77777777" w:rsidR="00473375" w:rsidRPr="00126E5E" w:rsidRDefault="00473375" w:rsidP="0020206F">
            <w:pPr>
              <w:rPr>
                <w:rFonts w:asciiTheme="minorHAnsi" w:hAnsiTheme="minorHAnsi" w:cstheme="minorHAnsi"/>
                <w:lang w:eastAsia="pl-PL"/>
              </w:rPr>
            </w:pPr>
          </w:p>
        </w:tc>
      </w:tr>
      <w:tr w:rsidR="00473375" w:rsidRPr="00126E5E" w14:paraId="32400B7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DC9F0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505</w:t>
            </w:r>
          </w:p>
        </w:tc>
        <w:tc>
          <w:tcPr>
            <w:tcW w:w="4193" w:type="pct"/>
            <w:tcBorders>
              <w:top w:val="nil"/>
              <w:left w:val="nil"/>
              <w:bottom w:val="single" w:sz="4" w:space="0" w:color="000000"/>
              <w:right w:val="single" w:sz="4" w:space="0" w:color="000000"/>
            </w:tcBorders>
            <w:vAlign w:val="bottom"/>
            <w:hideMark/>
          </w:tcPr>
          <w:p w14:paraId="18CD61AE" w14:textId="19CD142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Definiowanie ścieżek obiegu wniosku w zależności od np. wartości wniosku lub wybranego trybu postępowania</w:t>
            </w:r>
            <w:r w:rsidR="00FC76F3">
              <w:rPr>
                <w:rFonts w:asciiTheme="minorHAnsi" w:hAnsiTheme="minorHAnsi" w:cstheme="minorHAnsi"/>
                <w:lang w:eastAsia="pl-PL"/>
              </w:rPr>
              <w:t>.</w:t>
            </w:r>
          </w:p>
        </w:tc>
        <w:tc>
          <w:tcPr>
            <w:tcW w:w="84" w:type="pct"/>
            <w:vAlign w:val="center"/>
            <w:hideMark/>
          </w:tcPr>
          <w:p w14:paraId="1A29020A" w14:textId="77777777" w:rsidR="00473375" w:rsidRPr="00126E5E" w:rsidRDefault="00473375" w:rsidP="0020206F">
            <w:pPr>
              <w:rPr>
                <w:rFonts w:asciiTheme="minorHAnsi" w:hAnsiTheme="minorHAnsi" w:cstheme="minorHAnsi"/>
                <w:lang w:eastAsia="pl-PL"/>
              </w:rPr>
            </w:pPr>
          </w:p>
        </w:tc>
      </w:tr>
      <w:tr w:rsidR="00473375" w:rsidRPr="00126E5E" w14:paraId="2CDFDF0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E04487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506</w:t>
            </w:r>
          </w:p>
        </w:tc>
        <w:tc>
          <w:tcPr>
            <w:tcW w:w="4193" w:type="pct"/>
            <w:tcBorders>
              <w:top w:val="nil"/>
              <w:left w:val="nil"/>
              <w:bottom w:val="single" w:sz="4" w:space="0" w:color="000000"/>
              <w:right w:val="single" w:sz="4" w:space="0" w:color="000000"/>
            </w:tcBorders>
            <w:vAlign w:val="bottom"/>
            <w:hideMark/>
          </w:tcPr>
          <w:p w14:paraId="655CE99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 akceptacji wniosku możliwość przekazania zaakceptowanego wniosku do osoby odpowiedzialnej za realizację.</w:t>
            </w:r>
          </w:p>
        </w:tc>
        <w:tc>
          <w:tcPr>
            <w:tcW w:w="84" w:type="pct"/>
            <w:vAlign w:val="center"/>
            <w:hideMark/>
          </w:tcPr>
          <w:p w14:paraId="38799F45" w14:textId="77777777" w:rsidR="00473375" w:rsidRPr="00126E5E" w:rsidRDefault="00473375" w:rsidP="0020206F">
            <w:pPr>
              <w:rPr>
                <w:rFonts w:asciiTheme="minorHAnsi" w:hAnsiTheme="minorHAnsi" w:cstheme="minorHAnsi"/>
                <w:lang w:eastAsia="pl-PL"/>
              </w:rPr>
            </w:pPr>
          </w:p>
        </w:tc>
      </w:tr>
      <w:tr w:rsidR="00473375" w:rsidRPr="00126E5E" w14:paraId="56020F27" w14:textId="77777777" w:rsidTr="00126E5E">
        <w:trPr>
          <w:trHeight w:val="1056"/>
        </w:trPr>
        <w:tc>
          <w:tcPr>
            <w:tcW w:w="723" w:type="pct"/>
            <w:tcBorders>
              <w:top w:val="nil"/>
              <w:left w:val="single" w:sz="4" w:space="0" w:color="000000"/>
              <w:bottom w:val="single" w:sz="4" w:space="0" w:color="000000"/>
              <w:right w:val="single" w:sz="4" w:space="0" w:color="000000"/>
            </w:tcBorders>
            <w:vAlign w:val="center"/>
            <w:hideMark/>
          </w:tcPr>
          <w:p w14:paraId="237AE10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507</w:t>
            </w:r>
          </w:p>
        </w:tc>
        <w:tc>
          <w:tcPr>
            <w:tcW w:w="4193" w:type="pct"/>
            <w:tcBorders>
              <w:top w:val="nil"/>
              <w:left w:val="nil"/>
              <w:bottom w:val="single" w:sz="4" w:space="0" w:color="000000"/>
              <w:right w:val="single" w:sz="4" w:space="0" w:color="000000"/>
            </w:tcBorders>
            <w:vAlign w:val="bottom"/>
            <w:hideMark/>
          </w:tcPr>
          <w:p w14:paraId="3C17EE89"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Możliwość zlecania zadań przez osobę odpowiedzialną za realizację wniosku poszczególnym użytkownikom, jednostkom organizacyjnym lub zespołom użytkowników w ramach danego wniosku związanych z przygotowaniem dokumentów do postępowania jak np. SWZ, OPZ, projektowane postanowienia umowy itp.</w:t>
            </w:r>
          </w:p>
        </w:tc>
        <w:tc>
          <w:tcPr>
            <w:tcW w:w="84" w:type="pct"/>
            <w:vAlign w:val="center"/>
            <w:hideMark/>
          </w:tcPr>
          <w:p w14:paraId="7D26D68E" w14:textId="77777777" w:rsidR="00473375" w:rsidRPr="00126E5E" w:rsidRDefault="00473375" w:rsidP="0020206F">
            <w:pPr>
              <w:rPr>
                <w:rFonts w:asciiTheme="minorHAnsi" w:hAnsiTheme="minorHAnsi" w:cstheme="minorHAnsi"/>
                <w:lang w:eastAsia="pl-PL"/>
              </w:rPr>
            </w:pPr>
          </w:p>
        </w:tc>
      </w:tr>
      <w:tr w:rsidR="00473375" w:rsidRPr="00126E5E" w14:paraId="731877CF"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280C37E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508</w:t>
            </w:r>
          </w:p>
        </w:tc>
        <w:tc>
          <w:tcPr>
            <w:tcW w:w="4193" w:type="pct"/>
            <w:tcBorders>
              <w:top w:val="nil"/>
              <w:left w:val="nil"/>
              <w:bottom w:val="single" w:sz="4" w:space="0" w:color="000000"/>
              <w:right w:val="single" w:sz="4" w:space="0" w:color="000000"/>
            </w:tcBorders>
            <w:vAlign w:val="bottom"/>
            <w:hideMark/>
          </w:tcPr>
          <w:p w14:paraId="77C8EECE"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Wszystkie zarejestrowane w SEOD wnioski o wszczęcie postępowania muszą być automatycznie rejestrowane w dedykowanym rejestrze wniosków o wszczęcie postępowania.</w:t>
            </w:r>
          </w:p>
        </w:tc>
        <w:tc>
          <w:tcPr>
            <w:tcW w:w="84" w:type="pct"/>
            <w:vAlign w:val="center"/>
            <w:hideMark/>
          </w:tcPr>
          <w:p w14:paraId="727E51E3" w14:textId="77777777" w:rsidR="00473375" w:rsidRPr="00126E5E" w:rsidRDefault="00473375" w:rsidP="0020206F">
            <w:pPr>
              <w:rPr>
                <w:rFonts w:asciiTheme="minorHAnsi" w:hAnsiTheme="minorHAnsi" w:cstheme="minorHAnsi"/>
                <w:lang w:eastAsia="pl-PL"/>
              </w:rPr>
            </w:pPr>
          </w:p>
        </w:tc>
      </w:tr>
      <w:tr w:rsidR="00473375" w:rsidRPr="00126E5E" w14:paraId="10FC9EA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CB934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509</w:t>
            </w:r>
          </w:p>
        </w:tc>
        <w:tc>
          <w:tcPr>
            <w:tcW w:w="4193" w:type="pct"/>
            <w:tcBorders>
              <w:top w:val="nil"/>
              <w:left w:val="nil"/>
              <w:bottom w:val="single" w:sz="4" w:space="0" w:color="000000"/>
              <w:right w:val="single" w:sz="4" w:space="0" w:color="000000"/>
            </w:tcBorders>
            <w:vAlign w:val="bottom"/>
            <w:hideMark/>
          </w:tcPr>
          <w:p w14:paraId="3816D61E"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umożliwi wiązanie wniosków o wszczęcie postępowania z dokumentami kosztowymi np. fakturami wpływającymi na ich obciążenia.</w:t>
            </w:r>
          </w:p>
        </w:tc>
        <w:tc>
          <w:tcPr>
            <w:tcW w:w="84" w:type="pct"/>
            <w:vAlign w:val="center"/>
            <w:hideMark/>
          </w:tcPr>
          <w:p w14:paraId="5F210654" w14:textId="77777777" w:rsidR="00473375" w:rsidRPr="00126E5E" w:rsidRDefault="00473375" w:rsidP="0020206F">
            <w:pPr>
              <w:rPr>
                <w:rFonts w:asciiTheme="minorHAnsi" w:hAnsiTheme="minorHAnsi" w:cstheme="minorHAnsi"/>
                <w:lang w:eastAsia="pl-PL"/>
              </w:rPr>
            </w:pPr>
          </w:p>
        </w:tc>
      </w:tr>
      <w:tr w:rsidR="00473375" w:rsidRPr="00126E5E" w14:paraId="3DAB917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65F5A3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510</w:t>
            </w:r>
          </w:p>
        </w:tc>
        <w:tc>
          <w:tcPr>
            <w:tcW w:w="4193" w:type="pct"/>
            <w:tcBorders>
              <w:top w:val="nil"/>
              <w:left w:val="nil"/>
              <w:bottom w:val="single" w:sz="4" w:space="0" w:color="000000"/>
              <w:right w:val="single" w:sz="4" w:space="0" w:color="000000"/>
            </w:tcBorders>
            <w:vAlign w:val="bottom"/>
            <w:hideMark/>
          </w:tcPr>
          <w:p w14:paraId="5314B8E3" w14:textId="104A9F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na poziomie wniosku o wszczęcie postępowania zaprezentuje faktury które wpływają na realizację kwotową wniosku</w:t>
            </w:r>
            <w:r w:rsidR="00FC76F3">
              <w:rPr>
                <w:rFonts w:asciiTheme="minorHAnsi" w:hAnsiTheme="minorHAnsi" w:cstheme="minorHAnsi"/>
                <w:color w:val="000000"/>
                <w:lang w:eastAsia="pl-PL"/>
              </w:rPr>
              <w:t>.</w:t>
            </w:r>
          </w:p>
        </w:tc>
        <w:tc>
          <w:tcPr>
            <w:tcW w:w="84" w:type="pct"/>
            <w:vAlign w:val="center"/>
            <w:hideMark/>
          </w:tcPr>
          <w:p w14:paraId="5D05AC30" w14:textId="77777777" w:rsidR="00473375" w:rsidRPr="00126E5E" w:rsidRDefault="00473375" w:rsidP="0020206F">
            <w:pPr>
              <w:rPr>
                <w:rFonts w:asciiTheme="minorHAnsi" w:hAnsiTheme="minorHAnsi" w:cstheme="minorHAnsi"/>
                <w:lang w:eastAsia="pl-PL"/>
              </w:rPr>
            </w:pPr>
          </w:p>
        </w:tc>
      </w:tr>
      <w:tr w:rsidR="00473375" w:rsidRPr="00126E5E" w14:paraId="36A09AB8"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F86EE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511</w:t>
            </w:r>
          </w:p>
        </w:tc>
        <w:tc>
          <w:tcPr>
            <w:tcW w:w="4193" w:type="pct"/>
            <w:tcBorders>
              <w:top w:val="nil"/>
              <w:left w:val="nil"/>
              <w:bottom w:val="single" w:sz="4" w:space="0" w:color="000000"/>
              <w:right w:val="single" w:sz="4" w:space="0" w:color="000000"/>
            </w:tcBorders>
            <w:vAlign w:val="bottom"/>
            <w:hideMark/>
          </w:tcPr>
          <w:p w14:paraId="4AC26FC0"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System pozwoli na prezentowanie w formie graficznej stanu realizacji wniosku o </w:t>
            </w:r>
            <w:proofErr w:type="spellStart"/>
            <w:r w:rsidRPr="00126E5E">
              <w:rPr>
                <w:rFonts w:asciiTheme="minorHAnsi" w:hAnsiTheme="minorHAnsi" w:cstheme="minorHAnsi"/>
                <w:color w:val="000000"/>
                <w:lang w:eastAsia="pl-PL"/>
              </w:rPr>
              <w:t>wszczecie</w:t>
            </w:r>
            <w:proofErr w:type="spellEnd"/>
            <w:r w:rsidRPr="00126E5E">
              <w:rPr>
                <w:rFonts w:asciiTheme="minorHAnsi" w:hAnsiTheme="minorHAnsi" w:cstheme="minorHAnsi"/>
                <w:color w:val="000000"/>
                <w:lang w:eastAsia="pl-PL"/>
              </w:rPr>
              <w:t xml:space="preserve"> postępowania w odniesieniu do kwoty.</w:t>
            </w:r>
          </w:p>
        </w:tc>
        <w:tc>
          <w:tcPr>
            <w:tcW w:w="84" w:type="pct"/>
            <w:vAlign w:val="center"/>
            <w:hideMark/>
          </w:tcPr>
          <w:p w14:paraId="2045F3A4" w14:textId="77777777" w:rsidR="00473375" w:rsidRPr="00126E5E" w:rsidRDefault="00473375" w:rsidP="0020206F">
            <w:pPr>
              <w:rPr>
                <w:rFonts w:asciiTheme="minorHAnsi" w:hAnsiTheme="minorHAnsi" w:cstheme="minorHAnsi"/>
                <w:lang w:eastAsia="pl-PL"/>
              </w:rPr>
            </w:pPr>
          </w:p>
        </w:tc>
      </w:tr>
      <w:tr w:rsidR="00473375" w:rsidRPr="00126E5E" w14:paraId="4B7E177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A5C4AE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512</w:t>
            </w:r>
          </w:p>
        </w:tc>
        <w:tc>
          <w:tcPr>
            <w:tcW w:w="4193" w:type="pct"/>
            <w:tcBorders>
              <w:top w:val="nil"/>
              <w:left w:val="nil"/>
              <w:bottom w:val="single" w:sz="4" w:space="0" w:color="000000"/>
              <w:right w:val="single" w:sz="4" w:space="0" w:color="000000"/>
            </w:tcBorders>
            <w:vAlign w:val="bottom"/>
            <w:hideMark/>
          </w:tcPr>
          <w:p w14:paraId="51B25363" w14:textId="777777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z poziomu teczki wniosku o wszczęcie postępowania pozwoli na bezpośrednie przejście do dokumentu go obciążającego.</w:t>
            </w:r>
          </w:p>
        </w:tc>
        <w:tc>
          <w:tcPr>
            <w:tcW w:w="84" w:type="pct"/>
            <w:vAlign w:val="center"/>
            <w:hideMark/>
          </w:tcPr>
          <w:p w14:paraId="4135E424" w14:textId="77777777" w:rsidR="00473375" w:rsidRPr="00126E5E" w:rsidRDefault="00473375" w:rsidP="0020206F">
            <w:pPr>
              <w:rPr>
                <w:rFonts w:asciiTheme="minorHAnsi" w:hAnsiTheme="minorHAnsi" w:cstheme="minorHAnsi"/>
                <w:lang w:eastAsia="pl-PL"/>
              </w:rPr>
            </w:pPr>
          </w:p>
        </w:tc>
      </w:tr>
      <w:tr w:rsidR="00473375" w:rsidRPr="00126E5E" w14:paraId="6B119F0F"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8D8D8" w:fill="D8D8D8"/>
            <w:vAlign w:val="center"/>
            <w:hideMark/>
          </w:tcPr>
          <w:p w14:paraId="3F57EB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8D8D8" w:fill="D8D8D8"/>
            <w:vAlign w:val="center"/>
            <w:hideMark/>
          </w:tcPr>
          <w:p w14:paraId="2AE521B8"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Wnioski wyjazdowe i rozliczanie delegacji</w:t>
            </w:r>
          </w:p>
        </w:tc>
        <w:tc>
          <w:tcPr>
            <w:tcW w:w="84" w:type="pct"/>
            <w:vAlign w:val="center"/>
            <w:hideMark/>
          </w:tcPr>
          <w:p w14:paraId="334B4E8F" w14:textId="77777777" w:rsidR="00473375" w:rsidRPr="00126E5E" w:rsidRDefault="00473375" w:rsidP="0020206F">
            <w:pPr>
              <w:rPr>
                <w:rFonts w:asciiTheme="minorHAnsi" w:hAnsiTheme="minorHAnsi" w:cstheme="minorHAnsi"/>
                <w:lang w:eastAsia="pl-PL"/>
              </w:rPr>
            </w:pPr>
          </w:p>
        </w:tc>
      </w:tr>
      <w:tr w:rsidR="00473375" w:rsidRPr="00126E5E" w14:paraId="0D671DC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E0FFDD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513</w:t>
            </w:r>
          </w:p>
        </w:tc>
        <w:tc>
          <w:tcPr>
            <w:tcW w:w="4193" w:type="pct"/>
            <w:tcBorders>
              <w:top w:val="nil"/>
              <w:left w:val="nil"/>
              <w:bottom w:val="single" w:sz="4" w:space="0" w:color="000000"/>
              <w:right w:val="single" w:sz="4" w:space="0" w:color="000000"/>
            </w:tcBorders>
            <w:vAlign w:val="center"/>
            <w:hideMark/>
          </w:tcPr>
          <w:p w14:paraId="668A9AB1" w14:textId="408A2F6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Zarządzenie słownikiem krajów oraz stawkami diet i ryczałtów noclegowych w tych krajach zgodnie z aktualnym rozporządzeniem</w:t>
            </w:r>
            <w:r w:rsidR="00FC76F3">
              <w:rPr>
                <w:rFonts w:asciiTheme="minorHAnsi" w:hAnsiTheme="minorHAnsi" w:cstheme="minorHAnsi"/>
                <w:color w:val="000000"/>
                <w:lang w:eastAsia="pl-PL"/>
              </w:rPr>
              <w:t>.</w:t>
            </w:r>
          </w:p>
        </w:tc>
        <w:tc>
          <w:tcPr>
            <w:tcW w:w="84" w:type="pct"/>
            <w:vAlign w:val="center"/>
            <w:hideMark/>
          </w:tcPr>
          <w:p w14:paraId="6E5D53DC" w14:textId="77777777" w:rsidR="00473375" w:rsidRPr="00126E5E" w:rsidRDefault="00473375" w:rsidP="0020206F">
            <w:pPr>
              <w:rPr>
                <w:rFonts w:asciiTheme="minorHAnsi" w:hAnsiTheme="minorHAnsi" w:cstheme="minorHAnsi"/>
                <w:lang w:eastAsia="pl-PL"/>
              </w:rPr>
            </w:pPr>
          </w:p>
        </w:tc>
      </w:tr>
      <w:tr w:rsidR="00473375" w:rsidRPr="00126E5E" w14:paraId="0F07C363"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7EE22B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514</w:t>
            </w:r>
          </w:p>
        </w:tc>
        <w:tc>
          <w:tcPr>
            <w:tcW w:w="4193" w:type="pct"/>
            <w:tcBorders>
              <w:top w:val="nil"/>
              <w:left w:val="nil"/>
              <w:bottom w:val="single" w:sz="4" w:space="0" w:color="000000"/>
              <w:right w:val="single" w:sz="4" w:space="0" w:color="000000"/>
            </w:tcBorders>
            <w:vAlign w:val="center"/>
            <w:hideMark/>
          </w:tcPr>
          <w:p w14:paraId="15B60AD7" w14:textId="178410E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Prowadzenie słownika środków lokomocji</w:t>
            </w:r>
            <w:r w:rsidR="00FC76F3">
              <w:rPr>
                <w:rFonts w:asciiTheme="minorHAnsi" w:hAnsiTheme="minorHAnsi" w:cstheme="minorHAnsi"/>
                <w:color w:val="000000"/>
                <w:lang w:eastAsia="pl-PL"/>
              </w:rPr>
              <w:t>.</w:t>
            </w:r>
          </w:p>
        </w:tc>
        <w:tc>
          <w:tcPr>
            <w:tcW w:w="84" w:type="pct"/>
            <w:vAlign w:val="center"/>
            <w:hideMark/>
          </w:tcPr>
          <w:p w14:paraId="03CA9D78" w14:textId="77777777" w:rsidR="00473375" w:rsidRPr="00126E5E" w:rsidRDefault="00473375" w:rsidP="0020206F">
            <w:pPr>
              <w:rPr>
                <w:rFonts w:asciiTheme="minorHAnsi" w:hAnsiTheme="minorHAnsi" w:cstheme="minorHAnsi"/>
                <w:lang w:eastAsia="pl-PL"/>
              </w:rPr>
            </w:pPr>
          </w:p>
        </w:tc>
      </w:tr>
      <w:tr w:rsidR="00473375" w:rsidRPr="00126E5E" w14:paraId="24CFDC1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7DF68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515</w:t>
            </w:r>
          </w:p>
        </w:tc>
        <w:tc>
          <w:tcPr>
            <w:tcW w:w="4193" w:type="pct"/>
            <w:tcBorders>
              <w:top w:val="nil"/>
              <w:left w:val="nil"/>
              <w:bottom w:val="single" w:sz="4" w:space="0" w:color="000000"/>
              <w:right w:val="single" w:sz="4" w:space="0" w:color="000000"/>
            </w:tcBorders>
            <w:vAlign w:val="center"/>
            <w:hideMark/>
          </w:tcPr>
          <w:p w14:paraId="10BFD280" w14:textId="4D1E1E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aktualnych stawek diet krajowych</w:t>
            </w:r>
            <w:r w:rsidR="00FC76F3">
              <w:rPr>
                <w:rFonts w:asciiTheme="minorHAnsi" w:hAnsiTheme="minorHAnsi" w:cstheme="minorHAnsi"/>
                <w:color w:val="000000"/>
                <w:lang w:eastAsia="pl-PL"/>
              </w:rPr>
              <w:t>.</w:t>
            </w:r>
          </w:p>
        </w:tc>
        <w:tc>
          <w:tcPr>
            <w:tcW w:w="84" w:type="pct"/>
            <w:vAlign w:val="center"/>
            <w:hideMark/>
          </w:tcPr>
          <w:p w14:paraId="29FB3292" w14:textId="77777777" w:rsidR="00473375" w:rsidRPr="00126E5E" w:rsidRDefault="00473375" w:rsidP="0020206F">
            <w:pPr>
              <w:rPr>
                <w:rFonts w:asciiTheme="minorHAnsi" w:hAnsiTheme="minorHAnsi" w:cstheme="minorHAnsi"/>
                <w:lang w:eastAsia="pl-PL"/>
              </w:rPr>
            </w:pPr>
          </w:p>
        </w:tc>
      </w:tr>
      <w:tr w:rsidR="00473375" w:rsidRPr="00126E5E" w14:paraId="7042434A"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3C0C8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516</w:t>
            </w:r>
          </w:p>
        </w:tc>
        <w:tc>
          <w:tcPr>
            <w:tcW w:w="4193" w:type="pct"/>
            <w:tcBorders>
              <w:top w:val="nil"/>
              <w:left w:val="nil"/>
              <w:bottom w:val="single" w:sz="4" w:space="0" w:color="000000"/>
              <w:right w:val="single" w:sz="4" w:space="0" w:color="000000"/>
            </w:tcBorders>
            <w:vAlign w:val="center"/>
            <w:hideMark/>
          </w:tcPr>
          <w:p w14:paraId="7BB9F953" w14:textId="0A1119F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aktualnych stawek obowiązującej kilometrówki z rozróżnieniem na rodzaje pojazdów</w:t>
            </w:r>
            <w:r w:rsidR="00FC76F3">
              <w:rPr>
                <w:rFonts w:asciiTheme="minorHAnsi" w:hAnsiTheme="minorHAnsi" w:cstheme="minorHAnsi"/>
                <w:color w:val="000000"/>
                <w:lang w:eastAsia="pl-PL"/>
              </w:rPr>
              <w:t>.</w:t>
            </w:r>
          </w:p>
        </w:tc>
        <w:tc>
          <w:tcPr>
            <w:tcW w:w="84" w:type="pct"/>
            <w:vAlign w:val="center"/>
            <w:hideMark/>
          </w:tcPr>
          <w:p w14:paraId="289ED446" w14:textId="77777777" w:rsidR="00473375" w:rsidRPr="00126E5E" w:rsidRDefault="00473375" w:rsidP="0020206F">
            <w:pPr>
              <w:rPr>
                <w:rFonts w:asciiTheme="minorHAnsi" w:hAnsiTheme="minorHAnsi" w:cstheme="minorHAnsi"/>
                <w:lang w:eastAsia="pl-PL"/>
              </w:rPr>
            </w:pPr>
          </w:p>
        </w:tc>
      </w:tr>
      <w:tr w:rsidR="00473375" w:rsidRPr="00126E5E" w14:paraId="0FD932BC"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91C612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517</w:t>
            </w:r>
          </w:p>
        </w:tc>
        <w:tc>
          <w:tcPr>
            <w:tcW w:w="4193" w:type="pct"/>
            <w:tcBorders>
              <w:top w:val="nil"/>
              <w:left w:val="nil"/>
              <w:bottom w:val="single" w:sz="4" w:space="0" w:color="000000"/>
              <w:right w:val="single" w:sz="4" w:space="0" w:color="000000"/>
            </w:tcBorders>
            <w:vAlign w:val="center"/>
            <w:hideMark/>
          </w:tcPr>
          <w:p w14:paraId="10C6CA31" w14:textId="1D6A176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aktualnej stawki ryczałtowej za nocleg krajowy</w:t>
            </w:r>
            <w:r w:rsidR="00FC76F3">
              <w:rPr>
                <w:rFonts w:asciiTheme="minorHAnsi" w:hAnsiTheme="minorHAnsi" w:cstheme="minorHAnsi"/>
                <w:color w:val="000000"/>
                <w:lang w:eastAsia="pl-PL"/>
              </w:rPr>
              <w:t>.</w:t>
            </w:r>
          </w:p>
        </w:tc>
        <w:tc>
          <w:tcPr>
            <w:tcW w:w="84" w:type="pct"/>
            <w:vAlign w:val="center"/>
            <w:hideMark/>
          </w:tcPr>
          <w:p w14:paraId="35476ACE" w14:textId="77777777" w:rsidR="00473375" w:rsidRPr="00126E5E" w:rsidRDefault="00473375" w:rsidP="0020206F">
            <w:pPr>
              <w:rPr>
                <w:rFonts w:asciiTheme="minorHAnsi" w:hAnsiTheme="minorHAnsi" w:cstheme="minorHAnsi"/>
                <w:lang w:eastAsia="pl-PL"/>
              </w:rPr>
            </w:pPr>
          </w:p>
        </w:tc>
      </w:tr>
      <w:tr w:rsidR="00473375" w:rsidRPr="00126E5E" w14:paraId="1CCFA3D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A7C1E3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518</w:t>
            </w:r>
          </w:p>
        </w:tc>
        <w:tc>
          <w:tcPr>
            <w:tcW w:w="4193" w:type="pct"/>
            <w:tcBorders>
              <w:top w:val="nil"/>
              <w:left w:val="nil"/>
              <w:bottom w:val="single" w:sz="4" w:space="0" w:color="000000"/>
              <w:right w:val="single" w:sz="4" w:space="0" w:color="000000"/>
            </w:tcBorders>
            <w:vAlign w:val="center"/>
            <w:hideMark/>
          </w:tcPr>
          <w:p w14:paraId="26A07F4C" w14:textId="502E5B1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wprowadzania kwot ryczałtów za przejazdy zgodnie z obowiązującymi stawkami</w:t>
            </w:r>
            <w:r w:rsidR="00FC76F3">
              <w:rPr>
                <w:rFonts w:asciiTheme="minorHAnsi" w:hAnsiTheme="minorHAnsi" w:cstheme="minorHAnsi"/>
                <w:color w:val="000000"/>
                <w:lang w:eastAsia="pl-PL"/>
              </w:rPr>
              <w:t>.</w:t>
            </w:r>
          </w:p>
        </w:tc>
        <w:tc>
          <w:tcPr>
            <w:tcW w:w="84" w:type="pct"/>
            <w:vAlign w:val="center"/>
            <w:hideMark/>
          </w:tcPr>
          <w:p w14:paraId="7640537C" w14:textId="77777777" w:rsidR="00473375" w:rsidRPr="00126E5E" w:rsidRDefault="00473375" w:rsidP="0020206F">
            <w:pPr>
              <w:rPr>
                <w:rFonts w:asciiTheme="minorHAnsi" w:hAnsiTheme="minorHAnsi" w:cstheme="minorHAnsi"/>
                <w:lang w:eastAsia="pl-PL"/>
              </w:rPr>
            </w:pPr>
          </w:p>
        </w:tc>
      </w:tr>
      <w:tr w:rsidR="00473375" w:rsidRPr="00126E5E" w14:paraId="7524CC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4CC9F2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519</w:t>
            </w:r>
          </w:p>
        </w:tc>
        <w:tc>
          <w:tcPr>
            <w:tcW w:w="4193" w:type="pct"/>
            <w:tcBorders>
              <w:top w:val="nil"/>
              <w:left w:val="nil"/>
              <w:bottom w:val="single" w:sz="4" w:space="0" w:color="000000"/>
              <w:right w:val="single" w:sz="4" w:space="0" w:color="000000"/>
            </w:tcBorders>
            <w:vAlign w:val="center"/>
            <w:hideMark/>
          </w:tcPr>
          <w:p w14:paraId="1902A2A4" w14:textId="234CB0F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złożenia wniosku wyjazdowego poprzez elektroniczny formularz</w:t>
            </w:r>
            <w:r w:rsidR="00FC76F3">
              <w:rPr>
                <w:rFonts w:asciiTheme="minorHAnsi" w:hAnsiTheme="minorHAnsi" w:cstheme="minorHAnsi"/>
                <w:color w:val="000000"/>
                <w:lang w:eastAsia="pl-PL"/>
              </w:rPr>
              <w:t>.</w:t>
            </w:r>
          </w:p>
        </w:tc>
        <w:tc>
          <w:tcPr>
            <w:tcW w:w="84" w:type="pct"/>
            <w:vAlign w:val="center"/>
            <w:hideMark/>
          </w:tcPr>
          <w:p w14:paraId="152630A4" w14:textId="77777777" w:rsidR="00473375" w:rsidRPr="00126E5E" w:rsidRDefault="00473375" w:rsidP="0020206F">
            <w:pPr>
              <w:rPr>
                <w:rFonts w:asciiTheme="minorHAnsi" w:hAnsiTheme="minorHAnsi" w:cstheme="minorHAnsi"/>
                <w:lang w:eastAsia="pl-PL"/>
              </w:rPr>
            </w:pPr>
          </w:p>
        </w:tc>
      </w:tr>
      <w:tr w:rsidR="00473375" w:rsidRPr="00126E5E" w14:paraId="38CF9D6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FD3E02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520</w:t>
            </w:r>
          </w:p>
        </w:tc>
        <w:tc>
          <w:tcPr>
            <w:tcW w:w="4193" w:type="pct"/>
            <w:tcBorders>
              <w:top w:val="nil"/>
              <w:left w:val="nil"/>
              <w:bottom w:val="single" w:sz="4" w:space="0" w:color="000000"/>
              <w:right w:val="single" w:sz="4" w:space="0" w:color="000000"/>
            </w:tcBorders>
            <w:vAlign w:val="center"/>
            <w:hideMark/>
          </w:tcPr>
          <w:p w14:paraId="1E49FB20" w14:textId="6645EAC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Lista pól na formularzu wniosku ustalona z Zamawiającym na etapie analizy</w:t>
            </w:r>
            <w:r w:rsidR="00FC76F3">
              <w:rPr>
                <w:rFonts w:asciiTheme="minorHAnsi" w:hAnsiTheme="minorHAnsi" w:cstheme="minorHAnsi"/>
                <w:color w:val="000000"/>
                <w:lang w:eastAsia="pl-PL"/>
              </w:rPr>
              <w:t>.</w:t>
            </w:r>
          </w:p>
        </w:tc>
        <w:tc>
          <w:tcPr>
            <w:tcW w:w="84" w:type="pct"/>
            <w:vAlign w:val="center"/>
            <w:hideMark/>
          </w:tcPr>
          <w:p w14:paraId="1733C9C1" w14:textId="77777777" w:rsidR="00473375" w:rsidRPr="00126E5E" w:rsidRDefault="00473375" w:rsidP="0020206F">
            <w:pPr>
              <w:rPr>
                <w:rFonts w:asciiTheme="minorHAnsi" w:hAnsiTheme="minorHAnsi" w:cstheme="minorHAnsi"/>
                <w:lang w:eastAsia="pl-PL"/>
              </w:rPr>
            </w:pPr>
          </w:p>
        </w:tc>
      </w:tr>
      <w:tr w:rsidR="00473375" w:rsidRPr="00126E5E" w14:paraId="1721AB8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FD612F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521</w:t>
            </w:r>
          </w:p>
        </w:tc>
        <w:tc>
          <w:tcPr>
            <w:tcW w:w="4193" w:type="pct"/>
            <w:tcBorders>
              <w:top w:val="nil"/>
              <w:left w:val="nil"/>
              <w:bottom w:val="single" w:sz="4" w:space="0" w:color="000000"/>
              <w:right w:val="single" w:sz="4" w:space="0" w:color="000000"/>
            </w:tcBorders>
            <w:vAlign w:val="center"/>
            <w:hideMark/>
          </w:tcPr>
          <w:p w14:paraId="22A18CEE" w14:textId="2541BEE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opcja podłączenia dokumentów/załączników pod wniosek wyjazdowy</w:t>
            </w:r>
            <w:r w:rsidR="00FC76F3">
              <w:rPr>
                <w:rFonts w:asciiTheme="minorHAnsi" w:hAnsiTheme="minorHAnsi" w:cstheme="minorHAnsi"/>
                <w:color w:val="000000"/>
                <w:lang w:eastAsia="pl-PL"/>
              </w:rPr>
              <w:t>.</w:t>
            </w:r>
          </w:p>
        </w:tc>
        <w:tc>
          <w:tcPr>
            <w:tcW w:w="84" w:type="pct"/>
            <w:vAlign w:val="center"/>
            <w:hideMark/>
          </w:tcPr>
          <w:p w14:paraId="2AA85716" w14:textId="77777777" w:rsidR="00473375" w:rsidRPr="00126E5E" w:rsidRDefault="00473375" w:rsidP="0020206F">
            <w:pPr>
              <w:rPr>
                <w:rFonts w:asciiTheme="minorHAnsi" w:hAnsiTheme="minorHAnsi" w:cstheme="minorHAnsi"/>
                <w:lang w:eastAsia="pl-PL"/>
              </w:rPr>
            </w:pPr>
          </w:p>
        </w:tc>
      </w:tr>
      <w:tr w:rsidR="00473375" w:rsidRPr="00126E5E" w14:paraId="3A2999C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1BF21C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522</w:t>
            </w:r>
          </w:p>
        </w:tc>
        <w:tc>
          <w:tcPr>
            <w:tcW w:w="4193" w:type="pct"/>
            <w:tcBorders>
              <w:top w:val="nil"/>
              <w:left w:val="nil"/>
              <w:bottom w:val="single" w:sz="4" w:space="0" w:color="000000"/>
              <w:right w:val="single" w:sz="4" w:space="0" w:color="000000"/>
            </w:tcBorders>
            <w:vAlign w:val="center"/>
            <w:hideMark/>
          </w:tcPr>
          <w:p w14:paraId="1C7FBC2B" w14:textId="45A9FC5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SOED musi istnieć możliwość odzwierciedlenia elektronicznej akceptacji wniosku o delegację zgodnie z obowiązującym procesem biznesowym</w:t>
            </w:r>
            <w:r w:rsidR="00FC76F3">
              <w:rPr>
                <w:rFonts w:asciiTheme="minorHAnsi" w:hAnsiTheme="minorHAnsi" w:cstheme="minorHAnsi"/>
                <w:color w:val="000000"/>
                <w:lang w:eastAsia="pl-PL"/>
              </w:rPr>
              <w:t>.</w:t>
            </w:r>
          </w:p>
        </w:tc>
        <w:tc>
          <w:tcPr>
            <w:tcW w:w="84" w:type="pct"/>
            <w:vAlign w:val="center"/>
            <w:hideMark/>
          </w:tcPr>
          <w:p w14:paraId="6B626E2D" w14:textId="77777777" w:rsidR="00473375" w:rsidRPr="00126E5E" w:rsidRDefault="00473375" w:rsidP="0020206F">
            <w:pPr>
              <w:rPr>
                <w:rFonts w:asciiTheme="minorHAnsi" w:hAnsiTheme="minorHAnsi" w:cstheme="minorHAnsi"/>
                <w:lang w:eastAsia="pl-PL"/>
              </w:rPr>
            </w:pPr>
          </w:p>
        </w:tc>
      </w:tr>
      <w:tr w:rsidR="00473375" w:rsidRPr="00126E5E" w14:paraId="3C71BA9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8FE253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523</w:t>
            </w:r>
          </w:p>
        </w:tc>
        <w:tc>
          <w:tcPr>
            <w:tcW w:w="4193" w:type="pct"/>
            <w:tcBorders>
              <w:top w:val="nil"/>
              <w:left w:val="nil"/>
              <w:bottom w:val="single" w:sz="4" w:space="0" w:color="000000"/>
              <w:right w:val="single" w:sz="4" w:space="0" w:color="000000"/>
            </w:tcBorders>
            <w:vAlign w:val="center"/>
            <w:hideMark/>
          </w:tcPr>
          <w:p w14:paraId="78E67D5A" w14:textId="1C88C2E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Określanie i obsługa dwóch typów delegacji (krajowych/zagranicznych)</w:t>
            </w:r>
            <w:r w:rsidR="00FC76F3">
              <w:rPr>
                <w:rFonts w:asciiTheme="minorHAnsi" w:hAnsiTheme="minorHAnsi" w:cstheme="minorHAnsi"/>
                <w:color w:val="000000"/>
                <w:lang w:eastAsia="pl-PL"/>
              </w:rPr>
              <w:t>.</w:t>
            </w:r>
          </w:p>
        </w:tc>
        <w:tc>
          <w:tcPr>
            <w:tcW w:w="84" w:type="pct"/>
            <w:vAlign w:val="center"/>
            <w:hideMark/>
          </w:tcPr>
          <w:p w14:paraId="3D63E5C0" w14:textId="77777777" w:rsidR="00473375" w:rsidRPr="00126E5E" w:rsidRDefault="00473375" w:rsidP="0020206F">
            <w:pPr>
              <w:rPr>
                <w:rFonts w:asciiTheme="minorHAnsi" w:hAnsiTheme="minorHAnsi" w:cstheme="minorHAnsi"/>
                <w:lang w:eastAsia="pl-PL"/>
              </w:rPr>
            </w:pPr>
          </w:p>
        </w:tc>
      </w:tr>
      <w:tr w:rsidR="00473375" w:rsidRPr="00126E5E" w14:paraId="2DD7E45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20EE88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524</w:t>
            </w:r>
          </w:p>
        </w:tc>
        <w:tc>
          <w:tcPr>
            <w:tcW w:w="4193" w:type="pct"/>
            <w:tcBorders>
              <w:top w:val="nil"/>
              <w:left w:val="nil"/>
              <w:bottom w:val="single" w:sz="4" w:space="0" w:color="000000"/>
              <w:right w:val="single" w:sz="4" w:space="0" w:color="000000"/>
            </w:tcBorders>
            <w:vAlign w:val="center"/>
            <w:hideMark/>
          </w:tcPr>
          <w:p w14:paraId="40FC3294" w14:textId="41CE25B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Wnioskowanie o zaliczkę podczas składania wniosku wyjazdowego (zarówno zaliczka w PLN jak i walucie obcej)</w:t>
            </w:r>
            <w:r w:rsidR="00FC76F3">
              <w:rPr>
                <w:rFonts w:asciiTheme="minorHAnsi" w:hAnsiTheme="minorHAnsi" w:cstheme="minorHAnsi"/>
                <w:color w:val="000000"/>
                <w:lang w:eastAsia="pl-PL"/>
              </w:rPr>
              <w:t>.</w:t>
            </w:r>
          </w:p>
        </w:tc>
        <w:tc>
          <w:tcPr>
            <w:tcW w:w="84" w:type="pct"/>
            <w:vAlign w:val="center"/>
            <w:hideMark/>
          </w:tcPr>
          <w:p w14:paraId="262D2B03" w14:textId="77777777" w:rsidR="00473375" w:rsidRPr="00126E5E" w:rsidRDefault="00473375" w:rsidP="0020206F">
            <w:pPr>
              <w:rPr>
                <w:rFonts w:asciiTheme="minorHAnsi" w:hAnsiTheme="minorHAnsi" w:cstheme="minorHAnsi"/>
                <w:lang w:eastAsia="pl-PL"/>
              </w:rPr>
            </w:pPr>
          </w:p>
        </w:tc>
      </w:tr>
      <w:tr w:rsidR="00473375" w:rsidRPr="00126E5E" w14:paraId="14D3B5BD"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E60883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525</w:t>
            </w:r>
          </w:p>
        </w:tc>
        <w:tc>
          <w:tcPr>
            <w:tcW w:w="4193" w:type="pct"/>
            <w:tcBorders>
              <w:top w:val="nil"/>
              <w:left w:val="nil"/>
              <w:bottom w:val="single" w:sz="4" w:space="0" w:color="000000"/>
              <w:right w:val="single" w:sz="4" w:space="0" w:color="000000"/>
            </w:tcBorders>
            <w:vAlign w:val="center"/>
            <w:hideMark/>
          </w:tcPr>
          <w:p w14:paraId="6855B9C8" w14:textId="2DCD8E0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korygowania kwoty zaliczki przez przełożonych</w:t>
            </w:r>
            <w:r w:rsidR="00FC76F3">
              <w:rPr>
                <w:rFonts w:asciiTheme="minorHAnsi" w:hAnsiTheme="minorHAnsi" w:cstheme="minorHAnsi"/>
                <w:color w:val="000000"/>
                <w:lang w:eastAsia="pl-PL"/>
              </w:rPr>
              <w:t>.</w:t>
            </w:r>
          </w:p>
        </w:tc>
        <w:tc>
          <w:tcPr>
            <w:tcW w:w="84" w:type="pct"/>
            <w:vAlign w:val="center"/>
            <w:hideMark/>
          </w:tcPr>
          <w:p w14:paraId="3BC522C5" w14:textId="77777777" w:rsidR="00473375" w:rsidRPr="00126E5E" w:rsidRDefault="00473375" w:rsidP="0020206F">
            <w:pPr>
              <w:rPr>
                <w:rFonts w:asciiTheme="minorHAnsi" w:hAnsiTheme="minorHAnsi" w:cstheme="minorHAnsi"/>
                <w:lang w:eastAsia="pl-PL"/>
              </w:rPr>
            </w:pPr>
          </w:p>
        </w:tc>
      </w:tr>
      <w:tr w:rsidR="00473375" w:rsidRPr="00126E5E" w14:paraId="2CFE4B86"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8EFC2C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526</w:t>
            </w:r>
          </w:p>
        </w:tc>
        <w:tc>
          <w:tcPr>
            <w:tcW w:w="4193" w:type="pct"/>
            <w:tcBorders>
              <w:top w:val="nil"/>
              <w:left w:val="nil"/>
              <w:bottom w:val="single" w:sz="4" w:space="0" w:color="000000"/>
              <w:right w:val="single" w:sz="4" w:space="0" w:color="000000"/>
            </w:tcBorders>
            <w:vAlign w:val="center"/>
            <w:hideMark/>
          </w:tcPr>
          <w:p w14:paraId="4110A2E3" w14:textId="48778F9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Wprowadzanie kursu waluty wg którego została wypłacona zaliczka</w:t>
            </w:r>
            <w:r w:rsidR="00FC76F3">
              <w:rPr>
                <w:rFonts w:asciiTheme="minorHAnsi" w:hAnsiTheme="minorHAnsi" w:cstheme="minorHAnsi"/>
                <w:color w:val="000000"/>
                <w:lang w:eastAsia="pl-PL"/>
              </w:rPr>
              <w:t>.</w:t>
            </w:r>
          </w:p>
        </w:tc>
        <w:tc>
          <w:tcPr>
            <w:tcW w:w="84" w:type="pct"/>
            <w:vAlign w:val="center"/>
            <w:hideMark/>
          </w:tcPr>
          <w:p w14:paraId="3645C0B2" w14:textId="77777777" w:rsidR="00473375" w:rsidRPr="00126E5E" w:rsidRDefault="00473375" w:rsidP="0020206F">
            <w:pPr>
              <w:rPr>
                <w:rFonts w:asciiTheme="minorHAnsi" w:hAnsiTheme="minorHAnsi" w:cstheme="minorHAnsi"/>
                <w:lang w:eastAsia="pl-PL"/>
              </w:rPr>
            </w:pPr>
          </w:p>
        </w:tc>
      </w:tr>
      <w:tr w:rsidR="00473375" w:rsidRPr="00126E5E" w14:paraId="0F0222B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2A42B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527</w:t>
            </w:r>
          </w:p>
        </w:tc>
        <w:tc>
          <w:tcPr>
            <w:tcW w:w="4193" w:type="pct"/>
            <w:tcBorders>
              <w:top w:val="nil"/>
              <w:left w:val="nil"/>
              <w:bottom w:val="single" w:sz="4" w:space="0" w:color="000000"/>
              <w:right w:val="single" w:sz="4" w:space="0" w:color="000000"/>
            </w:tcBorders>
            <w:vAlign w:val="center"/>
            <w:hideMark/>
          </w:tcPr>
          <w:p w14:paraId="5F33DBD5" w14:textId="77E5DDB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dokumentu potwierdzającego wypłatę zaliczki</w:t>
            </w:r>
            <w:r w:rsidR="00FC76F3">
              <w:rPr>
                <w:rFonts w:asciiTheme="minorHAnsi" w:hAnsiTheme="minorHAnsi" w:cstheme="minorHAnsi"/>
                <w:color w:val="000000"/>
                <w:lang w:eastAsia="pl-PL"/>
              </w:rPr>
              <w:t>.</w:t>
            </w:r>
          </w:p>
        </w:tc>
        <w:tc>
          <w:tcPr>
            <w:tcW w:w="84" w:type="pct"/>
            <w:vAlign w:val="center"/>
            <w:hideMark/>
          </w:tcPr>
          <w:p w14:paraId="638561B4" w14:textId="77777777" w:rsidR="00473375" w:rsidRPr="00126E5E" w:rsidRDefault="00473375" w:rsidP="0020206F">
            <w:pPr>
              <w:rPr>
                <w:rFonts w:asciiTheme="minorHAnsi" w:hAnsiTheme="minorHAnsi" w:cstheme="minorHAnsi"/>
                <w:lang w:eastAsia="pl-PL"/>
              </w:rPr>
            </w:pPr>
          </w:p>
        </w:tc>
      </w:tr>
      <w:tr w:rsidR="00473375" w:rsidRPr="00126E5E" w14:paraId="479B180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FFB79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528</w:t>
            </w:r>
          </w:p>
        </w:tc>
        <w:tc>
          <w:tcPr>
            <w:tcW w:w="4193" w:type="pct"/>
            <w:tcBorders>
              <w:top w:val="nil"/>
              <w:left w:val="nil"/>
              <w:bottom w:val="single" w:sz="4" w:space="0" w:color="000000"/>
              <w:right w:val="single" w:sz="4" w:space="0" w:color="000000"/>
            </w:tcBorders>
            <w:vAlign w:val="center"/>
            <w:hideMark/>
          </w:tcPr>
          <w:p w14:paraId="4D640531" w14:textId="416C6ED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dokumentu wniosku wyjazdowego (delegacji)</w:t>
            </w:r>
            <w:r w:rsidR="00FC76F3">
              <w:rPr>
                <w:rFonts w:asciiTheme="minorHAnsi" w:hAnsiTheme="minorHAnsi" w:cstheme="minorHAnsi"/>
                <w:color w:val="000000"/>
                <w:lang w:eastAsia="pl-PL"/>
              </w:rPr>
              <w:t>.</w:t>
            </w:r>
          </w:p>
        </w:tc>
        <w:tc>
          <w:tcPr>
            <w:tcW w:w="84" w:type="pct"/>
            <w:vAlign w:val="center"/>
            <w:hideMark/>
          </w:tcPr>
          <w:p w14:paraId="112806D7" w14:textId="77777777" w:rsidR="00473375" w:rsidRPr="00126E5E" w:rsidRDefault="00473375" w:rsidP="0020206F">
            <w:pPr>
              <w:rPr>
                <w:rFonts w:asciiTheme="minorHAnsi" w:hAnsiTheme="minorHAnsi" w:cstheme="minorHAnsi"/>
                <w:lang w:eastAsia="pl-PL"/>
              </w:rPr>
            </w:pPr>
          </w:p>
        </w:tc>
      </w:tr>
      <w:tr w:rsidR="00473375" w:rsidRPr="00126E5E" w14:paraId="672D7997"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3F4DD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529</w:t>
            </w:r>
          </w:p>
        </w:tc>
        <w:tc>
          <w:tcPr>
            <w:tcW w:w="4193" w:type="pct"/>
            <w:tcBorders>
              <w:top w:val="nil"/>
              <w:left w:val="nil"/>
              <w:bottom w:val="single" w:sz="4" w:space="0" w:color="000000"/>
              <w:right w:val="single" w:sz="4" w:space="0" w:color="000000"/>
            </w:tcBorders>
            <w:vAlign w:val="center"/>
            <w:hideMark/>
          </w:tcPr>
          <w:p w14:paraId="03E2F42A" w14:textId="0D60460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Generowanie przypomnień do użytkowników o konieczności rozliczenia delegacji w ustalonych interwałach po dacie jej zakończenia</w:t>
            </w:r>
            <w:r w:rsidR="00FC76F3">
              <w:rPr>
                <w:rFonts w:asciiTheme="minorHAnsi" w:hAnsiTheme="minorHAnsi" w:cstheme="minorHAnsi"/>
                <w:color w:val="000000"/>
                <w:lang w:eastAsia="pl-PL"/>
              </w:rPr>
              <w:t>.</w:t>
            </w:r>
          </w:p>
        </w:tc>
        <w:tc>
          <w:tcPr>
            <w:tcW w:w="84" w:type="pct"/>
            <w:vAlign w:val="center"/>
            <w:hideMark/>
          </w:tcPr>
          <w:p w14:paraId="34BD8F41" w14:textId="77777777" w:rsidR="00473375" w:rsidRPr="00126E5E" w:rsidRDefault="00473375" w:rsidP="0020206F">
            <w:pPr>
              <w:rPr>
                <w:rFonts w:asciiTheme="minorHAnsi" w:hAnsiTheme="minorHAnsi" w:cstheme="minorHAnsi"/>
                <w:lang w:eastAsia="pl-PL"/>
              </w:rPr>
            </w:pPr>
          </w:p>
        </w:tc>
      </w:tr>
      <w:tr w:rsidR="00473375" w:rsidRPr="00126E5E" w14:paraId="4459B961"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69E92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530</w:t>
            </w:r>
          </w:p>
        </w:tc>
        <w:tc>
          <w:tcPr>
            <w:tcW w:w="4193" w:type="pct"/>
            <w:tcBorders>
              <w:top w:val="nil"/>
              <w:left w:val="nil"/>
              <w:bottom w:val="single" w:sz="4" w:space="0" w:color="000000"/>
              <w:right w:val="single" w:sz="4" w:space="0" w:color="000000"/>
            </w:tcBorders>
            <w:vAlign w:val="center"/>
            <w:hideMark/>
          </w:tcPr>
          <w:p w14:paraId="1C76D48E" w14:textId="64EDAF0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Rozliczanie delegacji poprzez elektroniczny formularz</w:t>
            </w:r>
            <w:r w:rsidR="00FC76F3">
              <w:rPr>
                <w:rFonts w:asciiTheme="minorHAnsi" w:hAnsiTheme="minorHAnsi" w:cstheme="minorHAnsi"/>
                <w:color w:val="000000"/>
                <w:lang w:eastAsia="pl-PL"/>
              </w:rPr>
              <w:t>.</w:t>
            </w:r>
          </w:p>
        </w:tc>
        <w:tc>
          <w:tcPr>
            <w:tcW w:w="84" w:type="pct"/>
            <w:vAlign w:val="center"/>
            <w:hideMark/>
          </w:tcPr>
          <w:p w14:paraId="15C5123F" w14:textId="77777777" w:rsidR="00473375" w:rsidRPr="00126E5E" w:rsidRDefault="00473375" w:rsidP="0020206F">
            <w:pPr>
              <w:rPr>
                <w:rFonts w:asciiTheme="minorHAnsi" w:hAnsiTheme="minorHAnsi" w:cstheme="minorHAnsi"/>
                <w:lang w:eastAsia="pl-PL"/>
              </w:rPr>
            </w:pPr>
          </w:p>
        </w:tc>
      </w:tr>
      <w:tr w:rsidR="00473375" w:rsidRPr="00126E5E" w14:paraId="032EBEF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412984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531</w:t>
            </w:r>
          </w:p>
        </w:tc>
        <w:tc>
          <w:tcPr>
            <w:tcW w:w="4193" w:type="pct"/>
            <w:tcBorders>
              <w:top w:val="nil"/>
              <w:left w:val="nil"/>
              <w:bottom w:val="single" w:sz="4" w:space="0" w:color="000000"/>
              <w:right w:val="single" w:sz="4" w:space="0" w:color="000000"/>
            </w:tcBorders>
            <w:vAlign w:val="center"/>
            <w:hideMark/>
          </w:tcPr>
          <w:p w14:paraId="70CAEAD1" w14:textId="1D085D3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rozliczenia delegacji z wnioskiem wyjazdowym</w:t>
            </w:r>
            <w:r w:rsidR="00FC76F3">
              <w:rPr>
                <w:rFonts w:asciiTheme="minorHAnsi" w:hAnsiTheme="minorHAnsi" w:cstheme="minorHAnsi"/>
                <w:color w:val="000000"/>
                <w:lang w:eastAsia="pl-PL"/>
              </w:rPr>
              <w:t>.</w:t>
            </w:r>
          </w:p>
        </w:tc>
        <w:tc>
          <w:tcPr>
            <w:tcW w:w="84" w:type="pct"/>
            <w:vAlign w:val="center"/>
            <w:hideMark/>
          </w:tcPr>
          <w:p w14:paraId="339F5939" w14:textId="77777777" w:rsidR="00473375" w:rsidRPr="00126E5E" w:rsidRDefault="00473375" w:rsidP="0020206F">
            <w:pPr>
              <w:rPr>
                <w:rFonts w:asciiTheme="minorHAnsi" w:hAnsiTheme="minorHAnsi" w:cstheme="minorHAnsi"/>
                <w:lang w:eastAsia="pl-PL"/>
              </w:rPr>
            </w:pPr>
          </w:p>
        </w:tc>
      </w:tr>
      <w:tr w:rsidR="00473375" w:rsidRPr="00126E5E" w14:paraId="7E5028DB"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335FF8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532</w:t>
            </w:r>
          </w:p>
        </w:tc>
        <w:tc>
          <w:tcPr>
            <w:tcW w:w="4193" w:type="pct"/>
            <w:tcBorders>
              <w:top w:val="nil"/>
              <w:left w:val="nil"/>
              <w:bottom w:val="single" w:sz="4" w:space="0" w:color="000000"/>
              <w:right w:val="single" w:sz="4" w:space="0" w:color="000000"/>
            </w:tcBorders>
            <w:vAlign w:val="center"/>
            <w:hideMark/>
          </w:tcPr>
          <w:p w14:paraId="03C25FEE" w14:textId="760E48B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Podłączenie dokumentów potwierdzających wydatek do rozliczenia delegacji</w:t>
            </w:r>
            <w:r w:rsidR="00FC76F3">
              <w:rPr>
                <w:rFonts w:asciiTheme="minorHAnsi" w:hAnsiTheme="minorHAnsi" w:cstheme="minorHAnsi"/>
                <w:color w:val="000000"/>
                <w:lang w:eastAsia="pl-PL"/>
              </w:rPr>
              <w:t>.</w:t>
            </w:r>
          </w:p>
        </w:tc>
        <w:tc>
          <w:tcPr>
            <w:tcW w:w="84" w:type="pct"/>
            <w:vAlign w:val="center"/>
            <w:hideMark/>
          </w:tcPr>
          <w:p w14:paraId="52E6E0F0" w14:textId="77777777" w:rsidR="00473375" w:rsidRPr="00126E5E" w:rsidRDefault="00473375" w:rsidP="0020206F">
            <w:pPr>
              <w:rPr>
                <w:rFonts w:asciiTheme="minorHAnsi" w:hAnsiTheme="minorHAnsi" w:cstheme="minorHAnsi"/>
                <w:lang w:eastAsia="pl-PL"/>
              </w:rPr>
            </w:pPr>
          </w:p>
        </w:tc>
      </w:tr>
      <w:tr w:rsidR="00473375" w:rsidRPr="00126E5E" w14:paraId="6BB0DD1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43C59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533</w:t>
            </w:r>
          </w:p>
        </w:tc>
        <w:tc>
          <w:tcPr>
            <w:tcW w:w="4193" w:type="pct"/>
            <w:tcBorders>
              <w:top w:val="nil"/>
              <w:left w:val="nil"/>
              <w:bottom w:val="single" w:sz="4" w:space="0" w:color="000000"/>
              <w:right w:val="single" w:sz="4" w:space="0" w:color="000000"/>
            </w:tcBorders>
            <w:vAlign w:val="center"/>
            <w:hideMark/>
          </w:tcPr>
          <w:p w14:paraId="7A3B205C" w14:textId="6C4D8C5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wyliczanie diet na podstawie danych pobieranych z konfiguracji modułu oraz algorytmów uwzględniających wyliczanie czasu delegacji</w:t>
            </w:r>
            <w:r w:rsidR="00FC76F3">
              <w:rPr>
                <w:rFonts w:asciiTheme="minorHAnsi" w:hAnsiTheme="minorHAnsi" w:cstheme="minorHAnsi"/>
                <w:color w:val="000000"/>
                <w:lang w:eastAsia="pl-PL"/>
              </w:rPr>
              <w:t>.</w:t>
            </w:r>
          </w:p>
        </w:tc>
        <w:tc>
          <w:tcPr>
            <w:tcW w:w="84" w:type="pct"/>
            <w:vAlign w:val="center"/>
            <w:hideMark/>
          </w:tcPr>
          <w:p w14:paraId="49556281" w14:textId="77777777" w:rsidR="00473375" w:rsidRPr="00126E5E" w:rsidRDefault="00473375" w:rsidP="0020206F">
            <w:pPr>
              <w:rPr>
                <w:rFonts w:asciiTheme="minorHAnsi" w:hAnsiTheme="minorHAnsi" w:cstheme="minorHAnsi"/>
                <w:lang w:eastAsia="pl-PL"/>
              </w:rPr>
            </w:pPr>
          </w:p>
        </w:tc>
      </w:tr>
      <w:tr w:rsidR="00473375" w:rsidRPr="00126E5E" w14:paraId="645D1DAB"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B1E4FE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534</w:t>
            </w:r>
          </w:p>
        </w:tc>
        <w:tc>
          <w:tcPr>
            <w:tcW w:w="4193" w:type="pct"/>
            <w:tcBorders>
              <w:top w:val="nil"/>
              <w:left w:val="nil"/>
              <w:bottom w:val="single" w:sz="4" w:space="0" w:color="000000"/>
              <w:right w:val="single" w:sz="4" w:space="0" w:color="000000"/>
            </w:tcBorders>
            <w:vAlign w:val="center"/>
            <w:hideMark/>
          </w:tcPr>
          <w:p w14:paraId="54EB889C" w14:textId="1C8318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wyboru ryczałtowego rozliczenia noclegów, przejazdów i automatyczne pobieranie stawek z konfiguracji modułu</w:t>
            </w:r>
            <w:r w:rsidR="00FC76F3">
              <w:rPr>
                <w:rFonts w:asciiTheme="minorHAnsi" w:hAnsiTheme="minorHAnsi" w:cstheme="minorHAnsi"/>
                <w:color w:val="000000"/>
                <w:lang w:eastAsia="pl-PL"/>
              </w:rPr>
              <w:t>.</w:t>
            </w:r>
          </w:p>
        </w:tc>
        <w:tc>
          <w:tcPr>
            <w:tcW w:w="84" w:type="pct"/>
            <w:vAlign w:val="center"/>
            <w:hideMark/>
          </w:tcPr>
          <w:p w14:paraId="6AE4BE15" w14:textId="77777777" w:rsidR="00473375" w:rsidRPr="00126E5E" w:rsidRDefault="00473375" w:rsidP="0020206F">
            <w:pPr>
              <w:rPr>
                <w:rFonts w:asciiTheme="minorHAnsi" w:hAnsiTheme="minorHAnsi" w:cstheme="minorHAnsi"/>
                <w:lang w:eastAsia="pl-PL"/>
              </w:rPr>
            </w:pPr>
          </w:p>
        </w:tc>
      </w:tr>
      <w:tr w:rsidR="00473375" w:rsidRPr="00126E5E" w14:paraId="0C016A4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34814A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535</w:t>
            </w:r>
          </w:p>
        </w:tc>
        <w:tc>
          <w:tcPr>
            <w:tcW w:w="4193" w:type="pct"/>
            <w:tcBorders>
              <w:top w:val="nil"/>
              <w:left w:val="nil"/>
              <w:bottom w:val="single" w:sz="4" w:space="0" w:color="000000"/>
              <w:right w:val="single" w:sz="4" w:space="0" w:color="000000"/>
            </w:tcBorders>
            <w:vAlign w:val="center"/>
            <w:hideMark/>
          </w:tcPr>
          <w:p w14:paraId="5F4CCA84" w14:textId="6A7B6FF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naliczanie kilometrówki jeżeli delegacja odbyła się prywatnym samochodem</w:t>
            </w:r>
            <w:r w:rsidR="00FC76F3">
              <w:rPr>
                <w:rFonts w:asciiTheme="minorHAnsi" w:hAnsiTheme="minorHAnsi" w:cstheme="minorHAnsi"/>
                <w:color w:val="000000"/>
                <w:lang w:eastAsia="pl-PL"/>
              </w:rPr>
              <w:t>.</w:t>
            </w:r>
          </w:p>
        </w:tc>
        <w:tc>
          <w:tcPr>
            <w:tcW w:w="84" w:type="pct"/>
            <w:vAlign w:val="center"/>
            <w:hideMark/>
          </w:tcPr>
          <w:p w14:paraId="20021C39" w14:textId="77777777" w:rsidR="00473375" w:rsidRPr="00126E5E" w:rsidRDefault="00473375" w:rsidP="0020206F">
            <w:pPr>
              <w:rPr>
                <w:rFonts w:asciiTheme="minorHAnsi" w:hAnsiTheme="minorHAnsi" w:cstheme="minorHAnsi"/>
                <w:lang w:eastAsia="pl-PL"/>
              </w:rPr>
            </w:pPr>
          </w:p>
        </w:tc>
      </w:tr>
      <w:tr w:rsidR="00473375" w:rsidRPr="00126E5E" w14:paraId="4B35BF7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D563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536</w:t>
            </w:r>
          </w:p>
        </w:tc>
        <w:tc>
          <w:tcPr>
            <w:tcW w:w="4193" w:type="pct"/>
            <w:tcBorders>
              <w:top w:val="nil"/>
              <w:left w:val="nil"/>
              <w:bottom w:val="single" w:sz="4" w:space="0" w:color="000000"/>
              <w:right w:val="single" w:sz="4" w:space="0" w:color="000000"/>
            </w:tcBorders>
            <w:vAlign w:val="center"/>
            <w:hideMark/>
          </w:tcPr>
          <w:p w14:paraId="60AD08AA" w14:textId="0CA9D5C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alertów, przekroczenia limitów na noclegi zagraniczne zgodnie z obowiązującymi stawkami w poszczególnych krajach</w:t>
            </w:r>
            <w:r w:rsidR="00FC76F3">
              <w:rPr>
                <w:rFonts w:asciiTheme="minorHAnsi" w:hAnsiTheme="minorHAnsi" w:cstheme="minorHAnsi"/>
                <w:color w:val="000000"/>
                <w:lang w:eastAsia="pl-PL"/>
              </w:rPr>
              <w:t>.</w:t>
            </w:r>
          </w:p>
        </w:tc>
        <w:tc>
          <w:tcPr>
            <w:tcW w:w="84" w:type="pct"/>
            <w:vAlign w:val="center"/>
            <w:hideMark/>
          </w:tcPr>
          <w:p w14:paraId="693256B8" w14:textId="77777777" w:rsidR="00473375" w:rsidRPr="00126E5E" w:rsidRDefault="00473375" w:rsidP="0020206F">
            <w:pPr>
              <w:rPr>
                <w:rFonts w:asciiTheme="minorHAnsi" w:hAnsiTheme="minorHAnsi" w:cstheme="minorHAnsi"/>
                <w:lang w:eastAsia="pl-PL"/>
              </w:rPr>
            </w:pPr>
          </w:p>
        </w:tc>
      </w:tr>
      <w:tr w:rsidR="00473375" w:rsidRPr="00126E5E" w14:paraId="603A19C7"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7FE09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537</w:t>
            </w:r>
          </w:p>
        </w:tc>
        <w:tc>
          <w:tcPr>
            <w:tcW w:w="4193" w:type="pct"/>
            <w:tcBorders>
              <w:top w:val="nil"/>
              <w:left w:val="nil"/>
              <w:bottom w:val="single" w:sz="4" w:space="0" w:color="000000"/>
              <w:right w:val="single" w:sz="4" w:space="0" w:color="000000"/>
            </w:tcBorders>
            <w:vAlign w:val="center"/>
            <w:hideMark/>
          </w:tcPr>
          <w:p w14:paraId="17BC56FE" w14:textId="249F41B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wyliczenie różnic pomiędzy kwota wydatkowaną a pobraną zaliczką</w:t>
            </w:r>
            <w:r w:rsidR="00FC76F3">
              <w:rPr>
                <w:rFonts w:asciiTheme="minorHAnsi" w:hAnsiTheme="minorHAnsi" w:cstheme="minorHAnsi"/>
                <w:color w:val="000000"/>
                <w:lang w:eastAsia="pl-PL"/>
              </w:rPr>
              <w:t>.</w:t>
            </w:r>
          </w:p>
        </w:tc>
        <w:tc>
          <w:tcPr>
            <w:tcW w:w="84" w:type="pct"/>
            <w:vAlign w:val="center"/>
            <w:hideMark/>
          </w:tcPr>
          <w:p w14:paraId="2F621130" w14:textId="77777777" w:rsidR="00473375" w:rsidRPr="00126E5E" w:rsidRDefault="00473375" w:rsidP="0020206F">
            <w:pPr>
              <w:rPr>
                <w:rFonts w:asciiTheme="minorHAnsi" w:hAnsiTheme="minorHAnsi" w:cstheme="minorHAnsi"/>
                <w:lang w:eastAsia="pl-PL"/>
              </w:rPr>
            </w:pPr>
          </w:p>
        </w:tc>
      </w:tr>
      <w:tr w:rsidR="00473375" w:rsidRPr="00126E5E" w14:paraId="672A6A8E"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FFBE21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538</w:t>
            </w:r>
          </w:p>
        </w:tc>
        <w:tc>
          <w:tcPr>
            <w:tcW w:w="4193" w:type="pct"/>
            <w:tcBorders>
              <w:top w:val="nil"/>
              <w:left w:val="nil"/>
              <w:bottom w:val="single" w:sz="4" w:space="0" w:color="000000"/>
              <w:right w:val="single" w:sz="4" w:space="0" w:color="000000"/>
            </w:tcBorders>
            <w:vAlign w:val="center"/>
            <w:hideMark/>
          </w:tcPr>
          <w:p w14:paraId="6D1DCE1E" w14:textId="6FAEEBF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korygowania naliczonych kwot przez uprawnionych użytkowników</w:t>
            </w:r>
            <w:r w:rsidR="00FC76F3">
              <w:rPr>
                <w:rFonts w:asciiTheme="minorHAnsi" w:hAnsiTheme="minorHAnsi" w:cstheme="minorHAnsi"/>
                <w:color w:val="000000"/>
                <w:lang w:eastAsia="pl-PL"/>
              </w:rPr>
              <w:t>.</w:t>
            </w:r>
          </w:p>
        </w:tc>
        <w:tc>
          <w:tcPr>
            <w:tcW w:w="84" w:type="pct"/>
            <w:vAlign w:val="center"/>
            <w:hideMark/>
          </w:tcPr>
          <w:p w14:paraId="2B794A76" w14:textId="77777777" w:rsidR="00473375" w:rsidRPr="00126E5E" w:rsidRDefault="00473375" w:rsidP="0020206F">
            <w:pPr>
              <w:rPr>
                <w:rFonts w:asciiTheme="minorHAnsi" w:hAnsiTheme="minorHAnsi" w:cstheme="minorHAnsi"/>
                <w:lang w:eastAsia="pl-PL"/>
              </w:rPr>
            </w:pPr>
          </w:p>
        </w:tc>
      </w:tr>
      <w:tr w:rsidR="00473375" w:rsidRPr="00126E5E" w14:paraId="06C290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146B3A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539</w:t>
            </w:r>
          </w:p>
        </w:tc>
        <w:tc>
          <w:tcPr>
            <w:tcW w:w="4193" w:type="pct"/>
            <w:tcBorders>
              <w:top w:val="nil"/>
              <w:left w:val="nil"/>
              <w:bottom w:val="single" w:sz="4" w:space="0" w:color="000000"/>
              <w:right w:val="single" w:sz="4" w:space="0" w:color="000000"/>
            </w:tcBorders>
            <w:vAlign w:val="center"/>
            <w:hideMark/>
          </w:tcPr>
          <w:p w14:paraId="70682234" w14:textId="2A0A7EC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Odzwierciedlenie elektronicznej akceptacji rozliczenia delegacji zgodnie z obowiązującym procesem</w:t>
            </w:r>
            <w:r w:rsidR="00FC76F3">
              <w:rPr>
                <w:rFonts w:asciiTheme="minorHAnsi" w:hAnsiTheme="minorHAnsi" w:cstheme="minorHAnsi"/>
                <w:color w:val="000000"/>
                <w:lang w:eastAsia="pl-PL"/>
              </w:rPr>
              <w:t>.</w:t>
            </w:r>
          </w:p>
        </w:tc>
        <w:tc>
          <w:tcPr>
            <w:tcW w:w="84" w:type="pct"/>
            <w:vAlign w:val="center"/>
            <w:hideMark/>
          </w:tcPr>
          <w:p w14:paraId="65F518BA" w14:textId="77777777" w:rsidR="00473375" w:rsidRPr="00126E5E" w:rsidRDefault="00473375" w:rsidP="0020206F">
            <w:pPr>
              <w:rPr>
                <w:rFonts w:asciiTheme="minorHAnsi" w:hAnsiTheme="minorHAnsi" w:cstheme="minorHAnsi"/>
                <w:lang w:eastAsia="pl-PL"/>
              </w:rPr>
            </w:pPr>
          </w:p>
        </w:tc>
      </w:tr>
      <w:tr w:rsidR="00473375" w:rsidRPr="00126E5E" w14:paraId="7A385B44"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713CE47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540</w:t>
            </w:r>
          </w:p>
        </w:tc>
        <w:tc>
          <w:tcPr>
            <w:tcW w:w="4193" w:type="pct"/>
            <w:tcBorders>
              <w:top w:val="nil"/>
              <w:left w:val="nil"/>
              <w:bottom w:val="single" w:sz="4" w:space="0" w:color="000000"/>
              <w:right w:val="single" w:sz="4" w:space="0" w:color="000000"/>
            </w:tcBorders>
            <w:vAlign w:val="center"/>
            <w:hideMark/>
          </w:tcPr>
          <w:p w14:paraId="4816D765" w14:textId="6851ED5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wygenerowania dokumentu rozliczenia delegacji</w:t>
            </w:r>
            <w:r w:rsidR="00FC76F3">
              <w:rPr>
                <w:rFonts w:asciiTheme="minorHAnsi" w:hAnsiTheme="minorHAnsi" w:cstheme="minorHAnsi"/>
                <w:color w:val="000000"/>
                <w:lang w:eastAsia="pl-PL"/>
              </w:rPr>
              <w:t>.</w:t>
            </w:r>
          </w:p>
        </w:tc>
        <w:tc>
          <w:tcPr>
            <w:tcW w:w="84" w:type="pct"/>
            <w:vAlign w:val="center"/>
            <w:hideMark/>
          </w:tcPr>
          <w:p w14:paraId="2F520FE4" w14:textId="77777777" w:rsidR="00473375" w:rsidRPr="00126E5E" w:rsidRDefault="00473375" w:rsidP="0020206F">
            <w:pPr>
              <w:rPr>
                <w:rFonts w:asciiTheme="minorHAnsi" w:hAnsiTheme="minorHAnsi" w:cstheme="minorHAnsi"/>
                <w:lang w:eastAsia="pl-PL"/>
              </w:rPr>
            </w:pPr>
          </w:p>
        </w:tc>
      </w:tr>
      <w:tr w:rsidR="00473375" w:rsidRPr="00126E5E" w14:paraId="119B5F5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F123DC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541</w:t>
            </w:r>
          </w:p>
        </w:tc>
        <w:tc>
          <w:tcPr>
            <w:tcW w:w="4193" w:type="pct"/>
            <w:tcBorders>
              <w:top w:val="nil"/>
              <w:left w:val="nil"/>
              <w:bottom w:val="single" w:sz="4" w:space="0" w:color="000000"/>
              <w:right w:val="single" w:sz="4" w:space="0" w:color="000000"/>
            </w:tcBorders>
            <w:vAlign w:val="center"/>
            <w:hideMark/>
          </w:tcPr>
          <w:p w14:paraId="59D9FCA6" w14:textId="578D71C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wiązania rozliczenia delegacji z innymi dokumentami zarejestrowanymi w systemie</w:t>
            </w:r>
            <w:r w:rsidR="00FC76F3">
              <w:rPr>
                <w:rFonts w:asciiTheme="minorHAnsi" w:hAnsiTheme="minorHAnsi" w:cstheme="minorHAnsi"/>
                <w:color w:val="000000"/>
                <w:lang w:eastAsia="pl-PL"/>
              </w:rPr>
              <w:t>.</w:t>
            </w:r>
          </w:p>
        </w:tc>
        <w:tc>
          <w:tcPr>
            <w:tcW w:w="84" w:type="pct"/>
            <w:vAlign w:val="center"/>
            <w:hideMark/>
          </w:tcPr>
          <w:p w14:paraId="1ABE4CF7" w14:textId="77777777" w:rsidR="00473375" w:rsidRPr="00126E5E" w:rsidRDefault="00473375" w:rsidP="0020206F">
            <w:pPr>
              <w:rPr>
                <w:rFonts w:asciiTheme="minorHAnsi" w:hAnsiTheme="minorHAnsi" w:cstheme="minorHAnsi"/>
                <w:lang w:eastAsia="pl-PL"/>
              </w:rPr>
            </w:pPr>
          </w:p>
        </w:tc>
      </w:tr>
      <w:tr w:rsidR="00473375" w:rsidRPr="00126E5E" w14:paraId="2985D9B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10A594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542</w:t>
            </w:r>
          </w:p>
        </w:tc>
        <w:tc>
          <w:tcPr>
            <w:tcW w:w="4193" w:type="pct"/>
            <w:tcBorders>
              <w:top w:val="nil"/>
              <w:left w:val="nil"/>
              <w:bottom w:val="single" w:sz="4" w:space="0" w:color="000000"/>
              <w:right w:val="single" w:sz="4" w:space="0" w:color="000000"/>
            </w:tcBorders>
            <w:vAlign w:val="center"/>
            <w:hideMark/>
          </w:tcPr>
          <w:p w14:paraId="3B5104C6" w14:textId="7C3D525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Wprowadzanie kursu waluty po której ma być rozliczona delegacja zagraniczna</w:t>
            </w:r>
            <w:r w:rsidR="00FC76F3">
              <w:rPr>
                <w:rFonts w:asciiTheme="minorHAnsi" w:hAnsiTheme="minorHAnsi" w:cstheme="minorHAnsi"/>
                <w:color w:val="000000"/>
                <w:lang w:eastAsia="pl-PL"/>
              </w:rPr>
              <w:t>.</w:t>
            </w:r>
          </w:p>
        </w:tc>
        <w:tc>
          <w:tcPr>
            <w:tcW w:w="84" w:type="pct"/>
            <w:vAlign w:val="center"/>
            <w:hideMark/>
          </w:tcPr>
          <w:p w14:paraId="2E31047C" w14:textId="77777777" w:rsidR="00473375" w:rsidRPr="00126E5E" w:rsidRDefault="00473375" w:rsidP="0020206F">
            <w:pPr>
              <w:rPr>
                <w:rFonts w:asciiTheme="minorHAnsi" w:hAnsiTheme="minorHAnsi" w:cstheme="minorHAnsi"/>
                <w:lang w:eastAsia="pl-PL"/>
              </w:rPr>
            </w:pPr>
          </w:p>
        </w:tc>
      </w:tr>
      <w:tr w:rsidR="00473375" w:rsidRPr="00126E5E" w14:paraId="52253C27"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8D8D8" w:fill="D8D8D8"/>
            <w:vAlign w:val="center"/>
            <w:hideMark/>
          </w:tcPr>
          <w:p w14:paraId="0EFF3FE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8D8D8" w:fill="D8D8D8"/>
            <w:vAlign w:val="center"/>
            <w:hideMark/>
          </w:tcPr>
          <w:p w14:paraId="7143D17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Obsługa wniosków o urlopowych</w:t>
            </w:r>
          </w:p>
        </w:tc>
        <w:tc>
          <w:tcPr>
            <w:tcW w:w="84" w:type="pct"/>
            <w:vAlign w:val="center"/>
            <w:hideMark/>
          </w:tcPr>
          <w:p w14:paraId="51C6C94C" w14:textId="77777777" w:rsidR="00473375" w:rsidRPr="00126E5E" w:rsidRDefault="00473375" w:rsidP="0020206F">
            <w:pPr>
              <w:rPr>
                <w:rFonts w:asciiTheme="minorHAnsi" w:hAnsiTheme="minorHAnsi" w:cstheme="minorHAnsi"/>
                <w:lang w:eastAsia="pl-PL"/>
              </w:rPr>
            </w:pPr>
          </w:p>
        </w:tc>
      </w:tr>
      <w:tr w:rsidR="00473375" w:rsidRPr="00126E5E" w14:paraId="5198088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981924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543</w:t>
            </w:r>
          </w:p>
        </w:tc>
        <w:tc>
          <w:tcPr>
            <w:tcW w:w="4193" w:type="pct"/>
            <w:tcBorders>
              <w:top w:val="nil"/>
              <w:left w:val="nil"/>
              <w:bottom w:val="single" w:sz="4" w:space="0" w:color="000000"/>
              <w:right w:val="single" w:sz="4" w:space="0" w:color="000000"/>
            </w:tcBorders>
            <w:vAlign w:val="center"/>
            <w:hideMark/>
          </w:tcPr>
          <w:p w14:paraId="7AD6E159" w14:textId="1E03360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SOED musi umożliwiać składanie wniosków urlopowych przez pracownika oraz przez jego </w:t>
            </w:r>
            <w:r w:rsidR="00FC76F3" w:rsidRPr="00126E5E">
              <w:rPr>
                <w:rFonts w:asciiTheme="minorHAnsi" w:hAnsiTheme="minorHAnsi" w:cstheme="minorHAnsi"/>
                <w:color w:val="000000"/>
                <w:lang w:eastAsia="pl-PL"/>
              </w:rPr>
              <w:t>przełożon</w:t>
            </w:r>
            <w:r w:rsidR="00FC76F3">
              <w:rPr>
                <w:rFonts w:asciiTheme="minorHAnsi" w:hAnsiTheme="minorHAnsi" w:cstheme="minorHAnsi"/>
                <w:color w:val="000000"/>
                <w:lang w:eastAsia="pl-PL"/>
              </w:rPr>
              <w:t>ego</w:t>
            </w:r>
            <w:r w:rsidRPr="00126E5E">
              <w:rPr>
                <w:rFonts w:asciiTheme="minorHAnsi" w:hAnsiTheme="minorHAnsi" w:cstheme="minorHAnsi"/>
                <w:color w:val="000000"/>
                <w:lang w:eastAsia="pl-PL"/>
              </w:rPr>
              <w:t xml:space="preserve"> dla danego pracownika</w:t>
            </w:r>
            <w:r w:rsidR="00FC76F3">
              <w:rPr>
                <w:rFonts w:asciiTheme="minorHAnsi" w:hAnsiTheme="minorHAnsi" w:cstheme="minorHAnsi"/>
                <w:color w:val="000000"/>
                <w:lang w:eastAsia="pl-PL"/>
              </w:rPr>
              <w:t>.</w:t>
            </w:r>
          </w:p>
        </w:tc>
        <w:tc>
          <w:tcPr>
            <w:tcW w:w="84" w:type="pct"/>
            <w:vAlign w:val="center"/>
            <w:hideMark/>
          </w:tcPr>
          <w:p w14:paraId="20900EE4" w14:textId="77777777" w:rsidR="00473375" w:rsidRPr="00126E5E" w:rsidRDefault="00473375" w:rsidP="0020206F">
            <w:pPr>
              <w:rPr>
                <w:rFonts w:asciiTheme="minorHAnsi" w:hAnsiTheme="minorHAnsi" w:cstheme="minorHAnsi"/>
                <w:lang w:eastAsia="pl-PL"/>
              </w:rPr>
            </w:pPr>
          </w:p>
        </w:tc>
      </w:tr>
      <w:tr w:rsidR="00473375" w:rsidRPr="00126E5E" w14:paraId="5F114A01"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08C431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544</w:t>
            </w:r>
          </w:p>
        </w:tc>
        <w:tc>
          <w:tcPr>
            <w:tcW w:w="4193" w:type="pct"/>
            <w:tcBorders>
              <w:top w:val="nil"/>
              <w:left w:val="nil"/>
              <w:bottom w:val="single" w:sz="4" w:space="0" w:color="000000"/>
              <w:right w:val="single" w:sz="4" w:space="0" w:color="000000"/>
            </w:tcBorders>
            <w:vAlign w:val="center"/>
            <w:hideMark/>
          </w:tcPr>
          <w:p w14:paraId="2FF6A299" w14:textId="4C9B0CB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złożenie wniosku urlopowego na każdy rodzaj urlopu wynikający z kodeksu pracy</w:t>
            </w:r>
            <w:r w:rsidR="00FC76F3">
              <w:rPr>
                <w:rFonts w:asciiTheme="minorHAnsi" w:hAnsiTheme="minorHAnsi" w:cstheme="minorHAnsi"/>
                <w:color w:val="000000"/>
                <w:lang w:eastAsia="pl-PL"/>
              </w:rPr>
              <w:t>.</w:t>
            </w:r>
          </w:p>
        </w:tc>
        <w:tc>
          <w:tcPr>
            <w:tcW w:w="84" w:type="pct"/>
            <w:vAlign w:val="center"/>
            <w:hideMark/>
          </w:tcPr>
          <w:p w14:paraId="23C887DF" w14:textId="77777777" w:rsidR="00473375" w:rsidRPr="00126E5E" w:rsidRDefault="00473375" w:rsidP="0020206F">
            <w:pPr>
              <w:rPr>
                <w:rFonts w:asciiTheme="minorHAnsi" w:hAnsiTheme="minorHAnsi" w:cstheme="minorHAnsi"/>
                <w:lang w:eastAsia="pl-PL"/>
              </w:rPr>
            </w:pPr>
          </w:p>
        </w:tc>
      </w:tr>
      <w:tr w:rsidR="00473375" w:rsidRPr="00126E5E" w14:paraId="07D5970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550F9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544</w:t>
            </w:r>
          </w:p>
        </w:tc>
        <w:tc>
          <w:tcPr>
            <w:tcW w:w="4193" w:type="pct"/>
            <w:tcBorders>
              <w:top w:val="nil"/>
              <w:left w:val="nil"/>
              <w:bottom w:val="single" w:sz="4" w:space="0" w:color="000000"/>
              <w:right w:val="single" w:sz="4" w:space="0" w:color="000000"/>
            </w:tcBorders>
            <w:vAlign w:val="center"/>
            <w:hideMark/>
          </w:tcPr>
          <w:p w14:paraId="7E91ED90" w14:textId="033CBFE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złożenie wniosku urlopowego dla każdej umowy, którą posiada pracownik w danej organizacji, w ramach której pracownik jest uprawniony do urlopu</w:t>
            </w:r>
            <w:r w:rsidR="00FC76F3">
              <w:rPr>
                <w:rFonts w:asciiTheme="minorHAnsi" w:hAnsiTheme="minorHAnsi" w:cstheme="minorHAnsi"/>
                <w:color w:val="000000"/>
                <w:lang w:eastAsia="pl-PL"/>
              </w:rPr>
              <w:t>.</w:t>
            </w:r>
          </w:p>
        </w:tc>
        <w:tc>
          <w:tcPr>
            <w:tcW w:w="84" w:type="pct"/>
            <w:vAlign w:val="center"/>
            <w:hideMark/>
          </w:tcPr>
          <w:p w14:paraId="3F53AB0B" w14:textId="77777777" w:rsidR="00473375" w:rsidRPr="00126E5E" w:rsidRDefault="00473375" w:rsidP="0020206F">
            <w:pPr>
              <w:rPr>
                <w:rFonts w:asciiTheme="minorHAnsi" w:hAnsiTheme="minorHAnsi" w:cstheme="minorHAnsi"/>
                <w:lang w:eastAsia="pl-PL"/>
              </w:rPr>
            </w:pPr>
          </w:p>
        </w:tc>
      </w:tr>
      <w:tr w:rsidR="00473375" w:rsidRPr="00126E5E" w14:paraId="1D0B9709"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81056D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545</w:t>
            </w:r>
          </w:p>
        </w:tc>
        <w:tc>
          <w:tcPr>
            <w:tcW w:w="4193" w:type="pct"/>
            <w:tcBorders>
              <w:top w:val="nil"/>
              <w:left w:val="nil"/>
              <w:bottom w:val="single" w:sz="4" w:space="0" w:color="000000"/>
              <w:right w:val="single" w:sz="4" w:space="0" w:color="000000"/>
            </w:tcBorders>
            <w:vAlign w:val="center"/>
            <w:hideMark/>
          </w:tcPr>
          <w:p w14:paraId="15E13C45" w14:textId="0AA551B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Wyświetlanie pracownikowi aktualnego salda bilansu urlopowego  pobranego z systemu ERP dla danej umowy</w:t>
            </w:r>
            <w:r w:rsidR="00FC76F3">
              <w:rPr>
                <w:rFonts w:asciiTheme="minorHAnsi" w:hAnsiTheme="minorHAnsi" w:cstheme="minorHAnsi"/>
                <w:color w:val="000000"/>
                <w:lang w:eastAsia="pl-PL"/>
              </w:rPr>
              <w:t>.</w:t>
            </w:r>
          </w:p>
        </w:tc>
        <w:tc>
          <w:tcPr>
            <w:tcW w:w="84" w:type="pct"/>
            <w:vAlign w:val="center"/>
            <w:hideMark/>
          </w:tcPr>
          <w:p w14:paraId="7CD1F0B0" w14:textId="77777777" w:rsidR="00473375" w:rsidRPr="00126E5E" w:rsidRDefault="00473375" w:rsidP="0020206F">
            <w:pPr>
              <w:rPr>
                <w:rFonts w:asciiTheme="minorHAnsi" w:hAnsiTheme="minorHAnsi" w:cstheme="minorHAnsi"/>
                <w:lang w:eastAsia="pl-PL"/>
              </w:rPr>
            </w:pPr>
          </w:p>
        </w:tc>
      </w:tr>
      <w:tr w:rsidR="00473375" w:rsidRPr="00126E5E" w14:paraId="595D2E3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0ADFAE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545</w:t>
            </w:r>
          </w:p>
        </w:tc>
        <w:tc>
          <w:tcPr>
            <w:tcW w:w="4193" w:type="pct"/>
            <w:tcBorders>
              <w:top w:val="nil"/>
              <w:left w:val="nil"/>
              <w:bottom w:val="single" w:sz="4" w:space="0" w:color="000000"/>
              <w:right w:val="single" w:sz="4" w:space="0" w:color="000000"/>
            </w:tcBorders>
            <w:vAlign w:val="center"/>
            <w:hideMark/>
          </w:tcPr>
          <w:p w14:paraId="0D803AF4" w14:textId="5094B9C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pobierania salda urlopowego z </w:t>
            </w:r>
            <w:r w:rsidR="00FC76F3" w:rsidRPr="00126E5E">
              <w:rPr>
                <w:rFonts w:asciiTheme="minorHAnsi" w:hAnsiTheme="minorHAnsi" w:cstheme="minorHAnsi"/>
                <w:color w:val="000000"/>
                <w:lang w:eastAsia="pl-PL"/>
              </w:rPr>
              <w:t>dokładnością</w:t>
            </w:r>
            <w:r w:rsidRPr="00126E5E">
              <w:rPr>
                <w:rFonts w:asciiTheme="minorHAnsi" w:hAnsiTheme="minorHAnsi" w:cstheme="minorHAnsi"/>
                <w:color w:val="000000"/>
                <w:lang w:eastAsia="pl-PL"/>
              </w:rPr>
              <w:t xml:space="preserve"> co do minut przysługujących pracownikowi w ramach danej umowy</w:t>
            </w:r>
            <w:r w:rsidR="00FC76F3">
              <w:rPr>
                <w:rFonts w:asciiTheme="minorHAnsi" w:hAnsiTheme="minorHAnsi" w:cstheme="minorHAnsi"/>
                <w:color w:val="000000"/>
                <w:lang w:eastAsia="pl-PL"/>
              </w:rPr>
              <w:t>.</w:t>
            </w:r>
          </w:p>
        </w:tc>
        <w:tc>
          <w:tcPr>
            <w:tcW w:w="84" w:type="pct"/>
            <w:vAlign w:val="center"/>
            <w:hideMark/>
          </w:tcPr>
          <w:p w14:paraId="0B6268DA" w14:textId="77777777" w:rsidR="00473375" w:rsidRPr="00126E5E" w:rsidRDefault="00473375" w:rsidP="0020206F">
            <w:pPr>
              <w:rPr>
                <w:rFonts w:asciiTheme="minorHAnsi" w:hAnsiTheme="minorHAnsi" w:cstheme="minorHAnsi"/>
                <w:lang w:eastAsia="pl-PL"/>
              </w:rPr>
            </w:pPr>
          </w:p>
        </w:tc>
      </w:tr>
      <w:tr w:rsidR="00473375" w:rsidRPr="00126E5E" w14:paraId="78E50D7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66C3B9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546</w:t>
            </w:r>
          </w:p>
        </w:tc>
        <w:tc>
          <w:tcPr>
            <w:tcW w:w="4193" w:type="pct"/>
            <w:tcBorders>
              <w:top w:val="nil"/>
              <w:left w:val="nil"/>
              <w:bottom w:val="single" w:sz="4" w:space="0" w:color="000000"/>
              <w:right w:val="single" w:sz="4" w:space="0" w:color="000000"/>
            </w:tcBorders>
            <w:vAlign w:val="center"/>
            <w:hideMark/>
          </w:tcPr>
          <w:p w14:paraId="7DA0ACE0" w14:textId="1D9AA410" w:rsidR="00473375" w:rsidRPr="00126E5E" w:rsidRDefault="00FC76F3"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w:t>
            </w:r>
            <w:r w:rsidR="00473375" w:rsidRPr="00126E5E">
              <w:rPr>
                <w:rFonts w:asciiTheme="minorHAnsi" w:hAnsiTheme="minorHAnsi" w:cstheme="minorHAnsi"/>
                <w:color w:val="000000"/>
                <w:lang w:eastAsia="pl-PL"/>
              </w:rPr>
              <w:t xml:space="preserve"> rozpisania wnioskowanego urlopu na godziny w przypadku gdy wynika to z przepisów KP</w:t>
            </w:r>
            <w:r>
              <w:rPr>
                <w:rFonts w:asciiTheme="minorHAnsi" w:hAnsiTheme="minorHAnsi" w:cstheme="minorHAnsi"/>
                <w:color w:val="000000"/>
                <w:lang w:eastAsia="pl-PL"/>
              </w:rPr>
              <w:t>.</w:t>
            </w:r>
          </w:p>
        </w:tc>
        <w:tc>
          <w:tcPr>
            <w:tcW w:w="84" w:type="pct"/>
            <w:vAlign w:val="center"/>
            <w:hideMark/>
          </w:tcPr>
          <w:p w14:paraId="18150171" w14:textId="77777777" w:rsidR="00473375" w:rsidRPr="00126E5E" w:rsidRDefault="00473375" w:rsidP="0020206F">
            <w:pPr>
              <w:rPr>
                <w:rFonts w:asciiTheme="minorHAnsi" w:hAnsiTheme="minorHAnsi" w:cstheme="minorHAnsi"/>
                <w:lang w:eastAsia="pl-PL"/>
              </w:rPr>
            </w:pPr>
          </w:p>
        </w:tc>
      </w:tr>
      <w:tr w:rsidR="00473375" w:rsidRPr="00126E5E" w14:paraId="2354B78C"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064257A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546</w:t>
            </w:r>
          </w:p>
        </w:tc>
        <w:tc>
          <w:tcPr>
            <w:tcW w:w="4193" w:type="pct"/>
            <w:tcBorders>
              <w:top w:val="nil"/>
              <w:left w:val="nil"/>
              <w:bottom w:val="single" w:sz="4" w:space="0" w:color="000000"/>
              <w:right w:val="single" w:sz="4" w:space="0" w:color="000000"/>
            </w:tcBorders>
            <w:vAlign w:val="center"/>
            <w:hideMark/>
          </w:tcPr>
          <w:p w14:paraId="3A29C889" w14:textId="25B4A13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Saldo urlopowe musi być prezentowane w podziale na Ilość dostępnego i wykorzystanego urlopu w systemie kadrowym,  Ilość urlopu w obiegu akceptacyjnym, </w:t>
            </w:r>
            <w:r w:rsidR="00FC76F3" w:rsidRPr="00126E5E">
              <w:rPr>
                <w:rFonts w:asciiTheme="minorHAnsi" w:hAnsiTheme="minorHAnsi" w:cstheme="minorHAnsi"/>
                <w:color w:val="000000"/>
                <w:lang w:eastAsia="pl-PL"/>
              </w:rPr>
              <w:t>dostępna</w:t>
            </w:r>
            <w:r w:rsidRPr="00126E5E">
              <w:rPr>
                <w:rFonts w:asciiTheme="minorHAnsi" w:hAnsiTheme="minorHAnsi" w:cstheme="minorHAnsi"/>
                <w:color w:val="000000"/>
                <w:lang w:eastAsia="pl-PL"/>
              </w:rPr>
              <w:t xml:space="preserve"> ilość dni urlopu na żądanie</w:t>
            </w:r>
            <w:r w:rsidR="00FC76F3">
              <w:rPr>
                <w:rFonts w:asciiTheme="minorHAnsi" w:hAnsiTheme="minorHAnsi" w:cstheme="minorHAnsi"/>
                <w:color w:val="000000"/>
                <w:lang w:eastAsia="pl-PL"/>
              </w:rPr>
              <w:t>.</w:t>
            </w:r>
          </w:p>
        </w:tc>
        <w:tc>
          <w:tcPr>
            <w:tcW w:w="84" w:type="pct"/>
            <w:vAlign w:val="center"/>
            <w:hideMark/>
          </w:tcPr>
          <w:p w14:paraId="6FFEF6F3" w14:textId="77777777" w:rsidR="00473375" w:rsidRPr="00126E5E" w:rsidRDefault="00473375" w:rsidP="0020206F">
            <w:pPr>
              <w:rPr>
                <w:rFonts w:asciiTheme="minorHAnsi" w:hAnsiTheme="minorHAnsi" w:cstheme="minorHAnsi"/>
                <w:lang w:eastAsia="pl-PL"/>
              </w:rPr>
            </w:pPr>
          </w:p>
        </w:tc>
      </w:tr>
      <w:tr w:rsidR="00473375" w:rsidRPr="00126E5E" w14:paraId="1363A6E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41245A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547</w:t>
            </w:r>
          </w:p>
        </w:tc>
        <w:tc>
          <w:tcPr>
            <w:tcW w:w="4193" w:type="pct"/>
            <w:tcBorders>
              <w:top w:val="nil"/>
              <w:left w:val="nil"/>
              <w:bottom w:val="single" w:sz="4" w:space="0" w:color="000000"/>
              <w:right w:val="single" w:sz="4" w:space="0" w:color="000000"/>
            </w:tcBorders>
            <w:vAlign w:val="center"/>
            <w:hideMark/>
          </w:tcPr>
          <w:p w14:paraId="4C072907" w14:textId="68AA824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dostęp dla każdego pracownika do graficznego widoku prezentującego urlopy zaplanowane, zarejestrowane wnioski i odbyte urlopy</w:t>
            </w:r>
            <w:r w:rsidR="00FC76F3">
              <w:rPr>
                <w:rFonts w:asciiTheme="minorHAnsi" w:hAnsiTheme="minorHAnsi" w:cstheme="minorHAnsi"/>
                <w:color w:val="000000"/>
                <w:lang w:eastAsia="pl-PL"/>
              </w:rPr>
              <w:t>.</w:t>
            </w:r>
          </w:p>
        </w:tc>
        <w:tc>
          <w:tcPr>
            <w:tcW w:w="84" w:type="pct"/>
            <w:vAlign w:val="center"/>
            <w:hideMark/>
          </w:tcPr>
          <w:p w14:paraId="49BDDA11" w14:textId="77777777" w:rsidR="00473375" w:rsidRPr="00126E5E" w:rsidRDefault="00473375" w:rsidP="0020206F">
            <w:pPr>
              <w:rPr>
                <w:rFonts w:asciiTheme="minorHAnsi" w:hAnsiTheme="minorHAnsi" w:cstheme="minorHAnsi"/>
                <w:lang w:eastAsia="pl-PL"/>
              </w:rPr>
            </w:pPr>
          </w:p>
        </w:tc>
      </w:tr>
      <w:tr w:rsidR="00473375" w:rsidRPr="00126E5E" w14:paraId="10547066"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7107A96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547</w:t>
            </w:r>
          </w:p>
        </w:tc>
        <w:tc>
          <w:tcPr>
            <w:tcW w:w="4193" w:type="pct"/>
            <w:tcBorders>
              <w:top w:val="nil"/>
              <w:left w:val="nil"/>
              <w:bottom w:val="single" w:sz="4" w:space="0" w:color="000000"/>
              <w:right w:val="single" w:sz="4" w:space="0" w:color="000000"/>
            </w:tcBorders>
            <w:vAlign w:val="center"/>
            <w:hideMark/>
          </w:tcPr>
          <w:p w14:paraId="4DFA2C42" w14:textId="0693A19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na wniosku daty rozpoczęcia i zakończenia urlopu i automatyczne wyliczanie przez system długości urlopu</w:t>
            </w:r>
            <w:r w:rsidR="00FC76F3">
              <w:rPr>
                <w:rFonts w:asciiTheme="minorHAnsi" w:hAnsiTheme="minorHAnsi" w:cstheme="minorHAnsi"/>
                <w:color w:val="000000"/>
                <w:lang w:eastAsia="pl-PL"/>
              </w:rPr>
              <w:t>.</w:t>
            </w:r>
          </w:p>
        </w:tc>
        <w:tc>
          <w:tcPr>
            <w:tcW w:w="84" w:type="pct"/>
            <w:vAlign w:val="center"/>
            <w:hideMark/>
          </w:tcPr>
          <w:p w14:paraId="1180AC08" w14:textId="77777777" w:rsidR="00473375" w:rsidRPr="00126E5E" w:rsidRDefault="00473375" w:rsidP="0020206F">
            <w:pPr>
              <w:rPr>
                <w:rFonts w:asciiTheme="minorHAnsi" w:hAnsiTheme="minorHAnsi" w:cstheme="minorHAnsi"/>
                <w:lang w:eastAsia="pl-PL"/>
              </w:rPr>
            </w:pPr>
          </w:p>
        </w:tc>
      </w:tr>
      <w:tr w:rsidR="00473375" w:rsidRPr="00126E5E" w14:paraId="6D8B60B5"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1268A31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548</w:t>
            </w:r>
          </w:p>
        </w:tc>
        <w:tc>
          <w:tcPr>
            <w:tcW w:w="4193" w:type="pct"/>
            <w:tcBorders>
              <w:top w:val="nil"/>
              <w:left w:val="nil"/>
              <w:bottom w:val="single" w:sz="4" w:space="0" w:color="000000"/>
              <w:right w:val="single" w:sz="4" w:space="0" w:color="000000"/>
            </w:tcBorders>
            <w:vAlign w:val="center"/>
            <w:hideMark/>
          </w:tcPr>
          <w:p w14:paraId="53457F5F" w14:textId="4D4FB9B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nadpisania wyliczonej długości urlopu przez pracownika w przypadku pracy zmianowej</w:t>
            </w:r>
            <w:r w:rsidR="00FC76F3">
              <w:rPr>
                <w:rFonts w:asciiTheme="minorHAnsi" w:hAnsiTheme="minorHAnsi" w:cstheme="minorHAnsi"/>
                <w:color w:val="000000"/>
                <w:lang w:eastAsia="pl-PL"/>
              </w:rPr>
              <w:t>.</w:t>
            </w:r>
          </w:p>
        </w:tc>
        <w:tc>
          <w:tcPr>
            <w:tcW w:w="84" w:type="pct"/>
            <w:vAlign w:val="center"/>
            <w:hideMark/>
          </w:tcPr>
          <w:p w14:paraId="2C344D6F" w14:textId="77777777" w:rsidR="00473375" w:rsidRPr="00126E5E" w:rsidRDefault="00473375" w:rsidP="0020206F">
            <w:pPr>
              <w:rPr>
                <w:rFonts w:asciiTheme="minorHAnsi" w:hAnsiTheme="minorHAnsi" w:cstheme="minorHAnsi"/>
                <w:lang w:eastAsia="pl-PL"/>
              </w:rPr>
            </w:pPr>
          </w:p>
        </w:tc>
      </w:tr>
      <w:tr w:rsidR="00473375" w:rsidRPr="00126E5E" w14:paraId="32539A25"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1709E13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548</w:t>
            </w:r>
          </w:p>
        </w:tc>
        <w:tc>
          <w:tcPr>
            <w:tcW w:w="4193" w:type="pct"/>
            <w:tcBorders>
              <w:top w:val="nil"/>
              <w:left w:val="nil"/>
              <w:bottom w:val="single" w:sz="4" w:space="0" w:color="000000"/>
              <w:right w:val="single" w:sz="4" w:space="0" w:color="000000"/>
            </w:tcBorders>
            <w:vAlign w:val="center"/>
            <w:hideMark/>
          </w:tcPr>
          <w:p w14:paraId="7112A0C6" w14:textId="1F973C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wskazania na wniosku urlopowym głównej jednostki urlopowej pracownika lub innej przypisanej do pracownika  w celu obsługi wniosków dla pracowników zatrudnionych na część etatu w innej jednostce organizacyjnej</w:t>
            </w:r>
            <w:r w:rsidR="00FC76F3">
              <w:rPr>
                <w:rFonts w:asciiTheme="minorHAnsi" w:hAnsiTheme="minorHAnsi" w:cstheme="minorHAnsi"/>
                <w:color w:val="000000"/>
                <w:lang w:eastAsia="pl-PL"/>
              </w:rPr>
              <w:t>.</w:t>
            </w:r>
          </w:p>
        </w:tc>
        <w:tc>
          <w:tcPr>
            <w:tcW w:w="84" w:type="pct"/>
            <w:vAlign w:val="center"/>
            <w:hideMark/>
          </w:tcPr>
          <w:p w14:paraId="72AEADEF" w14:textId="77777777" w:rsidR="00473375" w:rsidRPr="00126E5E" w:rsidRDefault="00473375" w:rsidP="0020206F">
            <w:pPr>
              <w:rPr>
                <w:rFonts w:asciiTheme="minorHAnsi" w:hAnsiTheme="minorHAnsi" w:cstheme="minorHAnsi"/>
                <w:lang w:eastAsia="pl-PL"/>
              </w:rPr>
            </w:pPr>
          </w:p>
        </w:tc>
      </w:tr>
      <w:tr w:rsidR="00473375" w:rsidRPr="00126E5E" w14:paraId="5284E563"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C4D3BB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549</w:t>
            </w:r>
          </w:p>
        </w:tc>
        <w:tc>
          <w:tcPr>
            <w:tcW w:w="4193" w:type="pct"/>
            <w:tcBorders>
              <w:top w:val="nil"/>
              <w:left w:val="nil"/>
              <w:bottom w:val="single" w:sz="4" w:space="0" w:color="000000"/>
              <w:right w:val="single" w:sz="4" w:space="0" w:color="000000"/>
            </w:tcBorders>
            <w:vAlign w:val="center"/>
            <w:hideMark/>
          </w:tcPr>
          <w:p w14:paraId="49F8666B" w14:textId="3A490D7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Wskazywanie na wniosku urlopowym osoby zastępującej i możliwość akceptacji/potwierdzania przez wskazaną osobę zastępującą zgody na zastępowanie</w:t>
            </w:r>
            <w:r w:rsidR="00FC76F3">
              <w:rPr>
                <w:rFonts w:asciiTheme="minorHAnsi" w:hAnsiTheme="minorHAnsi" w:cstheme="minorHAnsi"/>
                <w:color w:val="000000"/>
                <w:lang w:eastAsia="pl-PL"/>
              </w:rPr>
              <w:t>.</w:t>
            </w:r>
          </w:p>
        </w:tc>
        <w:tc>
          <w:tcPr>
            <w:tcW w:w="84" w:type="pct"/>
            <w:vAlign w:val="center"/>
            <w:hideMark/>
          </w:tcPr>
          <w:p w14:paraId="597E04A4" w14:textId="77777777" w:rsidR="00473375" w:rsidRPr="00126E5E" w:rsidRDefault="00473375" w:rsidP="0020206F">
            <w:pPr>
              <w:rPr>
                <w:rFonts w:asciiTheme="minorHAnsi" w:hAnsiTheme="minorHAnsi" w:cstheme="minorHAnsi"/>
                <w:lang w:eastAsia="pl-PL"/>
              </w:rPr>
            </w:pPr>
          </w:p>
        </w:tc>
      </w:tr>
      <w:tr w:rsidR="00473375" w:rsidRPr="00126E5E" w14:paraId="3FAEFA9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4F60F0B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549</w:t>
            </w:r>
          </w:p>
        </w:tc>
        <w:tc>
          <w:tcPr>
            <w:tcW w:w="4193" w:type="pct"/>
            <w:tcBorders>
              <w:top w:val="nil"/>
              <w:left w:val="nil"/>
              <w:bottom w:val="single" w:sz="4" w:space="0" w:color="000000"/>
              <w:right w:val="single" w:sz="4" w:space="0" w:color="000000"/>
            </w:tcBorders>
            <w:vAlign w:val="center"/>
            <w:hideMark/>
          </w:tcPr>
          <w:p w14:paraId="54FE7517" w14:textId="7730F4A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złożonych przez pracownika wniosków urlopowych wraz z ich statusem, stanem i etapem ścieżki akceptacji</w:t>
            </w:r>
            <w:r w:rsidR="00FC76F3">
              <w:rPr>
                <w:rFonts w:asciiTheme="minorHAnsi" w:hAnsiTheme="minorHAnsi" w:cstheme="minorHAnsi"/>
                <w:color w:val="000000"/>
                <w:lang w:eastAsia="pl-PL"/>
              </w:rPr>
              <w:t>.</w:t>
            </w:r>
          </w:p>
        </w:tc>
        <w:tc>
          <w:tcPr>
            <w:tcW w:w="84" w:type="pct"/>
            <w:vAlign w:val="center"/>
            <w:hideMark/>
          </w:tcPr>
          <w:p w14:paraId="40DED570" w14:textId="77777777" w:rsidR="00473375" w:rsidRPr="00126E5E" w:rsidRDefault="00473375" w:rsidP="0020206F">
            <w:pPr>
              <w:rPr>
                <w:rFonts w:asciiTheme="minorHAnsi" w:hAnsiTheme="minorHAnsi" w:cstheme="minorHAnsi"/>
                <w:lang w:eastAsia="pl-PL"/>
              </w:rPr>
            </w:pPr>
          </w:p>
        </w:tc>
      </w:tr>
      <w:tr w:rsidR="00473375" w:rsidRPr="00126E5E" w14:paraId="503D640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36D1131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550</w:t>
            </w:r>
          </w:p>
        </w:tc>
        <w:tc>
          <w:tcPr>
            <w:tcW w:w="4193" w:type="pct"/>
            <w:tcBorders>
              <w:top w:val="nil"/>
              <w:left w:val="nil"/>
              <w:bottom w:val="single" w:sz="4" w:space="0" w:color="000000"/>
              <w:right w:val="single" w:sz="4" w:space="0" w:color="000000"/>
            </w:tcBorders>
            <w:vAlign w:val="center"/>
            <w:hideMark/>
          </w:tcPr>
          <w:p w14:paraId="0DD6C3E2" w14:textId="2F0F40A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obsługi akceptacji wniosków urlopowych pracowników pracujących w strukturze macierzowej</w:t>
            </w:r>
            <w:r w:rsidR="00FC76F3">
              <w:rPr>
                <w:rFonts w:asciiTheme="minorHAnsi" w:hAnsiTheme="minorHAnsi" w:cstheme="minorHAnsi"/>
                <w:color w:val="000000"/>
                <w:lang w:eastAsia="pl-PL"/>
              </w:rPr>
              <w:t>.</w:t>
            </w:r>
          </w:p>
        </w:tc>
        <w:tc>
          <w:tcPr>
            <w:tcW w:w="84" w:type="pct"/>
            <w:vAlign w:val="center"/>
            <w:hideMark/>
          </w:tcPr>
          <w:p w14:paraId="03257D1D" w14:textId="77777777" w:rsidR="00473375" w:rsidRPr="00126E5E" w:rsidRDefault="00473375" w:rsidP="0020206F">
            <w:pPr>
              <w:rPr>
                <w:rFonts w:asciiTheme="minorHAnsi" w:hAnsiTheme="minorHAnsi" w:cstheme="minorHAnsi"/>
                <w:lang w:eastAsia="pl-PL"/>
              </w:rPr>
            </w:pPr>
          </w:p>
        </w:tc>
      </w:tr>
      <w:tr w:rsidR="00473375" w:rsidRPr="00126E5E" w14:paraId="24470ED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E3243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550</w:t>
            </w:r>
          </w:p>
        </w:tc>
        <w:tc>
          <w:tcPr>
            <w:tcW w:w="4193" w:type="pct"/>
            <w:tcBorders>
              <w:top w:val="nil"/>
              <w:left w:val="nil"/>
              <w:bottom w:val="single" w:sz="4" w:space="0" w:color="000000"/>
              <w:right w:val="single" w:sz="4" w:space="0" w:color="000000"/>
            </w:tcBorders>
            <w:vAlign w:val="center"/>
            <w:hideMark/>
          </w:tcPr>
          <w:p w14:paraId="4945D50D" w14:textId="5B88ED9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skierowania wniosku przez osoby akceptujące do dodatkowej akceptacji</w:t>
            </w:r>
            <w:r w:rsidR="00FC76F3">
              <w:rPr>
                <w:rFonts w:asciiTheme="minorHAnsi" w:hAnsiTheme="minorHAnsi" w:cstheme="minorHAnsi"/>
                <w:color w:val="000000"/>
                <w:lang w:eastAsia="pl-PL"/>
              </w:rPr>
              <w:t>.</w:t>
            </w:r>
          </w:p>
        </w:tc>
        <w:tc>
          <w:tcPr>
            <w:tcW w:w="84" w:type="pct"/>
            <w:vAlign w:val="center"/>
            <w:hideMark/>
          </w:tcPr>
          <w:p w14:paraId="170B36EE" w14:textId="77777777" w:rsidR="00473375" w:rsidRPr="00126E5E" w:rsidRDefault="00473375" w:rsidP="0020206F">
            <w:pPr>
              <w:rPr>
                <w:rFonts w:asciiTheme="minorHAnsi" w:hAnsiTheme="minorHAnsi" w:cstheme="minorHAnsi"/>
                <w:lang w:eastAsia="pl-PL"/>
              </w:rPr>
            </w:pPr>
          </w:p>
        </w:tc>
      </w:tr>
      <w:tr w:rsidR="00473375" w:rsidRPr="00126E5E" w14:paraId="49F98E9F"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5510574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551</w:t>
            </w:r>
          </w:p>
        </w:tc>
        <w:tc>
          <w:tcPr>
            <w:tcW w:w="4193" w:type="pct"/>
            <w:tcBorders>
              <w:top w:val="nil"/>
              <w:left w:val="nil"/>
              <w:bottom w:val="single" w:sz="4" w:space="0" w:color="000000"/>
              <w:right w:val="single" w:sz="4" w:space="0" w:color="000000"/>
            </w:tcBorders>
            <w:vAlign w:val="center"/>
            <w:hideMark/>
          </w:tcPr>
          <w:p w14:paraId="6EF0C8C2" w14:textId="708C904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anulowania wniosku przez pracownika, przełożonego i dział kadr</w:t>
            </w:r>
            <w:r w:rsidR="00FC76F3">
              <w:rPr>
                <w:rFonts w:asciiTheme="minorHAnsi" w:hAnsiTheme="minorHAnsi" w:cstheme="minorHAnsi"/>
                <w:color w:val="000000"/>
                <w:lang w:eastAsia="pl-PL"/>
              </w:rPr>
              <w:t>.</w:t>
            </w:r>
          </w:p>
        </w:tc>
        <w:tc>
          <w:tcPr>
            <w:tcW w:w="84" w:type="pct"/>
            <w:vAlign w:val="center"/>
            <w:hideMark/>
          </w:tcPr>
          <w:p w14:paraId="26529A63" w14:textId="77777777" w:rsidR="00473375" w:rsidRPr="00126E5E" w:rsidRDefault="00473375" w:rsidP="0020206F">
            <w:pPr>
              <w:rPr>
                <w:rFonts w:asciiTheme="minorHAnsi" w:hAnsiTheme="minorHAnsi" w:cstheme="minorHAnsi"/>
                <w:lang w:eastAsia="pl-PL"/>
              </w:rPr>
            </w:pPr>
          </w:p>
        </w:tc>
      </w:tr>
      <w:tr w:rsidR="00473375" w:rsidRPr="00126E5E" w14:paraId="4523EB6A"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05E14E9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551</w:t>
            </w:r>
          </w:p>
        </w:tc>
        <w:tc>
          <w:tcPr>
            <w:tcW w:w="4193" w:type="pct"/>
            <w:tcBorders>
              <w:top w:val="nil"/>
              <w:left w:val="nil"/>
              <w:bottom w:val="single" w:sz="4" w:space="0" w:color="000000"/>
              <w:right w:val="single" w:sz="4" w:space="0" w:color="000000"/>
            </w:tcBorders>
            <w:vAlign w:val="center"/>
            <w:hideMark/>
          </w:tcPr>
          <w:p w14:paraId="2F91C99C" w14:textId="139FB26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Przekazanie zaakceptowanego wniosku urlopowego do systemu kadrowo-płacowego</w:t>
            </w:r>
            <w:r w:rsidR="00FC76F3">
              <w:rPr>
                <w:rFonts w:asciiTheme="minorHAnsi" w:hAnsiTheme="minorHAnsi" w:cstheme="minorHAnsi"/>
                <w:color w:val="000000"/>
                <w:lang w:eastAsia="pl-PL"/>
              </w:rPr>
              <w:t>.</w:t>
            </w:r>
          </w:p>
        </w:tc>
        <w:tc>
          <w:tcPr>
            <w:tcW w:w="84" w:type="pct"/>
            <w:vAlign w:val="center"/>
            <w:hideMark/>
          </w:tcPr>
          <w:p w14:paraId="06F020B8" w14:textId="77777777" w:rsidR="00473375" w:rsidRPr="00126E5E" w:rsidRDefault="00473375" w:rsidP="0020206F">
            <w:pPr>
              <w:rPr>
                <w:rFonts w:asciiTheme="minorHAnsi" w:hAnsiTheme="minorHAnsi" w:cstheme="minorHAnsi"/>
                <w:lang w:eastAsia="pl-PL"/>
              </w:rPr>
            </w:pPr>
          </w:p>
        </w:tc>
      </w:tr>
      <w:tr w:rsidR="00473375" w:rsidRPr="00126E5E" w14:paraId="6A478ABC"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E0B20A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552</w:t>
            </w:r>
          </w:p>
        </w:tc>
        <w:tc>
          <w:tcPr>
            <w:tcW w:w="4193" w:type="pct"/>
            <w:tcBorders>
              <w:top w:val="nil"/>
              <w:left w:val="nil"/>
              <w:bottom w:val="single" w:sz="4" w:space="0" w:color="000000"/>
              <w:right w:val="single" w:sz="4" w:space="0" w:color="000000"/>
            </w:tcBorders>
            <w:vAlign w:val="center"/>
            <w:hideMark/>
          </w:tcPr>
          <w:p w14:paraId="5BF10DD2" w14:textId="104DCC3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podglądu złożonych przez pracownika wniosków urlopowych wraz z ich statusem</w:t>
            </w:r>
            <w:r w:rsidR="00FC76F3">
              <w:rPr>
                <w:rFonts w:asciiTheme="minorHAnsi" w:hAnsiTheme="minorHAnsi" w:cstheme="minorHAnsi"/>
                <w:color w:val="000000"/>
                <w:lang w:eastAsia="pl-PL"/>
              </w:rPr>
              <w:t>.</w:t>
            </w:r>
          </w:p>
        </w:tc>
        <w:tc>
          <w:tcPr>
            <w:tcW w:w="84" w:type="pct"/>
            <w:vAlign w:val="center"/>
            <w:hideMark/>
          </w:tcPr>
          <w:p w14:paraId="49AC18FD" w14:textId="77777777" w:rsidR="00473375" w:rsidRPr="00126E5E" w:rsidRDefault="00473375" w:rsidP="0020206F">
            <w:pPr>
              <w:rPr>
                <w:rFonts w:asciiTheme="minorHAnsi" w:hAnsiTheme="minorHAnsi" w:cstheme="minorHAnsi"/>
                <w:lang w:eastAsia="pl-PL"/>
              </w:rPr>
            </w:pPr>
          </w:p>
        </w:tc>
      </w:tr>
      <w:tr w:rsidR="00473375" w:rsidRPr="00126E5E" w14:paraId="2D22D840"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5A22C8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552</w:t>
            </w:r>
          </w:p>
        </w:tc>
        <w:tc>
          <w:tcPr>
            <w:tcW w:w="4193" w:type="pct"/>
            <w:tcBorders>
              <w:top w:val="nil"/>
              <w:left w:val="nil"/>
              <w:bottom w:val="single" w:sz="4" w:space="0" w:color="000000"/>
              <w:right w:val="single" w:sz="4" w:space="0" w:color="000000"/>
            </w:tcBorders>
            <w:vAlign w:val="center"/>
            <w:hideMark/>
          </w:tcPr>
          <w:p w14:paraId="499430C2" w14:textId="2FB00F7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wydruku złożonego wniosku urlopowego oraz historii obiegu (akceptacji) wniosku</w:t>
            </w:r>
            <w:r w:rsidR="00FC76F3">
              <w:rPr>
                <w:rFonts w:asciiTheme="minorHAnsi" w:hAnsiTheme="minorHAnsi" w:cstheme="minorHAnsi"/>
                <w:color w:val="000000"/>
                <w:lang w:eastAsia="pl-PL"/>
              </w:rPr>
              <w:t>.</w:t>
            </w:r>
          </w:p>
        </w:tc>
        <w:tc>
          <w:tcPr>
            <w:tcW w:w="84" w:type="pct"/>
            <w:vAlign w:val="center"/>
            <w:hideMark/>
          </w:tcPr>
          <w:p w14:paraId="551F4EE7" w14:textId="77777777" w:rsidR="00473375" w:rsidRPr="00126E5E" w:rsidRDefault="00473375" w:rsidP="0020206F">
            <w:pPr>
              <w:rPr>
                <w:rFonts w:asciiTheme="minorHAnsi" w:hAnsiTheme="minorHAnsi" w:cstheme="minorHAnsi"/>
                <w:lang w:eastAsia="pl-PL"/>
              </w:rPr>
            </w:pPr>
          </w:p>
        </w:tc>
      </w:tr>
      <w:tr w:rsidR="00473375" w:rsidRPr="00126E5E" w14:paraId="63BD1FBD"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2CCECB0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553</w:t>
            </w:r>
          </w:p>
        </w:tc>
        <w:tc>
          <w:tcPr>
            <w:tcW w:w="4193" w:type="pct"/>
            <w:tcBorders>
              <w:top w:val="nil"/>
              <w:left w:val="nil"/>
              <w:bottom w:val="single" w:sz="4" w:space="0" w:color="000000"/>
              <w:right w:val="single" w:sz="4" w:space="0" w:color="000000"/>
            </w:tcBorders>
            <w:vAlign w:val="center"/>
            <w:hideMark/>
          </w:tcPr>
          <w:p w14:paraId="14503CE4" w14:textId="36387A1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wygenerowania raportu wniosków urlopowych z opóźnieniami w obiegu akceptacyjnym</w:t>
            </w:r>
            <w:r w:rsidR="00FC76F3">
              <w:rPr>
                <w:rFonts w:asciiTheme="minorHAnsi" w:hAnsiTheme="minorHAnsi" w:cstheme="minorHAnsi"/>
                <w:color w:val="000000"/>
                <w:lang w:eastAsia="pl-PL"/>
              </w:rPr>
              <w:t>.</w:t>
            </w:r>
          </w:p>
        </w:tc>
        <w:tc>
          <w:tcPr>
            <w:tcW w:w="84" w:type="pct"/>
            <w:vAlign w:val="center"/>
            <w:hideMark/>
          </w:tcPr>
          <w:p w14:paraId="653CACC6" w14:textId="77777777" w:rsidR="00473375" w:rsidRPr="00126E5E" w:rsidRDefault="00473375" w:rsidP="0020206F">
            <w:pPr>
              <w:rPr>
                <w:rFonts w:asciiTheme="minorHAnsi" w:hAnsiTheme="minorHAnsi" w:cstheme="minorHAnsi"/>
                <w:lang w:eastAsia="pl-PL"/>
              </w:rPr>
            </w:pPr>
          </w:p>
        </w:tc>
      </w:tr>
      <w:tr w:rsidR="00473375" w:rsidRPr="00126E5E" w14:paraId="07C98722"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977808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553</w:t>
            </w:r>
          </w:p>
        </w:tc>
        <w:tc>
          <w:tcPr>
            <w:tcW w:w="4193" w:type="pct"/>
            <w:tcBorders>
              <w:top w:val="nil"/>
              <w:left w:val="nil"/>
              <w:bottom w:val="single" w:sz="4" w:space="0" w:color="000000"/>
              <w:right w:val="single" w:sz="4" w:space="0" w:color="000000"/>
            </w:tcBorders>
            <w:vAlign w:val="center"/>
            <w:hideMark/>
          </w:tcPr>
          <w:p w14:paraId="2889D5D1" w14:textId="101950A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zarejestrowanie już odbytego urlopu</w:t>
            </w:r>
            <w:r w:rsidR="00FC76F3">
              <w:rPr>
                <w:rFonts w:asciiTheme="minorHAnsi" w:hAnsiTheme="minorHAnsi" w:cstheme="minorHAnsi"/>
                <w:color w:val="000000"/>
                <w:lang w:eastAsia="pl-PL"/>
              </w:rPr>
              <w:t>.</w:t>
            </w:r>
          </w:p>
        </w:tc>
        <w:tc>
          <w:tcPr>
            <w:tcW w:w="84" w:type="pct"/>
            <w:vAlign w:val="center"/>
            <w:hideMark/>
          </w:tcPr>
          <w:p w14:paraId="4ADC7D8E" w14:textId="77777777" w:rsidR="00473375" w:rsidRPr="00126E5E" w:rsidRDefault="00473375" w:rsidP="0020206F">
            <w:pPr>
              <w:rPr>
                <w:rFonts w:asciiTheme="minorHAnsi" w:hAnsiTheme="minorHAnsi" w:cstheme="minorHAnsi"/>
                <w:lang w:eastAsia="pl-PL"/>
              </w:rPr>
            </w:pPr>
          </w:p>
        </w:tc>
      </w:tr>
      <w:tr w:rsidR="00473375" w:rsidRPr="00126E5E" w14:paraId="2B0B2874"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5951CEF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554</w:t>
            </w:r>
          </w:p>
        </w:tc>
        <w:tc>
          <w:tcPr>
            <w:tcW w:w="4193" w:type="pct"/>
            <w:tcBorders>
              <w:top w:val="nil"/>
              <w:left w:val="nil"/>
              <w:bottom w:val="single" w:sz="4" w:space="0" w:color="000000"/>
              <w:right w:val="single" w:sz="4" w:space="0" w:color="000000"/>
            </w:tcBorders>
            <w:vAlign w:val="center"/>
            <w:hideMark/>
          </w:tcPr>
          <w:p w14:paraId="327D8245" w14:textId="4DF6CCB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uniemożliwiać zarejestrowanie urlopu  w wymiarze większym niż wynikający z dostępnego salda urlopowego</w:t>
            </w:r>
            <w:r w:rsidR="00FC76F3">
              <w:rPr>
                <w:rFonts w:asciiTheme="minorHAnsi" w:hAnsiTheme="minorHAnsi" w:cstheme="minorHAnsi"/>
                <w:color w:val="000000"/>
                <w:lang w:eastAsia="pl-PL"/>
              </w:rPr>
              <w:t>.</w:t>
            </w:r>
          </w:p>
        </w:tc>
        <w:tc>
          <w:tcPr>
            <w:tcW w:w="84" w:type="pct"/>
            <w:vAlign w:val="center"/>
            <w:hideMark/>
          </w:tcPr>
          <w:p w14:paraId="13FB4ECF" w14:textId="77777777" w:rsidR="00473375" w:rsidRPr="00126E5E" w:rsidRDefault="00473375" w:rsidP="0020206F">
            <w:pPr>
              <w:rPr>
                <w:rFonts w:asciiTheme="minorHAnsi" w:hAnsiTheme="minorHAnsi" w:cstheme="minorHAnsi"/>
                <w:lang w:eastAsia="pl-PL"/>
              </w:rPr>
            </w:pPr>
          </w:p>
        </w:tc>
      </w:tr>
      <w:tr w:rsidR="00473375" w:rsidRPr="00126E5E" w14:paraId="03844BE0"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661BA80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554</w:t>
            </w:r>
          </w:p>
        </w:tc>
        <w:tc>
          <w:tcPr>
            <w:tcW w:w="4193" w:type="pct"/>
            <w:tcBorders>
              <w:top w:val="nil"/>
              <w:left w:val="nil"/>
              <w:bottom w:val="single" w:sz="4" w:space="0" w:color="000000"/>
              <w:right w:val="single" w:sz="4" w:space="0" w:color="000000"/>
            </w:tcBorders>
            <w:vAlign w:val="center"/>
            <w:hideMark/>
          </w:tcPr>
          <w:p w14:paraId="4E0A1618" w14:textId="30732FA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zbiorową akceptację oraz wydruk wniosków urlopowych</w:t>
            </w:r>
            <w:r w:rsidR="00FC76F3">
              <w:rPr>
                <w:rFonts w:asciiTheme="minorHAnsi" w:hAnsiTheme="minorHAnsi" w:cstheme="minorHAnsi"/>
                <w:color w:val="000000"/>
                <w:lang w:eastAsia="pl-PL"/>
              </w:rPr>
              <w:t>.</w:t>
            </w:r>
          </w:p>
        </w:tc>
        <w:tc>
          <w:tcPr>
            <w:tcW w:w="84" w:type="pct"/>
            <w:vAlign w:val="center"/>
            <w:hideMark/>
          </w:tcPr>
          <w:p w14:paraId="73FE72BA" w14:textId="77777777" w:rsidR="00473375" w:rsidRPr="00126E5E" w:rsidRDefault="00473375" w:rsidP="0020206F">
            <w:pPr>
              <w:rPr>
                <w:rFonts w:asciiTheme="minorHAnsi" w:hAnsiTheme="minorHAnsi" w:cstheme="minorHAnsi"/>
                <w:lang w:eastAsia="pl-PL"/>
              </w:rPr>
            </w:pPr>
          </w:p>
        </w:tc>
      </w:tr>
      <w:tr w:rsidR="00473375" w:rsidRPr="00126E5E" w14:paraId="21A711E2"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55F7F0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555</w:t>
            </w:r>
          </w:p>
        </w:tc>
        <w:tc>
          <w:tcPr>
            <w:tcW w:w="4193" w:type="pct"/>
            <w:tcBorders>
              <w:top w:val="nil"/>
              <w:left w:val="nil"/>
              <w:bottom w:val="single" w:sz="4" w:space="0" w:color="000000"/>
              <w:right w:val="single" w:sz="4" w:space="0" w:color="000000"/>
            </w:tcBorders>
            <w:vAlign w:val="center"/>
            <w:hideMark/>
          </w:tcPr>
          <w:p w14:paraId="3B9A1C25" w14:textId="46AF2BB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Wysyłanie powiadomień do pracownika o zakończeniu procesu obiegu i akceptacji wniosku urlopowego</w:t>
            </w:r>
            <w:r w:rsidR="00FC76F3">
              <w:rPr>
                <w:rFonts w:asciiTheme="minorHAnsi" w:hAnsiTheme="minorHAnsi" w:cstheme="minorHAnsi"/>
                <w:color w:val="000000"/>
                <w:lang w:eastAsia="pl-PL"/>
              </w:rPr>
              <w:t>.</w:t>
            </w:r>
          </w:p>
        </w:tc>
        <w:tc>
          <w:tcPr>
            <w:tcW w:w="84" w:type="pct"/>
            <w:vAlign w:val="center"/>
            <w:hideMark/>
          </w:tcPr>
          <w:p w14:paraId="22368C0A" w14:textId="77777777" w:rsidR="00473375" w:rsidRPr="00126E5E" w:rsidRDefault="00473375" w:rsidP="0020206F">
            <w:pPr>
              <w:rPr>
                <w:rFonts w:asciiTheme="minorHAnsi" w:hAnsiTheme="minorHAnsi" w:cstheme="minorHAnsi"/>
                <w:lang w:eastAsia="pl-PL"/>
              </w:rPr>
            </w:pPr>
          </w:p>
        </w:tc>
      </w:tr>
      <w:tr w:rsidR="00473375" w:rsidRPr="00126E5E" w14:paraId="578B0935" w14:textId="77777777" w:rsidTr="00126E5E">
        <w:trPr>
          <w:trHeight w:val="264"/>
        </w:trPr>
        <w:tc>
          <w:tcPr>
            <w:tcW w:w="723" w:type="pct"/>
            <w:tcBorders>
              <w:top w:val="nil"/>
              <w:left w:val="single" w:sz="4" w:space="0" w:color="000000"/>
              <w:bottom w:val="single" w:sz="4" w:space="0" w:color="000000"/>
              <w:right w:val="single" w:sz="4" w:space="0" w:color="000000"/>
            </w:tcBorders>
            <w:vAlign w:val="center"/>
            <w:hideMark/>
          </w:tcPr>
          <w:p w14:paraId="2165D21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555</w:t>
            </w:r>
          </w:p>
        </w:tc>
        <w:tc>
          <w:tcPr>
            <w:tcW w:w="4193" w:type="pct"/>
            <w:tcBorders>
              <w:top w:val="nil"/>
              <w:left w:val="nil"/>
              <w:bottom w:val="single" w:sz="4" w:space="0" w:color="000000"/>
              <w:right w:val="single" w:sz="4" w:space="0" w:color="000000"/>
            </w:tcBorders>
            <w:vAlign w:val="center"/>
            <w:hideMark/>
          </w:tcPr>
          <w:p w14:paraId="5A3863D0" w14:textId="7F5A4FA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umożliwiać składanie wniosków i obsługę urlopów planowanych</w:t>
            </w:r>
            <w:r w:rsidR="00FC76F3">
              <w:rPr>
                <w:rFonts w:asciiTheme="minorHAnsi" w:hAnsiTheme="minorHAnsi" w:cstheme="minorHAnsi"/>
                <w:color w:val="000000"/>
                <w:lang w:eastAsia="pl-PL"/>
              </w:rPr>
              <w:t>.</w:t>
            </w:r>
          </w:p>
        </w:tc>
        <w:tc>
          <w:tcPr>
            <w:tcW w:w="84" w:type="pct"/>
            <w:vAlign w:val="center"/>
            <w:hideMark/>
          </w:tcPr>
          <w:p w14:paraId="4059FEA6" w14:textId="77777777" w:rsidR="00473375" w:rsidRPr="00126E5E" w:rsidRDefault="00473375" w:rsidP="0020206F">
            <w:pPr>
              <w:rPr>
                <w:rFonts w:asciiTheme="minorHAnsi" w:hAnsiTheme="minorHAnsi" w:cstheme="minorHAnsi"/>
                <w:lang w:eastAsia="pl-PL"/>
              </w:rPr>
            </w:pPr>
          </w:p>
        </w:tc>
      </w:tr>
      <w:tr w:rsidR="00473375" w:rsidRPr="00126E5E" w14:paraId="37041B8E" w14:textId="77777777" w:rsidTr="00126E5E">
        <w:trPr>
          <w:trHeight w:val="528"/>
        </w:trPr>
        <w:tc>
          <w:tcPr>
            <w:tcW w:w="723" w:type="pct"/>
            <w:tcBorders>
              <w:top w:val="nil"/>
              <w:left w:val="single" w:sz="4" w:space="0" w:color="000000"/>
              <w:bottom w:val="single" w:sz="4" w:space="0" w:color="000000"/>
              <w:right w:val="single" w:sz="4" w:space="0" w:color="000000"/>
            </w:tcBorders>
            <w:vAlign w:val="center"/>
            <w:hideMark/>
          </w:tcPr>
          <w:p w14:paraId="0BED2D7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556</w:t>
            </w:r>
          </w:p>
        </w:tc>
        <w:tc>
          <w:tcPr>
            <w:tcW w:w="4193" w:type="pct"/>
            <w:tcBorders>
              <w:top w:val="nil"/>
              <w:left w:val="nil"/>
              <w:bottom w:val="single" w:sz="4" w:space="0" w:color="000000"/>
              <w:right w:val="single" w:sz="4" w:space="0" w:color="000000"/>
            </w:tcBorders>
            <w:vAlign w:val="center"/>
            <w:hideMark/>
          </w:tcPr>
          <w:p w14:paraId="24F607B2" w14:textId="4B405DC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Na etapie składania wniosku urlopowego do realizacji - możliwość wskazania którego zaakceptowanego wniosku z planu urlopowego on dotyczy</w:t>
            </w:r>
            <w:r w:rsidR="00FC76F3">
              <w:rPr>
                <w:rFonts w:asciiTheme="minorHAnsi" w:hAnsiTheme="minorHAnsi" w:cstheme="minorHAnsi"/>
                <w:color w:val="000000"/>
                <w:lang w:eastAsia="pl-PL"/>
              </w:rPr>
              <w:t>.</w:t>
            </w:r>
          </w:p>
        </w:tc>
        <w:tc>
          <w:tcPr>
            <w:tcW w:w="84" w:type="pct"/>
            <w:vAlign w:val="center"/>
            <w:hideMark/>
          </w:tcPr>
          <w:p w14:paraId="0D920CDC" w14:textId="77777777" w:rsidR="00473375" w:rsidRPr="00126E5E" w:rsidRDefault="00473375" w:rsidP="0020206F">
            <w:pPr>
              <w:rPr>
                <w:rFonts w:asciiTheme="minorHAnsi" w:hAnsiTheme="minorHAnsi" w:cstheme="minorHAnsi"/>
                <w:lang w:eastAsia="pl-PL"/>
              </w:rPr>
            </w:pPr>
          </w:p>
        </w:tc>
      </w:tr>
      <w:tr w:rsidR="00473375" w:rsidRPr="00126E5E" w14:paraId="505AB13B" w14:textId="77777777" w:rsidTr="00126E5E">
        <w:trPr>
          <w:trHeight w:val="792"/>
        </w:trPr>
        <w:tc>
          <w:tcPr>
            <w:tcW w:w="723" w:type="pct"/>
            <w:tcBorders>
              <w:top w:val="nil"/>
              <w:left w:val="single" w:sz="4" w:space="0" w:color="000000"/>
              <w:bottom w:val="single" w:sz="4" w:space="0" w:color="000000"/>
              <w:right w:val="single" w:sz="4" w:space="0" w:color="000000"/>
            </w:tcBorders>
            <w:vAlign w:val="center"/>
            <w:hideMark/>
          </w:tcPr>
          <w:p w14:paraId="33A1E2F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556</w:t>
            </w:r>
          </w:p>
        </w:tc>
        <w:tc>
          <w:tcPr>
            <w:tcW w:w="4193" w:type="pct"/>
            <w:tcBorders>
              <w:top w:val="nil"/>
              <w:left w:val="nil"/>
              <w:bottom w:val="single" w:sz="4" w:space="0" w:color="000000"/>
              <w:right w:val="single" w:sz="4" w:space="0" w:color="000000"/>
            </w:tcBorders>
            <w:vAlign w:val="center"/>
            <w:hideMark/>
          </w:tcPr>
          <w:p w14:paraId="648BEE8C" w14:textId="2B1477B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filtrowania wniosków urlopowych minimalne według następujących kryteriów: stanu wniosku, rodzaju urlopu, osoby wnioskującej, jednostki organizacyjnej, osoby akceptującej, pracownika, zastępcy</w:t>
            </w:r>
            <w:r w:rsidR="00FC76F3">
              <w:rPr>
                <w:rFonts w:asciiTheme="minorHAnsi" w:hAnsiTheme="minorHAnsi" w:cstheme="minorHAnsi"/>
                <w:color w:val="000000"/>
                <w:lang w:eastAsia="pl-PL"/>
              </w:rPr>
              <w:t>.</w:t>
            </w:r>
          </w:p>
        </w:tc>
        <w:tc>
          <w:tcPr>
            <w:tcW w:w="84" w:type="pct"/>
            <w:vAlign w:val="center"/>
            <w:hideMark/>
          </w:tcPr>
          <w:p w14:paraId="674B5722" w14:textId="77777777" w:rsidR="00473375" w:rsidRPr="00126E5E" w:rsidRDefault="00473375" w:rsidP="0020206F">
            <w:pPr>
              <w:rPr>
                <w:rFonts w:asciiTheme="minorHAnsi" w:hAnsiTheme="minorHAnsi" w:cstheme="minorHAnsi"/>
                <w:lang w:eastAsia="pl-PL"/>
              </w:rPr>
            </w:pPr>
          </w:p>
        </w:tc>
      </w:tr>
      <w:tr w:rsidR="00473375" w:rsidRPr="00126E5E" w14:paraId="73E4F330" w14:textId="77777777" w:rsidTr="00126E5E">
        <w:trPr>
          <w:trHeight w:val="264"/>
        </w:trPr>
        <w:tc>
          <w:tcPr>
            <w:tcW w:w="723" w:type="pct"/>
            <w:tcBorders>
              <w:top w:val="nil"/>
              <w:left w:val="nil"/>
              <w:bottom w:val="nil"/>
              <w:right w:val="nil"/>
            </w:tcBorders>
            <w:shd w:val="clear" w:color="000000" w:fill="D0CECE"/>
            <w:noWrap/>
            <w:vAlign w:val="center"/>
            <w:hideMark/>
          </w:tcPr>
          <w:p w14:paraId="424E044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single" w:sz="4" w:space="0" w:color="000000"/>
              <w:bottom w:val="single" w:sz="4" w:space="0" w:color="000000"/>
              <w:right w:val="single" w:sz="4" w:space="0" w:color="000000"/>
            </w:tcBorders>
            <w:shd w:val="clear" w:color="D8D8D8" w:fill="D8D8D8"/>
            <w:noWrap/>
            <w:vAlign w:val="bottom"/>
            <w:hideMark/>
          </w:tcPr>
          <w:p w14:paraId="46068AC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Ocena pracownicza</w:t>
            </w:r>
          </w:p>
        </w:tc>
        <w:tc>
          <w:tcPr>
            <w:tcW w:w="84" w:type="pct"/>
            <w:vAlign w:val="center"/>
            <w:hideMark/>
          </w:tcPr>
          <w:p w14:paraId="0405F718" w14:textId="77777777" w:rsidR="00473375" w:rsidRPr="00126E5E" w:rsidRDefault="00473375" w:rsidP="0020206F">
            <w:pPr>
              <w:rPr>
                <w:rFonts w:asciiTheme="minorHAnsi" w:hAnsiTheme="minorHAnsi" w:cstheme="minorHAnsi"/>
                <w:lang w:eastAsia="pl-PL"/>
              </w:rPr>
            </w:pPr>
          </w:p>
        </w:tc>
      </w:tr>
      <w:tr w:rsidR="00473375" w:rsidRPr="00126E5E" w14:paraId="17FA16E4" w14:textId="77777777" w:rsidTr="00126E5E">
        <w:trPr>
          <w:trHeight w:val="528"/>
        </w:trPr>
        <w:tc>
          <w:tcPr>
            <w:tcW w:w="723" w:type="pct"/>
            <w:tcBorders>
              <w:top w:val="single" w:sz="4" w:space="0" w:color="auto"/>
              <w:left w:val="single" w:sz="4" w:space="0" w:color="auto"/>
              <w:bottom w:val="single" w:sz="4" w:space="0" w:color="auto"/>
              <w:right w:val="single" w:sz="4" w:space="0" w:color="auto"/>
            </w:tcBorders>
            <w:noWrap/>
            <w:vAlign w:val="center"/>
            <w:hideMark/>
          </w:tcPr>
          <w:p w14:paraId="31525D5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557</w:t>
            </w:r>
          </w:p>
        </w:tc>
        <w:tc>
          <w:tcPr>
            <w:tcW w:w="4193" w:type="pct"/>
            <w:tcBorders>
              <w:top w:val="nil"/>
              <w:left w:val="nil"/>
              <w:bottom w:val="single" w:sz="4" w:space="0" w:color="000000"/>
              <w:right w:val="single" w:sz="4" w:space="0" w:color="000000"/>
            </w:tcBorders>
            <w:vAlign w:val="center"/>
            <w:hideMark/>
          </w:tcPr>
          <w:p w14:paraId="3FD4AC66" w14:textId="4ED70CD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różnego rodzaju arkuszy oceny pracowniczej: okresowych, adaptacyjnych czy opartych na modelach kompetencyjnych, w tym również 360°</w:t>
            </w:r>
            <w:r w:rsidR="00FC76F3">
              <w:rPr>
                <w:rFonts w:asciiTheme="minorHAnsi" w:hAnsiTheme="minorHAnsi" w:cstheme="minorHAnsi"/>
                <w:color w:val="000000"/>
                <w:lang w:eastAsia="pl-PL"/>
              </w:rPr>
              <w:t>.</w:t>
            </w:r>
          </w:p>
        </w:tc>
        <w:tc>
          <w:tcPr>
            <w:tcW w:w="84" w:type="pct"/>
            <w:vAlign w:val="center"/>
            <w:hideMark/>
          </w:tcPr>
          <w:p w14:paraId="5CE6A94F" w14:textId="77777777" w:rsidR="00473375" w:rsidRPr="00126E5E" w:rsidRDefault="00473375" w:rsidP="0020206F">
            <w:pPr>
              <w:rPr>
                <w:rFonts w:asciiTheme="minorHAnsi" w:hAnsiTheme="minorHAnsi" w:cstheme="minorHAnsi"/>
                <w:lang w:eastAsia="pl-PL"/>
              </w:rPr>
            </w:pPr>
          </w:p>
        </w:tc>
      </w:tr>
      <w:tr w:rsidR="00473375" w:rsidRPr="00126E5E" w14:paraId="2FBC6EE0" w14:textId="77777777" w:rsidTr="00126E5E">
        <w:trPr>
          <w:trHeight w:val="528"/>
        </w:trPr>
        <w:tc>
          <w:tcPr>
            <w:tcW w:w="723" w:type="pct"/>
            <w:tcBorders>
              <w:top w:val="nil"/>
              <w:left w:val="single" w:sz="4" w:space="0" w:color="auto"/>
              <w:bottom w:val="single" w:sz="4" w:space="0" w:color="auto"/>
              <w:right w:val="single" w:sz="4" w:space="0" w:color="auto"/>
            </w:tcBorders>
            <w:noWrap/>
            <w:vAlign w:val="center"/>
            <w:hideMark/>
          </w:tcPr>
          <w:p w14:paraId="704CDE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558</w:t>
            </w:r>
          </w:p>
        </w:tc>
        <w:tc>
          <w:tcPr>
            <w:tcW w:w="4193" w:type="pct"/>
            <w:tcBorders>
              <w:top w:val="nil"/>
              <w:left w:val="nil"/>
              <w:bottom w:val="single" w:sz="4" w:space="0" w:color="000000"/>
              <w:right w:val="single" w:sz="4" w:space="0" w:color="000000"/>
            </w:tcBorders>
            <w:vAlign w:val="center"/>
            <w:hideMark/>
          </w:tcPr>
          <w:p w14:paraId="4FFFCA42" w14:textId="45B1BE1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dowolnego rodzaju pytań otwartych, jednokrotnego lub wielokrotnego wyboru, z komentarzem lub bez</w:t>
            </w:r>
            <w:r w:rsidR="00FC76F3">
              <w:rPr>
                <w:rFonts w:asciiTheme="minorHAnsi" w:hAnsiTheme="minorHAnsi" w:cstheme="minorHAnsi"/>
                <w:color w:val="000000"/>
                <w:lang w:eastAsia="pl-PL"/>
              </w:rPr>
              <w:t>.</w:t>
            </w:r>
          </w:p>
        </w:tc>
        <w:tc>
          <w:tcPr>
            <w:tcW w:w="84" w:type="pct"/>
            <w:vAlign w:val="center"/>
            <w:hideMark/>
          </w:tcPr>
          <w:p w14:paraId="22FF1B06" w14:textId="77777777" w:rsidR="00473375" w:rsidRPr="00126E5E" w:rsidRDefault="00473375" w:rsidP="0020206F">
            <w:pPr>
              <w:rPr>
                <w:rFonts w:asciiTheme="minorHAnsi" w:hAnsiTheme="minorHAnsi" w:cstheme="minorHAnsi"/>
                <w:lang w:eastAsia="pl-PL"/>
              </w:rPr>
            </w:pPr>
          </w:p>
        </w:tc>
      </w:tr>
      <w:tr w:rsidR="00473375" w:rsidRPr="00126E5E" w14:paraId="36672B7B"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6AF65BF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559</w:t>
            </w:r>
          </w:p>
        </w:tc>
        <w:tc>
          <w:tcPr>
            <w:tcW w:w="4193" w:type="pct"/>
            <w:tcBorders>
              <w:top w:val="nil"/>
              <w:left w:val="nil"/>
              <w:bottom w:val="single" w:sz="4" w:space="0" w:color="000000"/>
              <w:right w:val="single" w:sz="4" w:space="0" w:color="000000"/>
            </w:tcBorders>
            <w:vAlign w:val="center"/>
            <w:hideMark/>
          </w:tcPr>
          <w:p w14:paraId="083315B5" w14:textId="1E791B1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przeliczanie oceny na podstawie ustalonych parametrów</w:t>
            </w:r>
            <w:r w:rsidR="00FC76F3">
              <w:rPr>
                <w:rFonts w:asciiTheme="minorHAnsi" w:hAnsiTheme="minorHAnsi" w:cstheme="minorHAnsi"/>
                <w:color w:val="000000"/>
                <w:lang w:eastAsia="pl-PL"/>
              </w:rPr>
              <w:t>.</w:t>
            </w:r>
          </w:p>
        </w:tc>
        <w:tc>
          <w:tcPr>
            <w:tcW w:w="84" w:type="pct"/>
            <w:vAlign w:val="center"/>
            <w:hideMark/>
          </w:tcPr>
          <w:p w14:paraId="2AD487B6" w14:textId="77777777" w:rsidR="00473375" w:rsidRPr="00126E5E" w:rsidRDefault="00473375" w:rsidP="0020206F">
            <w:pPr>
              <w:rPr>
                <w:rFonts w:asciiTheme="minorHAnsi" w:hAnsiTheme="minorHAnsi" w:cstheme="minorHAnsi"/>
                <w:lang w:eastAsia="pl-PL"/>
              </w:rPr>
            </w:pPr>
          </w:p>
        </w:tc>
      </w:tr>
      <w:tr w:rsidR="00473375" w:rsidRPr="00126E5E" w14:paraId="0C5CD74E"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2EFBE9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560</w:t>
            </w:r>
          </w:p>
        </w:tc>
        <w:tc>
          <w:tcPr>
            <w:tcW w:w="4193" w:type="pct"/>
            <w:tcBorders>
              <w:top w:val="nil"/>
              <w:left w:val="nil"/>
              <w:bottom w:val="single" w:sz="4" w:space="0" w:color="000000"/>
              <w:right w:val="single" w:sz="4" w:space="0" w:color="000000"/>
            </w:tcBorders>
            <w:vAlign w:val="bottom"/>
            <w:hideMark/>
          </w:tcPr>
          <w:p w14:paraId="11440D7A" w14:textId="25BB535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Uzasadnianie ocen skrajnych</w:t>
            </w:r>
            <w:r w:rsidR="00FC76F3">
              <w:rPr>
                <w:rFonts w:asciiTheme="minorHAnsi" w:hAnsiTheme="minorHAnsi" w:cstheme="minorHAnsi"/>
                <w:color w:val="000000"/>
                <w:lang w:eastAsia="pl-PL"/>
              </w:rPr>
              <w:t>.</w:t>
            </w:r>
          </w:p>
        </w:tc>
        <w:tc>
          <w:tcPr>
            <w:tcW w:w="84" w:type="pct"/>
            <w:vAlign w:val="center"/>
            <w:hideMark/>
          </w:tcPr>
          <w:p w14:paraId="7AC5ABCD" w14:textId="77777777" w:rsidR="00473375" w:rsidRPr="00126E5E" w:rsidRDefault="00473375" w:rsidP="0020206F">
            <w:pPr>
              <w:rPr>
                <w:rFonts w:asciiTheme="minorHAnsi" w:hAnsiTheme="minorHAnsi" w:cstheme="minorHAnsi"/>
                <w:lang w:eastAsia="pl-PL"/>
              </w:rPr>
            </w:pPr>
          </w:p>
        </w:tc>
      </w:tr>
      <w:tr w:rsidR="00473375" w:rsidRPr="00126E5E" w14:paraId="7C7B697E" w14:textId="77777777" w:rsidTr="00126E5E">
        <w:trPr>
          <w:trHeight w:val="264"/>
        </w:trPr>
        <w:tc>
          <w:tcPr>
            <w:tcW w:w="723" w:type="pct"/>
            <w:tcBorders>
              <w:top w:val="nil"/>
              <w:left w:val="single" w:sz="4" w:space="0" w:color="auto"/>
              <w:bottom w:val="single" w:sz="4" w:space="0" w:color="auto"/>
              <w:right w:val="single" w:sz="4" w:space="0" w:color="auto"/>
            </w:tcBorders>
            <w:noWrap/>
            <w:vAlign w:val="center"/>
            <w:hideMark/>
          </w:tcPr>
          <w:p w14:paraId="60BC7A5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561</w:t>
            </w:r>
          </w:p>
        </w:tc>
        <w:tc>
          <w:tcPr>
            <w:tcW w:w="4193" w:type="pct"/>
            <w:tcBorders>
              <w:top w:val="nil"/>
              <w:left w:val="nil"/>
              <w:bottom w:val="single" w:sz="4" w:space="0" w:color="000000"/>
              <w:right w:val="single" w:sz="4" w:space="0" w:color="000000"/>
            </w:tcBorders>
            <w:vAlign w:val="center"/>
            <w:hideMark/>
          </w:tcPr>
          <w:p w14:paraId="39AD4AFF" w14:textId="18984C7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dowolnej ścieżki obiegu arkuszy oceny pracowniczej</w:t>
            </w:r>
            <w:r w:rsidR="00FC76F3">
              <w:rPr>
                <w:rFonts w:asciiTheme="minorHAnsi" w:hAnsiTheme="minorHAnsi" w:cstheme="minorHAnsi"/>
                <w:color w:val="000000"/>
                <w:lang w:eastAsia="pl-PL"/>
              </w:rPr>
              <w:t>.</w:t>
            </w:r>
          </w:p>
        </w:tc>
        <w:tc>
          <w:tcPr>
            <w:tcW w:w="84" w:type="pct"/>
            <w:vAlign w:val="center"/>
            <w:hideMark/>
          </w:tcPr>
          <w:p w14:paraId="4822DCBF" w14:textId="77777777" w:rsidR="00473375" w:rsidRPr="00126E5E" w:rsidRDefault="00473375" w:rsidP="0020206F">
            <w:pPr>
              <w:rPr>
                <w:rFonts w:asciiTheme="minorHAnsi" w:hAnsiTheme="minorHAnsi" w:cstheme="minorHAnsi"/>
                <w:lang w:eastAsia="pl-PL"/>
              </w:rPr>
            </w:pPr>
          </w:p>
        </w:tc>
      </w:tr>
      <w:tr w:rsidR="00473375" w:rsidRPr="00126E5E" w14:paraId="0322A6FA"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noWrap/>
            <w:vAlign w:val="center"/>
            <w:hideMark/>
          </w:tcPr>
          <w:p w14:paraId="258B0C5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62666D4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Ankiety</w:t>
            </w:r>
          </w:p>
        </w:tc>
        <w:tc>
          <w:tcPr>
            <w:tcW w:w="84" w:type="pct"/>
            <w:vAlign w:val="center"/>
            <w:hideMark/>
          </w:tcPr>
          <w:p w14:paraId="0E7A412A" w14:textId="77777777" w:rsidR="00473375" w:rsidRPr="00126E5E" w:rsidRDefault="00473375" w:rsidP="0020206F">
            <w:pPr>
              <w:rPr>
                <w:rFonts w:asciiTheme="minorHAnsi" w:hAnsiTheme="minorHAnsi" w:cstheme="minorHAnsi"/>
                <w:lang w:eastAsia="pl-PL"/>
              </w:rPr>
            </w:pPr>
          </w:p>
        </w:tc>
      </w:tr>
      <w:tr w:rsidR="00473375" w:rsidRPr="00126E5E" w14:paraId="776EC0D3"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36C79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562</w:t>
            </w:r>
          </w:p>
        </w:tc>
        <w:tc>
          <w:tcPr>
            <w:tcW w:w="4193" w:type="pct"/>
            <w:tcBorders>
              <w:top w:val="nil"/>
              <w:left w:val="nil"/>
              <w:bottom w:val="single" w:sz="4" w:space="0" w:color="000000"/>
              <w:right w:val="single" w:sz="4" w:space="0" w:color="000000"/>
            </w:tcBorders>
            <w:vAlign w:val="bottom"/>
            <w:hideMark/>
          </w:tcPr>
          <w:p w14:paraId="5380AB16" w14:textId="16BAD55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Tworzenie w SEOD przez uprawnionego użytkownika różnego rodzaju ankiet, w tym również ankiet anonimowych</w:t>
            </w:r>
            <w:r w:rsidR="00FC76F3">
              <w:rPr>
                <w:rFonts w:asciiTheme="minorHAnsi" w:hAnsiTheme="minorHAnsi" w:cstheme="minorHAnsi"/>
                <w:color w:val="000000"/>
                <w:lang w:eastAsia="pl-PL"/>
              </w:rPr>
              <w:t>.</w:t>
            </w:r>
          </w:p>
        </w:tc>
        <w:tc>
          <w:tcPr>
            <w:tcW w:w="84" w:type="pct"/>
            <w:vAlign w:val="center"/>
            <w:hideMark/>
          </w:tcPr>
          <w:p w14:paraId="0A303BB2" w14:textId="77777777" w:rsidR="00473375" w:rsidRPr="00126E5E" w:rsidRDefault="00473375" w:rsidP="0020206F">
            <w:pPr>
              <w:rPr>
                <w:rFonts w:asciiTheme="minorHAnsi" w:hAnsiTheme="minorHAnsi" w:cstheme="minorHAnsi"/>
                <w:lang w:eastAsia="pl-PL"/>
              </w:rPr>
            </w:pPr>
          </w:p>
        </w:tc>
      </w:tr>
      <w:tr w:rsidR="00473375" w:rsidRPr="00126E5E" w14:paraId="09EB8160"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EE8627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563</w:t>
            </w:r>
          </w:p>
        </w:tc>
        <w:tc>
          <w:tcPr>
            <w:tcW w:w="4193" w:type="pct"/>
            <w:tcBorders>
              <w:top w:val="nil"/>
              <w:left w:val="nil"/>
              <w:bottom w:val="single" w:sz="4" w:space="0" w:color="000000"/>
              <w:right w:val="single" w:sz="4" w:space="0" w:color="000000"/>
            </w:tcBorders>
            <w:vAlign w:val="bottom"/>
            <w:hideMark/>
          </w:tcPr>
          <w:p w14:paraId="6415C319" w14:textId="7E29700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Modelowanie dowolnego rodzaju pytań do ankiet: otwartych, jednokrotnego lub wielokrotnego wyboru, z komentarzem lub bez, z możliwością ustawienia punktacji</w:t>
            </w:r>
            <w:r w:rsidR="00FC76F3">
              <w:rPr>
                <w:rFonts w:asciiTheme="minorHAnsi" w:hAnsiTheme="minorHAnsi" w:cstheme="minorHAnsi"/>
                <w:color w:val="000000"/>
                <w:lang w:eastAsia="pl-PL"/>
              </w:rPr>
              <w:t>.</w:t>
            </w:r>
          </w:p>
        </w:tc>
        <w:tc>
          <w:tcPr>
            <w:tcW w:w="84" w:type="pct"/>
            <w:vAlign w:val="center"/>
            <w:hideMark/>
          </w:tcPr>
          <w:p w14:paraId="31EA7086" w14:textId="77777777" w:rsidR="00473375" w:rsidRPr="00126E5E" w:rsidRDefault="00473375" w:rsidP="0020206F">
            <w:pPr>
              <w:rPr>
                <w:rFonts w:asciiTheme="minorHAnsi" w:hAnsiTheme="minorHAnsi" w:cstheme="minorHAnsi"/>
                <w:lang w:eastAsia="pl-PL"/>
              </w:rPr>
            </w:pPr>
          </w:p>
        </w:tc>
      </w:tr>
      <w:tr w:rsidR="00473375" w:rsidRPr="00126E5E" w14:paraId="7F30F9B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ACEF84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563</w:t>
            </w:r>
          </w:p>
        </w:tc>
        <w:tc>
          <w:tcPr>
            <w:tcW w:w="4193" w:type="pct"/>
            <w:tcBorders>
              <w:top w:val="nil"/>
              <w:left w:val="nil"/>
              <w:bottom w:val="single" w:sz="4" w:space="0" w:color="000000"/>
              <w:right w:val="single" w:sz="4" w:space="0" w:color="000000"/>
            </w:tcBorders>
            <w:vAlign w:val="bottom"/>
            <w:hideMark/>
          </w:tcPr>
          <w:p w14:paraId="61184CD4" w14:textId="3B065CF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Opcja tworzenia podpowiedzi, objaśnień dla pytań </w:t>
            </w:r>
            <w:r w:rsidR="00FC76F3">
              <w:rPr>
                <w:rFonts w:asciiTheme="minorHAnsi" w:hAnsiTheme="minorHAnsi" w:cstheme="minorHAnsi"/>
                <w:color w:val="000000"/>
                <w:lang w:eastAsia="pl-PL"/>
              </w:rPr>
              <w:t>.</w:t>
            </w:r>
          </w:p>
        </w:tc>
        <w:tc>
          <w:tcPr>
            <w:tcW w:w="84" w:type="pct"/>
            <w:vAlign w:val="center"/>
            <w:hideMark/>
          </w:tcPr>
          <w:p w14:paraId="7C485D51" w14:textId="77777777" w:rsidR="00473375" w:rsidRPr="00126E5E" w:rsidRDefault="00473375" w:rsidP="0020206F">
            <w:pPr>
              <w:rPr>
                <w:rFonts w:asciiTheme="minorHAnsi" w:hAnsiTheme="minorHAnsi" w:cstheme="minorHAnsi"/>
                <w:lang w:eastAsia="pl-PL"/>
              </w:rPr>
            </w:pPr>
          </w:p>
        </w:tc>
      </w:tr>
      <w:tr w:rsidR="00473375" w:rsidRPr="00126E5E" w14:paraId="1FEC8903"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4E9B7A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564</w:t>
            </w:r>
          </w:p>
        </w:tc>
        <w:tc>
          <w:tcPr>
            <w:tcW w:w="4193" w:type="pct"/>
            <w:tcBorders>
              <w:top w:val="nil"/>
              <w:left w:val="nil"/>
              <w:bottom w:val="single" w:sz="4" w:space="0" w:color="000000"/>
              <w:right w:val="single" w:sz="4" w:space="0" w:color="000000"/>
            </w:tcBorders>
            <w:vAlign w:val="bottom"/>
            <w:hideMark/>
          </w:tcPr>
          <w:p w14:paraId="653856F7" w14:textId="0F04824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zamodelowania procesu akceptacyjnego w ramach ankiety</w:t>
            </w:r>
            <w:r w:rsidR="00FC76F3">
              <w:rPr>
                <w:rFonts w:asciiTheme="minorHAnsi" w:hAnsiTheme="minorHAnsi" w:cstheme="minorHAnsi"/>
                <w:color w:val="000000"/>
                <w:lang w:eastAsia="pl-PL"/>
              </w:rPr>
              <w:t>.</w:t>
            </w:r>
          </w:p>
        </w:tc>
        <w:tc>
          <w:tcPr>
            <w:tcW w:w="84" w:type="pct"/>
            <w:vAlign w:val="center"/>
            <w:hideMark/>
          </w:tcPr>
          <w:p w14:paraId="3D6D29E2" w14:textId="77777777" w:rsidR="00473375" w:rsidRPr="00126E5E" w:rsidRDefault="00473375" w:rsidP="0020206F">
            <w:pPr>
              <w:rPr>
                <w:rFonts w:asciiTheme="minorHAnsi" w:hAnsiTheme="minorHAnsi" w:cstheme="minorHAnsi"/>
                <w:lang w:eastAsia="pl-PL"/>
              </w:rPr>
            </w:pPr>
          </w:p>
        </w:tc>
      </w:tr>
      <w:tr w:rsidR="00473375" w:rsidRPr="00126E5E" w14:paraId="2F259E4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050FD9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564</w:t>
            </w:r>
          </w:p>
        </w:tc>
        <w:tc>
          <w:tcPr>
            <w:tcW w:w="4193" w:type="pct"/>
            <w:tcBorders>
              <w:top w:val="nil"/>
              <w:left w:val="nil"/>
              <w:bottom w:val="single" w:sz="4" w:space="0" w:color="000000"/>
              <w:right w:val="single" w:sz="4" w:space="0" w:color="000000"/>
            </w:tcBorders>
            <w:vAlign w:val="bottom"/>
            <w:hideMark/>
          </w:tcPr>
          <w:p w14:paraId="4E1EAC2E" w14:textId="677BAF6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przeliczanie punktów w przypadku pytań punktowanych</w:t>
            </w:r>
            <w:r w:rsidR="00FC76F3">
              <w:rPr>
                <w:rFonts w:asciiTheme="minorHAnsi" w:hAnsiTheme="minorHAnsi" w:cstheme="minorHAnsi"/>
                <w:color w:val="000000"/>
                <w:lang w:eastAsia="pl-PL"/>
              </w:rPr>
              <w:t>.</w:t>
            </w:r>
          </w:p>
        </w:tc>
        <w:tc>
          <w:tcPr>
            <w:tcW w:w="84" w:type="pct"/>
            <w:vAlign w:val="center"/>
            <w:hideMark/>
          </w:tcPr>
          <w:p w14:paraId="09C03E60" w14:textId="77777777" w:rsidR="00473375" w:rsidRPr="00126E5E" w:rsidRDefault="00473375" w:rsidP="0020206F">
            <w:pPr>
              <w:rPr>
                <w:rFonts w:asciiTheme="minorHAnsi" w:hAnsiTheme="minorHAnsi" w:cstheme="minorHAnsi"/>
                <w:lang w:eastAsia="pl-PL"/>
              </w:rPr>
            </w:pPr>
          </w:p>
        </w:tc>
      </w:tr>
      <w:tr w:rsidR="00473375" w:rsidRPr="00126E5E" w14:paraId="148709C5"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136B7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565</w:t>
            </w:r>
          </w:p>
        </w:tc>
        <w:tc>
          <w:tcPr>
            <w:tcW w:w="4193" w:type="pct"/>
            <w:tcBorders>
              <w:top w:val="nil"/>
              <w:left w:val="nil"/>
              <w:bottom w:val="single" w:sz="4" w:space="0" w:color="000000"/>
              <w:right w:val="single" w:sz="4" w:space="0" w:color="000000"/>
            </w:tcBorders>
            <w:vAlign w:val="bottom"/>
            <w:hideMark/>
          </w:tcPr>
          <w:p w14:paraId="3B1782B2" w14:textId="6647B1C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zdefiniowania interpretacji uzyskanych punktów w pytaniach punktowanych</w:t>
            </w:r>
            <w:r w:rsidR="00FC76F3">
              <w:rPr>
                <w:rFonts w:asciiTheme="minorHAnsi" w:hAnsiTheme="minorHAnsi" w:cstheme="minorHAnsi"/>
                <w:color w:val="000000"/>
                <w:lang w:eastAsia="pl-PL"/>
              </w:rPr>
              <w:t>.</w:t>
            </w:r>
          </w:p>
        </w:tc>
        <w:tc>
          <w:tcPr>
            <w:tcW w:w="84" w:type="pct"/>
            <w:vAlign w:val="center"/>
            <w:hideMark/>
          </w:tcPr>
          <w:p w14:paraId="0FFDBEA2" w14:textId="77777777" w:rsidR="00473375" w:rsidRPr="00126E5E" w:rsidRDefault="00473375" w:rsidP="0020206F">
            <w:pPr>
              <w:rPr>
                <w:rFonts w:asciiTheme="minorHAnsi" w:hAnsiTheme="minorHAnsi" w:cstheme="minorHAnsi"/>
                <w:lang w:eastAsia="pl-PL"/>
              </w:rPr>
            </w:pPr>
          </w:p>
        </w:tc>
      </w:tr>
      <w:tr w:rsidR="00473375" w:rsidRPr="00126E5E" w14:paraId="0B575FC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B8E97E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565</w:t>
            </w:r>
          </w:p>
        </w:tc>
        <w:tc>
          <w:tcPr>
            <w:tcW w:w="4193" w:type="pct"/>
            <w:tcBorders>
              <w:top w:val="nil"/>
              <w:left w:val="nil"/>
              <w:bottom w:val="single" w:sz="4" w:space="0" w:color="000000"/>
              <w:right w:val="single" w:sz="4" w:space="0" w:color="000000"/>
            </w:tcBorders>
            <w:vAlign w:val="bottom"/>
            <w:hideMark/>
          </w:tcPr>
          <w:p w14:paraId="4865F10D" w14:textId="0A04694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ustawienia wymuszenia odpowiedzi na pytaniach otwartych</w:t>
            </w:r>
            <w:r w:rsidR="00FC76F3">
              <w:rPr>
                <w:rFonts w:asciiTheme="minorHAnsi" w:hAnsiTheme="minorHAnsi" w:cstheme="minorHAnsi"/>
                <w:color w:val="000000"/>
                <w:lang w:eastAsia="pl-PL"/>
              </w:rPr>
              <w:t>.</w:t>
            </w:r>
          </w:p>
        </w:tc>
        <w:tc>
          <w:tcPr>
            <w:tcW w:w="84" w:type="pct"/>
            <w:vAlign w:val="center"/>
            <w:hideMark/>
          </w:tcPr>
          <w:p w14:paraId="09DD56CB" w14:textId="77777777" w:rsidR="00473375" w:rsidRPr="00126E5E" w:rsidRDefault="00473375" w:rsidP="0020206F">
            <w:pPr>
              <w:rPr>
                <w:rFonts w:asciiTheme="minorHAnsi" w:hAnsiTheme="minorHAnsi" w:cstheme="minorHAnsi"/>
                <w:lang w:eastAsia="pl-PL"/>
              </w:rPr>
            </w:pPr>
          </w:p>
        </w:tc>
      </w:tr>
      <w:tr w:rsidR="00473375" w:rsidRPr="00126E5E" w14:paraId="0625F3C8"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3201E0F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566</w:t>
            </w:r>
          </w:p>
        </w:tc>
        <w:tc>
          <w:tcPr>
            <w:tcW w:w="4193" w:type="pct"/>
            <w:tcBorders>
              <w:top w:val="nil"/>
              <w:left w:val="nil"/>
              <w:bottom w:val="single" w:sz="4" w:space="0" w:color="000000"/>
              <w:right w:val="single" w:sz="4" w:space="0" w:color="000000"/>
            </w:tcBorders>
            <w:vAlign w:val="bottom"/>
            <w:hideMark/>
          </w:tcPr>
          <w:p w14:paraId="0D20E3EA" w14:textId="0323A8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Zarządzanie uprawnieniami tworzenia i dostępu do danego rodzaju ankiety</w:t>
            </w:r>
            <w:r w:rsidR="00FC76F3">
              <w:rPr>
                <w:rFonts w:asciiTheme="minorHAnsi" w:hAnsiTheme="minorHAnsi" w:cstheme="minorHAnsi"/>
                <w:color w:val="000000"/>
                <w:lang w:eastAsia="pl-PL"/>
              </w:rPr>
              <w:t>.</w:t>
            </w:r>
          </w:p>
        </w:tc>
        <w:tc>
          <w:tcPr>
            <w:tcW w:w="84" w:type="pct"/>
            <w:vAlign w:val="center"/>
            <w:hideMark/>
          </w:tcPr>
          <w:p w14:paraId="41D43C9C" w14:textId="77777777" w:rsidR="00473375" w:rsidRPr="00126E5E" w:rsidRDefault="00473375" w:rsidP="0020206F">
            <w:pPr>
              <w:rPr>
                <w:rFonts w:asciiTheme="minorHAnsi" w:hAnsiTheme="minorHAnsi" w:cstheme="minorHAnsi"/>
                <w:lang w:eastAsia="pl-PL"/>
              </w:rPr>
            </w:pPr>
          </w:p>
        </w:tc>
      </w:tr>
      <w:tr w:rsidR="00473375" w:rsidRPr="00126E5E" w14:paraId="52CEE258"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906019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566</w:t>
            </w:r>
          </w:p>
        </w:tc>
        <w:tc>
          <w:tcPr>
            <w:tcW w:w="4193" w:type="pct"/>
            <w:tcBorders>
              <w:top w:val="nil"/>
              <w:left w:val="nil"/>
              <w:bottom w:val="single" w:sz="4" w:space="0" w:color="000000"/>
              <w:right w:val="single" w:sz="4" w:space="0" w:color="000000"/>
            </w:tcBorders>
            <w:vAlign w:val="bottom"/>
            <w:hideMark/>
          </w:tcPr>
          <w:p w14:paraId="7677F80F" w14:textId="4018669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Opcja kopiowania szablonu ankiety, sekcji, pytań, odpowiedzi</w:t>
            </w:r>
            <w:r w:rsidR="00FC76F3">
              <w:rPr>
                <w:rFonts w:asciiTheme="minorHAnsi" w:hAnsiTheme="minorHAnsi" w:cstheme="minorHAnsi"/>
                <w:color w:val="000000"/>
                <w:lang w:eastAsia="pl-PL"/>
              </w:rPr>
              <w:t>.</w:t>
            </w:r>
          </w:p>
        </w:tc>
        <w:tc>
          <w:tcPr>
            <w:tcW w:w="84" w:type="pct"/>
            <w:vAlign w:val="center"/>
            <w:hideMark/>
          </w:tcPr>
          <w:p w14:paraId="7374618A" w14:textId="77777777" w:rsidR="00473375" w:rsidRPr="00126E5E" w:rsidRDefault="00473375" w:rsidP="0020206F">
            <w:pPr>
              <w:rPr>
                <w:rFonts w:asciiTheme="minorHAnsi" w:hAnsiTheme="minorHAnsi" w:cstheme="minorHAnsi"/>
                <w:lang w:eastAsia="pl-PL"/>
              </w:rPr>
            </w:pPr>
          </w:p>
        </w:tc>
      </w:tr>
      <w:tr w:rsidR="00473375" w:rsidRPr="00126E5E" w14:paraId="099965D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5CE23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567</w:t>
            </w:r>
          </w:p>
        </w:tc>
        <w:tc>
          <w:tcPr>
            <w:tcW w:w="4193" w:type="pct"/>
            <w:tcBorders>
              <w:top w:val="nil"/>
              <w:left w:val="nil"/>
              <w:bottom w:val="single" w:sz="4" w:space="0" w:color="000000"/>
              <w:right w:val="single" w:sz="4" w:space="0" w:color="000000"/>
            </w:tcBorders>
            <w:vAlign w:val="bottom"/>
            <w:hideMark/>
          </w:tcPr>
          <w:p w14:paraId="30350E64" w14:textId="5FFB207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wyeksportowania i zaimportowania konfiguracji ankiety</w:t>
            </w:r>
            <w:r w:rsidR="00FC76F3">
              <w:rPr>
                <w:rFonts w:asciiTheme="minorHAnsi" w:hAnsiTheme="minorHAnsi" w:cstheme="minorHAnsi"/>
                <w:color w:val="000000"/>
                <w:lang w:eastAsia="pl-PL"/>
              </w:rPr>
              <w:t>.</w:t>
            </w:r>
          </w:p>
        </w:tc>
        <w:tc>
          <w:tcPr>
            <w:tcW w:w="84" w:type="pct"/>
            <w:vAlign w:val="center"/>
            <w:hideMark/>
          </w:tcPr>
          <w:p w14:paraId="7E75D5D6" w14:textId="77777777" w:rsidR="00473375" w:rsidRPr="00126E5E" w:rsidRDefault="00473375" w:rsidP="0020206F">
            <w:pPr>
              <w:rPr>
                <w:rFonts w:asciiTheme="minorHAnsi" w:hAnsiTheme="minorHAnsi" w:cstheme="minorHAnsi"/>
                <w:lang w:eastAsia="pl-PL"/>
              </w:rPr>
            </w:pPr>
          </w:p>
        </w:tc>
      </w:tr>
      <w:tr w:rsidR="00473375" w:rsidRPr="00126E5E" w14:paraId="33274AB2"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CE4763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567</w:t>
            </w:r>
          </w:p>
        </w:tc>
        <w:tc>
          <w:tcPr>
            <w:tcW w:w="4193" w:type="pct"/>
            <w:tcBorders>
              <w:top w:val="nil"/>
              <w:left w:val="nil"/>
              <w:bottom w:val="single" w:sz="4" w:space="0" w:color="000000"/>
              <w:right w:val="single" w:sz="4" w:space="0" w:color="000000"/>
            </w:tcBorders>
            <w:vAlign w:val="bottom"/>
            <w:hideMark/>
          </w:tcPr>
          <w:p w14:paraId="43981404" w14:textId="5D1DEC3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Raporty i statystyki zbiorcze z przeprowadzonych ankiet</w:t>
            </w:r>
            <w:r w:rsidR="00FC76F3">
              <w:rPr>
                <w:rFonts w:asciiTheme="minorHAnsi" w:hAnsiTheme="minorHAnsi" w:cstheme="minorHAnsi"/>
                <w:color w:val="000000"/>
                <w:lang w:eastAsia="pl-PL"/>
              </w:rPr>
              <w:t>.</w:t>
            </w:r>
          </w:p>
        </w:tc>
        <w:tc>
          <w:tcPr>
            <w:tcW w:w="84" w:type="pct"/>
            <w:vAlign w:val="center"/>
            <w:hideMark/>
          </w:tcPr>
          <w:p w14:paraId="3C44B6D8" w14:textId="77777777" w:rsidR="00473375" w:rsidRPr="00126E5E" w:rsidRDefault="00473375" w:rsidP="0020206F">
            <w:pPr>
              <w:rPr>
                <w:rFonts w:asciiTheme="minorHAnsi" w:hAnsiTheme="minorHAnsi" w:cstheme="minorHAnsi"/>
                <w:lang w:eastAsia="pl-PL"/>
              </w:rPr>
            </w:pPr>
          </w:p>
        </w:tc>
      </w:tr>
      <w:tr w:rsidR="00473375" w:rsidRPr="00126E5E" w14:paraId="0D29280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5695A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568</w:t>
            </w:r>
          </w:p>
        </w:tc>
        <w:tc>
          <w:tcPr>
            <w:tcW w:w="4193" w:type="pct"/>
            <w:tcBorders>
              <w:top w:val="nil"/>
              <w:left w:val="nil"/>
              <w:bottom w:val="single" w:sz="4" w:space="0" w:color="000000"/>
              <w:right w:val="single" w:sz="4" w:space="0" w:color="000000"/>
            </w:tcBorders>
            <w:vAlign w:val="bottom"/>
            <w:hideMark/>
          </w:tcPr>
          <w:p w14:paraId="35BE86D9" w14:textId="6037F0CE"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generowania wydruku ankiety zgodnie z ustalonym szablonem</w:t>
            </w:r>
            <w:r w:rsidR="00FC76F3">
              <w:rPr>
                <w:rFonts w:asciiTheme="minorHAnsi" w:hAnsiTheme="minorHAnsi" w:cstheme="minorHAnsi"/>
                <w:color w:val="000000"/>
                <w:lang w:eastAsia="pl-PL"/>
              </w:rPr>
              <w:t>.</w:t>
            </w:r>
          </w:p>
        </w:tc>
        <w:tc>
          <w:tcPr>
            <w:tcW w:w="84" w:type="pct"/>
            <w:vAlign w:val="center"/>
            <w:hideMark/>
          </w:tcPr>
          <w:p w14:paraId="694813B6" w14:textId="77777777" w:rsidR="00473375" w:rsidRPr="00126E5E" w:rsidRDefault="00473375" w:rsidP="0020206F">
            <w:pPr>
              <w:rPr>
                <w:rFonts w:asciiTheme="minorHAnsi" w:hAnsiTheme="minorHAnsi" w:cstheme="minorHAnsi"/>
                <w:lang w:eastAsia="pl-PL"/>
              </w:rPr>
            </w:pPr>
          </w:p>
        </w:tc>
      </w:tr>
      <w:tr w:rsidR="00473375" w:rsidRPr="00126E5E" w14:paraId="1CD85130" w14:textId="77777777" w:rsidTr="00126E5E">
        <w:trPr>
          <w:trHeight w:val="276"/>
        </w:trPr>
        <w:tc>
          <w:tcPr>
            <w:tcW w:w="723" w:type="pct"/>
            <w:tcBorders>
              <w:top w:val="nil"/>
              <w:left w:val="single" w:sz="8" w:space="0" w:color="auto"/>
              <w:bottom w:val="single" w:sz="8" w:space="0" w:color="auto"/>
              <w:right w:val="single" w:sz="8" w:space="0" w:color="auto"/>
            </w:tcBorders>
            <w:shd w:val="clear" w:color="000000" w:fill="D0CECE"/>
            <w:vAlign w:val="center"/>
            <w:hideMark/>
          </w:tcPr>
          <w:p w14:paraId="7EF05DA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lastRenderedPageBreak/>
              <w:t> </w:t>
            </w:r>
          </w:p>
        </w:tc>
        <w:tc>
          <w:tcPr>
            <w:tcW w:w="4193" w:type="pct"/>
            <w:tcBorders>
              <w:top w:val="nil"/>
              <w:left w:val="nil"/>
              <w:bottom w:val="single" w:sz="8" w:space="0" w:color="auto"/>
              <w:right w:val="single" w:sz="8" w:space="0" w:color="auto"/>
            </w:tcBorders>
            <w:shd w:val="clear" w:color="000000" w:fill="D0CECE"/>
            <w:vAlign w:val="center"/>
            <w:hideMark/>
          </w:tcPr>
          <w:p w14:paraId="66454E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Portal pracowniczy</w:t>
            </w:r>
          </w:p>
        </w:tc>
        <w:tc>
          <w:tcPr>
            <w:tcW w:w="84" w:type="pct"/>
            <w:vAlign w:val="center"/>
            <w:hideMark/>
          </w:tcPr>
          <w:p w14:paraId="0BCEEFF5" w14:textId="77777777" w:rsidR="00473375" w:rsidRPr="00126E5E" w:rsidRDefault="00473375" w:rsidP="0020206F">
            <w:pPr>
              <w:rPr>
                <w:rFonts w:asciiTheme="minorHAnsi" w:hAnsiTheme="minorHAnsi" w:cstheme="minorHAnsi"/>
                <w:lang w:eastAsia="pl-PL"/>
              </w:rPr>
            </w:pPr>
          </w:p>
        </w:tc>
      </w:tr>
      <w:tr w:rsidR="00473375" w:rsidRPr="00126E5E" w14:paraId="71B83F29" w14:textId="77777777" w:rsidTr="00126E5E">
        <w:trPr>
          <w:trHeight w:val="528"/>
        </w:trPr>
        <w:tc>
          <w:tcPr>
            <w:tcW w:w="723" w:type="pct"/>
            <w:vMerge w:val="restart"/>
            <w:tcBorders>
              <w:top w:val="nil"/>
              <w:left w:val="single" w:sz="8" w:space="0" w:color="auto"/>
              <w:bottom w:val="single" w:sz="8" w:space="0" w:color="000000"/>
              <w:right w:val="single" w:sz="8" w:space="0" w:color="auto"/>
            </w:tcBorders>
            <w:vAlign w:val="center"/>
            <w:hideMark/>
          </w:tcPr>
          <w:p w14:paraId="31AF6758"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569</w:t>
            </w:r>
          </w:p>
        </w:tc>
        <w:tc>
          <w:tcPr>
            <w:tcW w:w="4193" w:type="pct"/>
            <w:tcBorders>
              <w:top w:val="nil"/>
              <w:left w:val="nil"/>
              <w:bottom w:val="nil"/>
              <w:right w:val="single" w:sz="8" w:space="0" w:color="auto"/>
            </w:tcBorders>
            <w:vAlign w:val="center"/>
            <w:hideMark/>
          </w:tcPr>
          <w:p w14:paraId="311C6AB2"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Moduł musi umożliwiać użytkownikom prezentację danych pobranych z systemu kadrowo-płacowego SIMPLE.ERP w zakresie:</w:t>
            </w:r>
          </w:p>
        </w:tc>
        <w:tc>
          <w:tcPr>
            <w:tcW w:w="84" w:type="pct"/>
            <w:vAlign w:val="center"/>
            <w:hideMark/>
          </w:tcPr>
          <w:p w14:paraId="2A35EC55" w14:textId="77777777" w:rsidR="00473375" w:rsidRPr="00126E5E" w:rsidRDefault="00473375" w:rsidP="0020206F">
            <w:pPr>
              <w:rPr>
                <w:rFonts w:asciiTheme="minorHAnsi" w:hAnsiTheme="minorHAnsi" w:cstheme="minorHAnsi"/>
                <w:lang w:eastAsia="pl-PL"/>
              </w:rPr>
            </w:pPr>
          </w:p>
        </w:tc>
      </w:tr>
      <w:tr w:rsidR="00473375" w:rsidRPr="00126E5E" w14:paraId="4062B580" w14:textId="77777777" w:rsidTr="00126E5E">
        <w:trPr>
          <w:trHeight w:val="528"/>
        </w:trPr>
        <w:tc>
          <w:tcPr>
            <w:tcW w:w="723" w:type="pct"/>
            <w:vMerge/>
            <w:tcBorders>
              <w:top w:val="nil"/>
              <w:left w:val="single" w:sz="8" w:space="0" w:color="auto"/>
              <w:bottom w:val="single" w:sz="8" w:space="0" w:color="000000"/>
              <w:right w:val="single" w:sz="8" w:space="0" w:color="auto"/>
            </w:tcBorders>
            <w:vAlign w:val="center"/>
            <w:hideMark/>
          </w:tcPr>
          <w:p w14:paraId="445BF045"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161D61F5" w14:textId="3304CFAA"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a) zestawienia wynagrodzeń zawierającego informacje: miesiąc wypłaty, kwota brutto, kwota netto, składka emerytalna, rentowa, chorobowa</w:t>
            </w:r>
            <w:r w:rsidR="00FC76F3">
              <w:rPr>
                <w:rFonts w:asciiTheme="minorHAnsi" w:hAnsiTheme="minorHAnsi" w:cstheme="minorHAnsi"/>
                <w:lang w:eastAsia="pl-PL"/>
              </w:rPr>
              <w:t>,</w:t>
            </w:r>
          </w:p>
        </w:tc>
        <w:tc>
          <w:tcPr>
            <w:tcW w:w="84" w:type="pct"/>
            <w:vAlign w:val="center"/>
            <w:hideMark/>
          </w:tcPr>
          <w:p w14:paraId="0043B426" w14:textId="77777777" w:rsidR="00473375" w:rsidRPr="00126E5E" w:rsidRDefault="00473375" w:rsidP="0020206F">
            <w:pPr>
              <w:rPr>
                <w:rFonts w:asciiTheme="minorHAnsi" w:hAnsiTheme="minorHAnsi" w:cstheme="minorHAnsi"/>
                <w:lang w:eastAsia="pl-PL"/>
              </w:rPr>
            </w:pPr>
          </w:p>
        </w:tc>
      </w:tr>
      <w:tr w:rsidR="00473375" w:rsidRPr="00126E5E" w14:paraId="5BE7EC12" w14:textId="77777777" w:rsidTr="00126E5E">
        <w:trPr>
          <w:trHeight w:val="792"/>
        </w:trPr>
        <w:tc>
          <w:tcPr>
            <w:tcW w:w="723" w:type="pct"/>
            <w:vMerge/>
            <w:tcBorders>
              <w:top w:val="nil"/>
              <w:left w:val="single" w:sz="8" w:space="0" w:color="auto"/>
              <w:bottom w:val="single" w:sz="8" w:space="0" w:color="000000"/>
              <w:right w:val="single" w:sz="8" w:space="0" w:color="auto"/>
            </w:tcBorders>
            <w:vAlign w:val="center"/>
            <w:hideMark/>
          </w:tcPr>
          <w:p w14:paraId="25D9C2F9"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2E1999A8" w14:textId="5A9F76E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b) danych osobowych użytkownika widniejących w systemie SIMPLE.ERP: nr ewidencyjny, pesel, imię ojca, imię matki, adres zameldowania, adres do korespondencji, adres zamieszkania</w:t>
            </w:r>
            <w:r w:rsidR="00FC76F3">
              <w:rPr>
                <w:rFonts w:asciiTheme="minorHAnsi" w:hAnsiTheme="minorHAnsi" w:cstheme="minorHAnsi"/>
                <w:lang w:eastAsia="pl-PL"/>
              </w:rPr>
              <w:t>,</w:t>
            </w:r>
          </w:p>
        </w:tc>
        <w:tc>
          <w:tcPr>
            <w:tcW w:w="84" w:type="pct"/>
            <w:vAlign w:val="center"/>
            <w:hideMark/>
          </w:tcPr>
          <w:p w14:paraId="27289BA6" w14:textId="77777777" w:rsidR="00473375" w:rsidRPr="00126E5E" w:rsidRDefault="00473375" w:rsidP="0020206F">
            <w:pPr>
              <w:rPr>
                <w:rFonts w:asciiTheme="minorHAnsi" w:hAnsiTheme="minorHAnsi" w:cstheme="minorHAnsi"/>
                <w:lang w:eastAsia="pl-PL"/>
              </w:rPr>
            </w:pPr>
          </w:p>
        </w:tc>
      </w:tr>
      <w:tr w:rsidR="00473375" w:rsidRPr="00126E5E" w14:paraId="27CE1D9B" w14:textId="77777777" w:rsidTr="00126E5E">
        <w:trPr>
          <w:trHeight w:val="276"/>
        </w:trPr>
        <w:tc>
          <w:tcPr>
            <w:tcW w:w="723" w:type="pct"/>
            <w:vMerge/>
            <w:tcBorders>
              <w:top w:val="nil"/>
              <w:left w:val="single" w:sz="8" w:space="0" w:color="auto"/>
              <w:bottom w:val="single" w:sz="8" w:space="0" w:color="000000"/>
              <w:right w:val="single" w:sz="8" w:space="0" w:color="auto"/>
            </w:tcBorders>
            <w:vAlign w:val="center"/>
            <w:hideMark/>
          </w:tcPr>
          <w:p w14:paraId="6B58544A"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single" w:sz="8" w:space="0" w:color="auto"/>
              <w:right w:val="single" w:sz="8" w:space="0" w:color="auto"/>
            </w:tcBorders>
            <w:vAlign w:val="center"/>
            <w:hideMark/>
          </w:tcPr>
          <w:p w14:paraId="36A68E59" w14:textId="69851E3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c) zestawienia nieobecności użytkownika</w:t>
            </w:r>
            <w:r w:rsidR="00FC76F3">
              <w:rPr>
                <w:rFonts w:asciiTheme="minorHAnsi" w:hAnsiTheme="minorHAnsi" w:cstheme="minorHAnsi"/>
                <w:lang w:eastAsia="pl-PL"/>
              </w:rPr>
              <w:t>.</w:t>
            </w:r>
          </w:p>
        </w:tc>
        <w:tc>
          <w:tcPr>
            <w:tcW w:w="84" w:type="pct"/>
            <w:vAlign w:val="center"/>
            <w:hideMark/>
          </w:tcPr>
          <w:p w14:paraId="2EAFC2BA" w14:textId="77777777" w:rsidR="00473375" w:rsidRPr="00126E5E" w:rsidRDefault="00473375" w:rsidP="0020206F">
            <w:pPr>
              <w:rPr>
                <w:rFonts w:asciiTheme="minorHAnsi" w:hAnsiTheme="minorHAnsi" w:cstheme="minorHAnsi"/>
                <w:lang w:eastAsia="pl-PL"/>
              </w:rPr>
            </w:pPr>
          </w:p>
        </w:tc>
      </w:tr>
      <w:tr w:rsidR="00473375" w:rsidRPr="00126E5E" w14:paraId="0726B60C" w14:textId="77777777" w:rsidTr="00126E5E">
        <w:trPr>
          <w:trHeight w:val="264"/>
        </w:trPr>
        <w:tc>
          <w:tcPr>
            <w:tcW w:w="723" w:type="pct"/>
            <w:tcBorders>
              <w:top w:val="single" w:sz="4" w:space="0" w:color="000000"/>
              <w:left w:val="single" w:sz="4" w:space="0" w:color="000000"/>
              <w:bottom w:val="single" w:sz="4" w:space="0" w:color="000000"/>
              <w:right w:val="single" w:sz="4" w:space="0" w:color="000000"/>
            </w:tcBorders>
            <w:shd w:val="clear" w:color="D0CECE" w:fill="D0CECE"/>
            <w:noWrap/>
            <w:vAlign w:val="center"/>
            <w:hideMark/>
          </w:tcPr>
          <w:p w14:paraId="29529A7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single" w:sz="4" w:space="0" w:color="000000"/>
              <w:left w:val="nil"/>
              <w:bottom w:val="single" w:sz="4" w:space="0" w:color="000000"/>
              <w:right w:val="single" w:sz="4" w:space="0" w:color="000000"/>
            </w:tcBorders>
            <w:shd w:val="clear" w:color="D0CECE" w:fill="D0CECE"/>
            <w:vAlign w:val="bottom"/>
            <w:hideMark/>
          </w:tcPr>
          <w:p w14:paraId="60FC1121"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Kreator formularzy</w:t>
            </w:r>
          </w:p>
        </w:tc>
        <w:tc>
          <w:tcPr>
            <w:tcW w:w="84" w:type="pct"/>
            <w:vAlign w:val="center"/>
            <w:hideMark/>
          </w:tcPr>
          <w:p w14:paraId="412A19A5" w14:textId="77777777" w:rsidR="00473375" w:rsidRPr="00126E5E" w:rsidRDefault="00473375" w:rsidP="0020206F">
            <w:pPr>
              <w:rPr>
                <w:rFonts w:asciiTheme="minorHAnsi" w:hAnsiTheme="minorHAnsi" w:cstheme="minorHAnsi"/>
                <w:lang w:eastAsia="pl-PL"/>
              </w:rPr>
            </w:pPr>
          </w:p>
        </w:tc>
      </w:tr>
      <w:tr w:rsidR="00473375" w:rsidRPr="00126E5E" w14:paraId="57073A08"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3229B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570</w:t>
            </w:r>
          </w:p>
        </w:tc>
        <w:tc>
          <w:tcPr>
            <w:tcW w:w="4193" w:type="pct"/>
            <w:tcBorders>
              <w:top w:val="nil"/>
              <w:left w:val="nil"/>
              <w:bottom w:val="single" w:sz="4" w:space="0" w:color="000000"/>
              <w:right w:val="single" w:sz="4" w:space="0" w:color="000000"/>
            </w:tcBorders>
            <w:vAlign w:val="bottom"/>
            <w:hideMark/>
          </w:tcPr>
          <w:p w14:paraId="11B1F08E" w14:textId="3A6FAE7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SEOD musi posiadać funkcję kreatora formularzy, który pozwoli w sposób prosty bez znajomości języków programowania stworzyć formularz służący do rejestracji dokumentów i wykorzystania w procesach biznesowych</w:t>
            </w:r>
            <w:r w:rsidR="00FC76F3">
              <w:rPr>
                <w:rFonts w:asciiTheme="minorHAnsi" w:hAnsiTheme="minorHAnsi" w:cstheme="minorHAnsi"/>
                <w:color w:val="000000"/>
                <w:lang w:eastAsia="pl-PL"/>
              </w:rPr>
              <w:t>.</w:t>
            </w:r>
          </w:p>
        </w:tc>
        <w:tc>
          <w:tcPr>
            <w:tcW w:w="84" w:type="pct"/>
            <w:vAlign w:val="center"/>
            <w:hideMark/>
          </w:tcPr>
          <w:p w14:paraId="72663B8B" w14:textId="77777777" w:rsidR="00473375" w:rsidRPr="00126E5E" w:rsidRDefault="00473375" w:rsidP="0020206F">
            <w:pPr>
              <w:rPr>
                <w:rFonts w:asciiTheme="minorHAnsi" w:hAnsiTheme="minorHAnsi" w:cstheme="minorHAnsi"/>
                <w:lang w:eastAsia="pl-PL"/>
              </w:rPr>
            </w:pPr>
          </w:p>
        </w:tc>
      </w:tr>
      <w:tr w:rsidR="00473375" w:rsidRPr="00126E5E" w14:paraId="60EBB2B6"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B4A2C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571</w:t>
            </w:r>
          </w:p>
        </w:tc>
        <w:tc>
          <w:tcPr>
            <w:tcW w:w="4193" w:type="pct"/>
            <w:tcBorders>
              <w:top w:val="nil"/>
              <w:left w:val="nil"/>
              <w:bottom w:val="single" w:sz="4" w:space="0" w:color="000000"/>
              <w:right w:val="single" w:sz="4" w:space="0" w:color="000000"/>
            </w:tcBorders>
            <w:vAlign w:val="bottom"/>
            <w:hideMark/>
          </w:tcPr>
          <w:p w14:paraId="779B3F42" w14:textId="62A04B2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tworzenia sekcji na formularzu grupujących pola systemowe oraz przypisywania im nazw</w:t>
            </w:r>
            <w:r w:rsidR="00FC76F3">
              <w:rPr>
                <w:rFonts w:asciiTheme="minorHAnsi" w:hAnsiTheme="minorHAnsi" w:cstheme="minorHAnsi"/>
                <w:color w:val="000000"/>
                <w:lang w:eastAsia="pl-PL"/>
              </w:rPr>
              <w:t>.</w:t>
            </w:r>
          </w:p>
        </w:tc>
        <w:tc>
          <w:tcPr>
            <w:tcW w:w="84" w:type="pct"/>
            <w:vAlign w:val="center"/>
            <w:hideMark/>
          </w:tcPr>
          <w:p w14:paraId="19D6CFB9" w14:textId="77777777" w:rsidR="00473375" w:rsidRPr="00126E5E" w:rsidRDefault="00473375" w:rsidP="0020206F">
            <w:pPr>
              <w:rPr>
                <w:rFonts w:asciiTheme="minorHAnsi" w:hAnsiTheme="minorHAnsi" w:cstheme="minorHAnsi"/>
                <w:lang w:eastAsia="pl-PL"/>
              </w:rPr>
            </w:pPr>
          </w:p>
        </w:tc>
      </w:tr>
      <w:tr w:rsidR="00473375" w:rsidRPr="00126E5E" w14:paraId="56E6C54B"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4D33ED6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572</w:t>
            </w:r>
          </w:p>
        </w:tc>
        <w:tc>
          <w:tcPr>
            <w:tcW w:w="4193" w:type="pct"/>
            <w:tcBorders>
              <w:top w:val="nil"/>
              <w:left w:val="nil"/>
              <w:bottom w:val="single" w:sz="4" w:space="0" w:color="000000"/>
              <w:right w:val="single" w:sz="4" w:space="0" w:color="000000"/>
            </w:tcBorders>
            <w:vAlign w:val="bottom"/>
            <w:hideMark/>
          </w:tcPr>
          <w:p w14:paraId="5C273081" w14:textId="4F9D5A5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Kreator formularzy musi posiadać predefiniowane pola systemowe</w:t>
            </w:r>
            <w:r w:rsidR="00FC76F3">
              <w:rPr>
                <w:rFonts w:asciiTheme="minorHAnsi" w:hAnsiTheme="minorHAnsi" w:cstheme="minorHAnsi"/>
                <w:color w:val="000000"/>
                <w:lang w:eastAsia="pl-PL"/>
              </w:rPr>
              <w:t>.</w:t>
            </w:r>
          </w:p>
        </w:tc>
        <w:tc>
          <w:tcPr>
            <w:tcW w:w="84" w:type="pct"/>
            <w:vAlign w:val="center"/>
            <w:hideMark/>
          </w:tcPr>
          <w:p w14:paraId="667CA585" w14:textId="77777777" w:rsidR="00473375" w:rsidRPr="00126E5E" w:rsidRDefault="00473375" w:rsidP="0020206F">
            <w:pPr>
              <w:rPr>
                <w:rFonts w:asciiTheme="minorHAnsi" w:hAnsiTheme="minorHAnsi" w:cstheme="minorHAnsi"/>
                <w:lang w:eastAsia="pl-PL"/>
              </w:rPr>
            </w:pPr>
          </w:p>
        </w:tc>
      </w:tr>
      <w:tr w:rsidR="00473375" w:rsidRPr="00126E5E" w14:paraId="11FBBA0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E2BB0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573</w:t>
            </w:r>
          </w:p>
        </w:tc>
        <w:tc>
          <w:tcPr>
            <w:tcW w:w="4193" w:type="pct"/>
            <w:tcBorders>
              <w:top w:val="nil"/>
              <w:left w:val="nil"/>
              <w:bottom w:val="single" w:sz="4" w:space="0" w:color="000000"/>
              <w:right w:val="single" w:sz="4" w:space="0" w:color="000000"/>
            </w:tcBorders>
            <w:vAlign w:val="bottom"/>
            <w:hideMark/>
          </w:tcPr>
          <w:p w14:paraId="1D157792" w14:textId="0EE0580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typu liczba np. pole kwota</w:t>
            </w:r>
            <w:r w:rsidR="00FC76F3">
              <w:rPr>
                <w:rFonts w:asciiTheme="minorHAnsi" w:hAnsiTheme="minorHAnsi" w:cstheme="minorHAnsi"/>
                <w:color w:val="000000"/>
                <w:lang w:eastAsia="pl-PL"/>
              </w:rPr>
              <w:t>.</w:t>
            </w:r>
          </w:p>
        </w:tc>
        <w:tc>
          <w:tcPr>
            <w:tcW w:w="84" w:type="pct"/>
            <w:vAlign w:val="center"/>
            <w:hideMark/>
          </w:tcPr>
          <w:p w14:paraId="5B98DA4E" w14:textId="77777777" w:rsidR="00473375" w:rsidRPr="00126E5E" w:rsidRDefault="00473375" w:rsidP="0020206F">
            <w:pPr>
              <w:rPr>
                <w:rFonts w:asciiTheme="minorHAnsi" w:hAnsiTheme="minorHAnsi" w:cstheme="minorHAnsi"/>
                <w:lang w:eastAsia="pl-PL"/>
              </w:rPr>
            </w:pPr>
          </w:p>
        </w:tc>
      </w:tr>
      <w:tr w:rsidR="00473375" w:rsidRPr="00126E5E" w14:paraId="2B76B03D"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11B7FC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574</w:t>
            </w:r>
          </w:p>
        </w:tc>
        <w:tc>
          <w:tcPr>
            <w:tcW w:w="4193" w:type="pct"/>
            <w:tcBorders>
              <w:top w:val="nil"/>
              <w:left w:val="nil"/>
              <w:bottom w:val="single" w:sz="4" w:space="0" w:color="000000"/>
              <w:right w:val="single" w:sz="4" w:space="0" w:color="000000"/>
            </w:tcBorders>
            <w:vAlign w:val="bottom"/>
            <w:hideMark/>
          </w:tcPr>
          <w:p w14:paraId="17018661" w14:textId="57B67CD8"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pola systemowe powiązane ze słownikami takie jak: Użytkownik, kontrahent, powiązanie z rejestrem innych dokumentów</w:t>
            </w:r>
            <w:r w:rsidR="00FC76F3">
              <w:rPr>
                <w:rFonts w:asciiTheme="minorHAnsi" w:hAnsiTheme="minorHAnsi" w:cstheme="minorHAnsi"/>
                <w:color w:val="000000"/>
                <w:lang w:eastAsia="pl-PL"/>
              </w:rPr>
              <w:t>.</w:t>
            </w:r>
          </w:p>
        </w:tc>
        <w:tc>
          <w:tcPr>
            <w:tcW w:w="84" w:type="pct"/>
            <w:vAlign w:val="center"/>
            <w:hideMark/>
          </w:tcPr>
          <w:p w14:paraId="308CFA9A" w14:textId="77777777" w:rsidR="00473375" w:rsidRPr="00126E5E" w:rsidRDefault="00473375" w:rsidP="0020206F">
            <w:pPr>
              <w:rPr>
                <w:rFonts w:asciiTheme="minorHAnsi" w:hAnsiTheme="minorHAnsi" w:cstheme="minorHAnsi"/>
                <w:lang w:eastAsia="pl-PL"/>
              </w:rPr>
            </w:pPr>
          </w:p>
        </w:tc>
      </w:tr>
      <w:tr w:rsidR="00473375" w:rsidRPr="00126E5E" w14:paraId="39B246B2"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353DE8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575</w:t>
            </w:r>
          </w:p>
        </w:tc>
        <w:tc>
          <w:tcPr>
            <w:tcW w:w="4193" w:type="pct"/>
            <w:tcBorders>
              <w:top w:val="nil"/>
              <w:left w:val="nil"/>
              <w:bottom w:val="single" w:sz="4" w:space="0" w:color="000000"/>
              <w:right w:val="single" w:sz="4" w:space="0" w:color="000000"/>
            </w:tcBorders>
            <w:vAlign w:val="bottom"/>
            <w:hideMark/>
          </w:tcPr>
          <w:p w14:paraId="438CB261" w14:textId="26C007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pola typu kolekcja (do wskazania więcej niż jednej wartości słownikowej w tym polu np. osadzenie takiego pola na formularzu pozwoli na wskazanie kliku kontrahentów)</w:t>
            </w:r>
            <w:r w:rsidR="00FC76F3">
              <w:rPr>
                <w:rFonts w:asciiTheme="minorHAnsi" w:hAnsiTheme="minorHAnsi" w:cstheme="minorHAnsi"/>
                <w:color w:val="000000"/>
                <w:lang w:eastAsia="pl-PL"/>
              </w:rPr>
              <w:t>.</w:t>
            </w:r>
          </w:p>
        </w:tc>
        <w:tc>
          <w:tcPr>
            <w:tcW w:w="84" w:type="pct"/>
            <w:vAlign w:val="center"/>
            <w:hideMark/>
          </w:tcPr>
          <w:p w14:paraId="07A40075" w14:textId="77777777" w:rsidR="00473375" w:rsidRPr="00126E5E" w:rsidRDefault="00473375" w:rsidP="0020206F">
            <w:pPr>
              <w:rPr>
                <w:rFonts w:asciiTheme="minorHAnsi" w:hAnsiTheme="minorHAnsi" w:cstheme="minorHAnsi"/>
                <w:lang w:eastAsia="pl-PL"/>
              </w:rPr>
            </w:pPr>
          </w:p>
        </w:tc>
      </w:tr>
      <w:tr w:rsidR="00473375" w:rsidRPr="00126E5E" w14:paraId="29B19175"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74EEB5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576</w:t>
            </w:r>
          </w:p>
        </w:tc>
        <w:tc>
          <w:tcPr>
            <w:tcW w:w="4193" w:type="pct"/>
            <w:tcBorders>
              <w:top w:val="nil"/>
              <w:left w:val="nil"/>
              <w:bottom w:val="single" w:sz="4" w:space="0" w:color="000000"/>
              <w:right w:val="single" w:sz="4" w:space="0" w:color="000000"/>
            </w:tcBorders>
            <w:vAlign w:val="bottom"/>
            <w:hideMark/>
          </w:tcPr>
          <w:p w14:paraId="79A81A4F" w14:textId="041EA58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pozwalające na wyświetlanie na formularzu danych z systemu tj. (data utworzenia sprawy, data i czas utworzenia sprawy, twórca sprawy). Po dodaniu takiego pola na formularzu system uzupełni dane automatycznie</w:t>
            </w:r>
            <w:r w:rsidR="00FC76F3">
              <w:rPr>
                <w:rFonts w:asciiTheme="minorHAnsi" w:hAnsiTheme="minorHAnsi" w:cstheme="minorHAnsi"/>
                <w:color w:val="000000"/>
                <w:lang w:eastAsia="pl-PL"/>
              </w:rPr>
              <w:t>.</w:t>
            </w:r>
          </w:p>
        </w:tc>
        <w:tc>
          <w:tcPr>
            <w:tcW w:w="84" w:type="pct"/>
            <w:vAlign w:val="center"/>
            <w:hideMark/>
          </w:tcPr>
          <w:p w14:paraId="41064C80" w14:textId="77777777" w:rsidR="00473375" w:rsidRPr="00126E5E" w:rsidRDefault="00473375" w:rsidP="0020206F">
            <w:pPr>
              <w:rPr>
                <w:rFonts w:asciiTheme="minorHAnsi" w:hAnsiTheme="minorHAnsi" w:cstheme="minorHAnsi"/>
                <w:lang w:eastAsia="pl-PL"/>
              </w:rPr>
            </w:pPr>
          </w:p>
        </w:tc>
      </w:tr>
      <w:tr w:rsidR="00473375" w:rsidRPr="00126E5E" w14:paraId="7B8679B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1C260FD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577</w:t>
            </w:r>
          </w:p>
        </w:tc>
        <w:tc>
          <w:tcPr>
            <w:tcW w:w="4193" w:type="pct"/>
            <w:tcBorders>
              <w:top w:val="nil"/>
              <w:left w:val="nil"/>
              <w:bottom w:val="single" w:sz="4" w:space="0" w:color="000000"/>
              <w:right w:val="single" w:sz="4" w:space="0" w:color="000000"/>
            </w:tcBorders>
            <w:vAlign w:val="bottom"/>
            <w:hideMark/>
          </w:tcPr>
          <w:p w14:paraId="7B3B93BB" w14:textId="3AB6712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Predefiniowane pole typu „załącz plik” (umieszczenie takiego pola na formularzu wyświetli odpowiedni komponent do załączania plików z dysku komputera, użytkownik pracujący z formularzem będzie mógł dodawać do niego pliki)</w:t>
            </w:r>
            <w:r w:rsidR="00FC76F3">
              <w:rPr>
                <w:rFonts w:asciiTheme="minorHAnsi" w:hAnsiTheme="minorHAnsi" w:cstheme="minorHAnsi"/>
                <w:color w:val="000000"/>
                <w:lang w:eastAsia="pl-PL"/>
              </w:rPr>
              <w:t>.</w:t>
            </w:r>
          </w:p>
        </w:tc>
        <w:tc>
          <w:tcPr>
            <w:tcW w:w="84" w:type="pct"/>
            <w:vAlign w:val="center"/>
            <w:hideMark/>
          </w:tcPr>
          <w:p w14:paraId="379F7634" w14:textId="77777777" w:rsidR="00473375" w:rsidRPr="00126E5E" w:rsidRDefault="00473375" w:rsidP="0020206F">
            <w:pPr>
              <w:rPr>
                <w:rFonts w:asciiTheme="minorHAnsi" w:hAnsiTheme="minorHAnsi" w:cstheme="minorHAnsi"/>
                <w:lang w:eastAsia="pl-PL"/>
              </w:rPr>
            </w:pPr>
          </w:p>
        </w:tc>
      </w:tr>
      <w:tr w:rsidR="00473375" w:rsidRPr="00126E5E" w14:paraId="15C905BE"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0F9211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578</w:t>
            </w:r>
          </w:p>
        </w:tc>
        <w:tc>
          <w:tcPr>
            <w:tcW w:w="4193" w:type="pct"/>
            <w:tcBorders>
              <w:top w:val="nil"/>
              <w:left w:val="nil"/>
              <w:bottom w:val="single" w:sz="4" w:space="0" w:color="000000"/>
              <w:right w:val="single" w:sz="4" w:space="0" w:color="000000"/>
            </w:tcBorders>
            <w:vAlign w:val="bottom"/>
            <w:hideMark/>
          </w:tcPr>
          <w:p w14:paraId="20789DF8" w14:textId="0C94921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pola tekstowego z edytorem WYSWIG</w:t>
            </w:r>
            <w:r w:rsidR="00FC76F3">
              <w:rPr>
                <w:rFonts w:asciiTheme="minorHAnsi" w:hAnsiTheme="minorHAnsi" w:cstheme="minorHAnsi"/>
                <w:color w:val="000000"/>
                <w:lang w:eastAsia="pl-PL"/>
              </w:rPr>
              <w:t>.</w:t>
            </w:r>
          </w:p>
        </w:tc>
        <w:tc>
          <w:tcPr>
            <w:tcW w:w="84" w:type="pct"/>
            <w:vAlign w:val="center"/>
            <w:hideMark/>
          </w:tcPr>
          <w:p w14:paraId="4E5108BC" w14:textId="77777777" w:rsidR="00473375" w:rsidRPr="00126E5E" w:rsidRDefault="00473375" w:rsidP="0020206F">
            <w:pPr>
              <w:rPr>
                <w:rFonts w:asciiTheme="minorHAnsi" w:hAnsiTheme="minorHAnsi" w:cstheme="minorHAnsi"/>
                <w:lang w:eastAsia="pl-PL"/>
              </w:rPr>
            </w:pPr>
          </w:p>
        </w:tc>
      </w:tr>
      <w:tr w:rsidR="00473375" w:rsidRPr="00126E5E" w14:paraId="06F7CF82"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BEDFDA6"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579</w:t>
            </w:r>
          </w:p>
        </w:tc>
        <w:tc>
          <w:tcPr>
            <w:tcW w:w="4193" w:type="pct"/>
            <w:tcBorders>
              <w:top w:val="nil"/>
              <w:left w:val="nil"/>
              <w:bottom w:val="single" w:sz="4" w:space="0" w:color="000000"/>
              <w:right w:val="single" w:sz="4" w:space="0" w:color="000000"/>
            </w:tcBorders>
            <w:vAlign w:val="bottom"/>
            <w:hideMark/>
          </w:tcPr>
          <w:p w14:paraId="5428A8EA" w14:textId="24AFEFF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pól typu data i godzina, data, godzina</w:t>
            </w:r>
            <w:r w:rsidR="00FC76F3">
              <w:rPr>
                <w:rFonts w:asciiTheme="minorHAnsi" w:hAnsiTheme="minorHAnsi" w:cstheme="minorHAnsi"/>
                <w:color w:val="000000"/>
                <w:lang w:eastAsia="pl-PL"/>
              </w:rPr>
              <w:t>.</w:t>
            </w:r>
          </w:p>
        </w:tc>
        <w:tc>
          <w:tcPr>
            <w:tcW w:w="84" w:type="pct"/>
            <w:vAlign w:val="center"/>
            <w:hideMark/>
          </w:tcPr>
          <w:p w14:paraId="36E4EA28" w14:textId="77777777" w:rsidR="00473375" w:rsidRPr="00126E5E" w:rsidRDefault="00473375" w:rsidP="0020206F">
            <w:pPr>
              <w:rPr>
                <w:rFonts w:asciiTheme="minorHAnsi" w:hAnsiTheme="minorHAnsi" w:cstheme="minorHAnsi"/>
                <w:lang w:eastAsia="pl-PL"/>
              </w:rPr>
            </w:pPr>
          </w:p>
        </w:tc>
      </w:tr>
      <w:tr w:rsidR="00473375" w:rsidRPr="00126E5E" w14:paraId="2BCFD2C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BE072E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580</w:t>
            </w:r>
          </w:p>
        </w:tc>
        <w:tc>
          <w:tcPr>
            <w:tcW w:w="4193" w:type="pct"/>
            <w:tcBorders>
              <w:top w:val="nil"/>
              <w:left w:val="nil"/>
              <w:bottom w:val="single" w:sz="4" w:space="0" w:color="000000"/>
              <w:right w:val="single" w:sz="4" w:space="0" w:color="000000"/>
            </w:tcBorders>
            <w:vAlign w:val="bottom"/>
            <w:hideMark/>
          </w:tcPr>
          <w:p w14:paraId="1CA62A52" w14:textId="2ED4619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dodania pól typu </w:t>
            </w:r>
            <w:proofErr w:type="spellStart"/>
            <w:r w:rsidRPr="00126E5E">
              <w:rPr>
                <w:rFonts w:asciiTheme="minorHAnsi" w:hAnsiTheme="minorHAnsi" w:cstheme="minorHAnsi"/>
                <w:color w:val="000000"/>
                <w:lang w:eastAsia="pl-PL"/>
              </w:rPr>
              <w:t>radiobox</w:t>
            </w:r>
            <w:proofErr w:type="spellEnd"/>
            <w:r w:rsidR="00FC76F3">
              <w:rPr>
                <w:rFonts w:asciiTheme="minorHAnsi" w:hAnsiTheme="minorHAnsi" w:cstheme="minorHAnsi"/>
                <w:color w:val="000000"/>
                <w:lang w:eastAsia="pl-PL"/>
              </w:rPr>
              <w:t>.</w:t>
            </w:r>
          </w:p>
        </w:tc>
        <w:tc>
          <w:tcPr>
            <w:tcW w:w="84" w:type="pct"/>
            <w:vAlign w:val="center"/>
            <w:hideMark/>
          </w:tcPr>
          <w:p w14:paraId="2DB24A0E" w14:textId="77777777" w:rsidR="00473375" w:rsidRPr="00126E5E" w:rsidRDefault="00473375" w:rsidP="0020206F">
            <w:pPr>
              <w:rPr>
                <w:rFonts w:asciiTheme="minorHAnsi" w:hAnsiTheme="minorHAnsi" w:cstheme="minorHAnsi"/>
                <w:lang w:eastAsia="pl-PL"/>
              </w:rPr>
            </w:pPr>
          </w:p>
        </w:tc>
      </w:tr>
      <w:tr w:rsidR="00473375" w:rsidRPr="00126E5E" w14:paraId="0F94197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5ED4FD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581</w:t>
            </w:r>
          </w:p>
        </w:tc>
        <w:tc>
          <w:tcPr>
            <w:tcW w:w="4193" w:type="pct"/>
            <w:tcBorders>
              <w:top w:val="nil"/>
              <w:left w:val="nil"/>
              <w:bottom w:val="single" w:sz="4" w:space="0" w:color="000000"/>
              <w:right w:val="single" w:sz="4" w:space="0" w:color="000000"/>
            </w:tcBorders>
            <w:vAlign w:val="bottom"/>
            <w:hideMark/>
          </w:tcPr>
          <w:p w14:paraId="2C0EB521" w14:textId="03FA27C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dodania pola powiązanego z udostępnianiem nowo budowanej sprawy innym użytkownikom (dodanie takiego pola na formularzu pozwoli na udostępnianie danych innym użytkownikom systemu)</w:t>
            </w:r>
            <w:r w:rsidR="00FC76F3">
              <w:rPr>
                <w:rFonts w:asciiTheme="minorHAnsi" w:hAnsiTheme="minorHAnsi" w:cstheme="minorHAnsi"/>
                <w:color w:val="000000"/>
                <w:lang w:eastAsia="pl-PL"/>
              </w:rPr>
              <w:t>.</w:t>
            </w:r>
          </w:p>
        </w:tc>
        <w:tc>
          <w:tcPr>
            <w:tcW w:w="84" w:type="pct"/>
            <w:vAlign w:val="center"/>
            <w:hideMark/>
          </w:tcPr>
          <w:p w14:paraId="4B477659" w14:textId="77777777" w:rsidR="00473375" w:rsidRPr="00126E5E" w:rsidRDefault="00473375" w:rsidP="0020206F">
            <w:pPr>
              <w:rPr>
                <w:rFonts w:asciiTheme="minorHAnsi" w:hAnsiTheme="minorHAnsi" w:cstheme="minorHAnsi"/>
                <w:lang w:eastAsia="pl-PL"/>
              </w:rPr>
            </w:pPr>
          </w:p>
        </w:tc>
      </w:tr>
      <w:tr w:rsidR="00473375" w:rsidRPr="00126E5E" w14:paraId="4E469D56"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FA28C2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582</w:t>
            </w:r>
          </w:p>
        </w:tc>
        <w:tc>
          <w:tcPr>
            <w:tcW w:w="4193" w:type="pct"/>
            <w:tcBorders>
              <w:top w:val="nil"/>
              <w:left w:val="nil"/>
              <w:bottom w:val="single" w:sz="4" w:space="0" w:color="000000"/>
              <w:right w:val="single" w:sz="4" w:space="0" w:color="000000"/>
            </w:tcBorders>
            <w:vAlign w:val="bottom"/>
            <w:hideMark/>
          </w:tcPr>
          <w:p w14:paraId="59E69EE9" w14:textId="0C21B3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Kreator formularzy SEOD musi pozwalać na definiowanie własnych pól typu: tekst, pole logiczne, liczba całkowita, liczba wymierna, data, czas, data i czas, słownik systemowy, użytkownik, plik</w:t>
            </w:r>
            <w:r w:rsidR="00FC76F3">
              <w:rPr>
                <w:rFonts w:asciiTheme="minorHAnsi" w:hAnsiTheme="minorHAnsi" w:cstheme="minorHAnsi"/>
                <w:color w:val="000000"/>
                <w:lang w:eastAsia="pl-PL"/>
              </w:rPr>
              <w:t>.</w:t>
            </w:r>
          </w:p>
        </w:tc>
        <w:tc>
          <w:tcPr>
            <w:tcW w:w="84" w:type="pct"/>
            <w:vAlign w:val="center"/>
            <w:hideMark/>
          </w:tcPr>
          <w:p w14:paraId="7F6B3113" w14:textId="77777777" w:rsidR="00473375" w:rsidRPr="00126E5E" w:rsidRDefault="00473375" w:rsidP="0020206F">
            <w:pPr>
              <w:rPr>
                <w:rFonts w:asciiTheme="minorHAnsi" w:hAnsiTheme="minorHAnsi" w:cstheme="minorHAnsi"/>
                <w:lang w:eastAsia="pl-PL"/>
              </w:rPr>
            </w:pPr>
          </w:p>
        </w:tc>
      </w:tr>
      <w:tr w:rsidR="00473375" w:rsidRPr="00126E5E" w14:paraId="4CCCF9FA"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60EDA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583</w:t>
            </w:r>
          </w:p>
        </w:tc>
        <w:tc>
          <w:tcPr>
            <w:tcW w:w="4193" w:type="pct"/>
            <w:tcBorders>
              <w:top w:val="nil"/>
              <w:left w:val="nil"/>
              <w:bottom w:val="single" w:sz="4" w:space="0" w:color="000000"/>
              <w:right w:val="single" w:sz="4" w:space="0" w:color="000000"/>
            </w:tcBorders>
            <w:vAlign w:val="bottom"/>
            <w:hideMark/>
          </w:tcPr>
          <w:p w14:paraId="02EB419C" w14:textId="1129D01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pozwalać także na definiowanie nowych pól słownikowych (użytkownik musi posiadać możliwość dodania pola typu słownik oraz utworzenia w systemie tego słownika, dodany słownik będzie można wypełnić danymi oraz użyć na formularzu)</w:t>
            </w:r>
            <w:r w:rsidR="00FC76F3">
              <w:rPr>
                <w:rFonts w:asciiTheme="minorHAnsi" w:hAnsiTheme="minorHAnsi" w:cstheme="minorHAnsi"/>
                <w:color w:val="000000"/>
                <w:lang w:eastAsia="pl-PL"/>
              </w:rPr>
              <w:t>.</w:t>
            </w:r>
          </w:p>
        </w:tc>
        <w:tc>
          <w:tcPr>
            <w:tcW w:w="84" w:type="pct"/>
            <w:vAlign w:val="center"/>
            <w:hideMark/>
          </w:tcPr>
          <w:p w14:paraId="1640BE30" w14:textId="77777777" w:rsidR="00473375" w:rsidRPr="00126E5E" w:rsidRDefault="00473375" w:rsidP="0020206F">
            <w:pPr>
              <w:rPr>
                <w:rFonts w:asciiTheme="minorHAnsi" w:hAnsiTheme="minorHAnsi" w:cstheme="minorHAnsi"/>
                <w:lang w:eastAsia="pl-PL"/>
              </w:rPr>
            </w:pPr>
          </w:p>
        </w:tc>
      </w:tr>
      <w:tr w:rsidR="00473375" w:rsidRPr="00126E5E" w14:paraId="31346507"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6E9EC1B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584</w:t>
            </w:r>
          </w:p>
        </w:tc>
        <w:tc>
          <w:tcPr>
            <w:tcW w:w="4193" w:type="pct"/>
            <w:tcBorders>
              <w:top w:val="nil"/>
              <w:left w:val="nil"/>
              <w:bottom w:val="single" w:sz="4" w:space="0" w:color="000000"/>
              <w:right w:val="single" w:sz="4" w:space="0" w:color="000000"/>
            </w:tcBorders>
            <w:vAlign w:val="bottom"/>
            <w:hideMark/>
          </w:tcPr>
          <w:p w14:paraId="5B795CEB" w14:textId="5FC12EB5"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pozwalać na definiowanie nowych pól słownikowych typu kolekcja (użytkownik musi posiadać możliwość dodania pola typu słownik oraz utworzenia w systemie tego słownika, dodany słownik będzie można wypełnić danymi oraz użyć na formularzu)</w:t>
            </w:r>
            <w:r w:rsidR="00FC76F3">
              <w:rPr>
                <w:rFonts w:asciiTheme="minorHAnsi" w:hAnsiTheme="minorHAnsi" w:cstheme="minorHAnsi"/>
                <w:color w:val="000000"/>
                <w:lang w:eastAsia="pl-PL"/>
              </w:rPr>
              <w:t>.</w:t>
            </w:r>
          </w:p>
        </w:tc>
        <w:tc>
          <w:tcPr>
            <w:tcW w:w="84" w:type="pct"/>
            <w:vAlign w:val="center"/>
            <w:hideMark/>
          </w:tcPr>
          <w:p w14:paraId="59EE976F" w14:textId="77777777" w:rsidR="00473375" w:rsidRPr="00126E5E" w:rsidRDefault="00473375" w:rsidP="0020206F">
            <w:pPr>
              <w:rPr>
                <w:rFonts w:asciiTheme="minorHAnsi" w:hAnsiTheme="minorHAnsi" w:cstheme="minorHAnsi"/>
                <w:lang w:eastAsia="pl-PL"/>
              </w:rPr>
            </w:pPr>
          </w:p>
        </w:tc>
      </w:tr>
      <w:tr w:rsidR="00473375" w:rsidRPr="00126E5E" w14:paraId="0F9D0141"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214800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585</w:t>
            </w:r>
          </w:p>
        </w:tc>
        <w:tc>
          <w:tcPr>
            <w:tcW w:w="4193" w:type="pct"/>
            <w:tcBorders>
              <w:top w:val="nil"/>
              <w:left w:val="nil"/>
              <w:bottom w:val="single" w:sz="4" w:space="0" w:color="000000"/>
              <w:right w:val="single" w:sz="4" w:space="0" w:color="000000"/>
            </w:tcBorders>
            <w:vAlign w:val="bottom"/>
            <w:hideMark/>
          </w:tcPr>
          <w:p w14:paraId="277F84A0" w14:textId="71C2F86C"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Musi istnieć możliwość zmiany nazw dodawanych pól na formularzu (nazwa wprowadzona przez użytkownika musi być prezentowana na budowanym formularzu)</w:t>
            </w:r>
            <w:r w:rsidR="00FC76F3">
              <w:rPr>
                <w:rFonts w:asciiTheme="minorHAnsi" w:hAnsiTheme="minorHAnsi" w:cstheme="minorHAnsi"/>
                <w:color w:val="000000"/>
                <w:lang w:eastAsia="pl-PL"/>
              </w:rPr>
              <w:t>.</w:t>
            </w:r>
          </w:p>
        </w:tc>
        <w:tc>
          <w:tcPr>
            <w:tcW w:w="84" w:type="pct"/>
            <w:vAlign w:val="center"/>
            <w:hideMark/>
          </w:tcPr>
          <w:p w14:paraId="620FB4EE" w14:textId="77777777" w:rsidR="00473375" w:rsidRPr="00126E5E" w:rsidRDefault="00473375" w:rsidP="0020206F">
            <w:pPr>
              <w:rPr>
                <w:rFonts w:asciiTheme="minorHAnsi" w:hAnsiTheme="minorHAnsi" w:cstheme="minorHAnsi"/>
                <w:lang w:eastAsia="pl-PL"/>
              </w:rPr>
            </w:pPr>
          </w:p>
        </w:tc>
      </w:tr>
      <w:tr w:rsidR="00473375" w:rsidRPr="00126E5E" w14:paraId="083D1671"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1545D8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586</w:t>
            </w:r>
          </w:p>
        </w:tc>
        <w:tc>
          <w:tcPr>
            <w:tcW w:w="4193" w:type="pct"/>
            <w:tcBorders>
              <w:top w:val="nil"/>
              <w:left w:val="nil"/>
              <w:bottom w:val="single" w:sz="4" w:space="0" w:color="000000"/>
              <w:right w:val="single" w:sz="4" w:space="0" w:color="000000"/>
            </w:tcBorders>
            <w:vAlign w:val="bottom"/>
            <w:hideMark/>
          </w:tcPr>
          <w:p w14:paraId="339287EC" w14:textId="5D53C53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Ustawianie konkretnych pól formularza w wybranej przez użytkownika kolejności</w:t>
            </w:r>
            <w:r w:rsidR="00FC76F3">
              <w:rPr>
                <w:rFonts w:asciiTheme="minorHAnsi" w:hAnsiTheme="minorHAnsi" w:cstheme="minorHAnsi"/>
                <w:color w:val="000000"/>
                <w:lang w:eastAsia="pl-PL"/>
              </w:rPr>
              <w:t>.</w:t>
            </w:r>
          </w:p>
        </w:tc>
        <w:tc>
          <w:tcPr>
            <w:tcW w:w="84" w:type="pct"/>
            <w:vAlign w:val="center"/>
            <w:hideMark/>
          </w:tcPr>
          <w:p w14:paraId="177540A1" w14:textId="77777777" w:rsidR="00473375" w:rsidRPr="00126E5E" w:rsidRDefault="00473375" w:rsidP="0020206F">
            <w:pPr>
              <w:rPr>
                <w:rFonts w:asciiTheme="minorHAnsi" w:hAnsiTheme="minorHAnsi" w:cstheme="minorHAnsi"/>
                <w:lang w:eastAsia="pl-PL"/>
              </w:rPr>
            </w:pPr>
          </w:p>
        </w:tc>
      </w:tr>
      <w:tr w:rsidR="00473375" w:rsidRPr="00126E5E" w14:paraId="6A55BF8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A92982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587</w:t>
            </w:r>
          </w:p>
        </w:tc>
        <w:tc>
          <w:tcPr>
            <w:tcW w:w="4193" w:type="pct"/>
            <w:tcBorders>
              <w:top w:val="nil"/>
              <w:left w:val="nil"/>
              <w:bottom w:val="single" w:sz="4" w:space="0" w:color="000000"/>
              <w:right w:val="single" w:sz="4" w:space="0" w:color="000000"/>
            </w:tcBorders>
            <w:vAlign w:val="bottom"/>
            <w:hideMark/>
          </w:tcPr>
          <w:p w14:paraId="54E33B33" w14:textId="5A1B1DD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Rozciąganie pola na całą szerokość budowanego formularza</w:t>
            </w:r>
            <w:r w:rsidR="00FC76F3">
              <w:rPr>
                <w:rFonts w:asciiTheme="minorHAnsi" w:hAnsiTheme="minorHAnsi" w:cstheme="minorHAnsi"/>
                <w:color w:val="000000"/>
                <w:lang w:eastAsia="pl-PL"/>
              </w:rPr>
              <w:t>.</w:t>
            </w:r>
          </w:p>
        </w:tc>
        <w:tc>
          <w:tcPr>
            <w:tcW w:w="84" w:type="pct"/>
            <w:vAlign w:val="center"/>
            <w:hideMark/>
          </w:tcPr>
          <w:p w14:paraId="2C62EE1E" w14:textId="77777777" w:rsidR="00473375" w:rsidRPr="00126E5E" w:rsidRDefault="00473375" w:rsidP="0020206F">
            <w:pPr>
              <w:rPr>
                <w:rFonts w:asciiTheme="minorHAnsi" w:hAnsiTheme="minorHAnsi" w:cstheme="minorHAnsi"/>
                <w:lang w:eastAsia="pl-PL"/>
              </w:rPr>
            </w:pPr>
          </w:p>
        </w:tc>
      </w:tr>
      <w:tr w:rsidR="00473375" w:rsidRPr="00126E5E" w14:paraId="232B19D6"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76A1749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588</w:t>
            </w:r>
          </w:p>
        </w:tc>
        <w:tc>
          <w:tcPr>
            <w:tcW w:w="4193" w:type="pct"/>
            <w:tcBorders>
              <w:top w:val="nil"/>
              <w:left w:val="nil"/>
              <w:bottom w:val="single" w:sz="4" w:space="0" w:color="000000"/>
              <w:right w:val="single" w:sz="4" w:space="0" w:color="000000"/>
            </w:tcBorders>
            <w:vAlign w:val="bottom"/>
            <w:hideMark/>
          </w:tcPr>
          <w:p w14:paraId="2B027077" w14:textId="26F6836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Duplikowanie pola dodanego do formularza bez konieczności ponownego dodawania go</w:t>
            </w:r>
            <w:r w:rsidR="00FC76F3">
              <w:rPr>
                <w:rFonts w:asciiTheme="minorHAnsi" w:hAnsiTheme="minorHAnsi" w:cstheme="minorHAnsi"/>
                <w:color w:val="000000"/>
                <w:lang w:eastAsia="pl-PL"/>
              </w:rPr>
              <w:t>.</w:t>
            </w:r>
          </w:p>
        </w:tc>
        <w:tc>
          <w:tcPr>
            <w:tcW w:w="84" w:type="pct"/>
            <w:vAlign w:val="center"/>
            <w:hideMark/>
          </w:tcPr>
          <w:p w14:paraId="17A15448" w14:textId="77777777" w:rsidR="00473375" w:rsidRPr="00126E5E" w:rsidRDefault="00473375" w:rsidP="0020206F">
            <w:pPr>
              <w:rPr>
                <w:rFonts w:asciiTheme="minorHAnsi" w:hAnsiTheme="minorHAnsi" w:cstheme="minorHAnsi"/>
                <w:lang w:eastAsia="pl-PL"/>
              </w:rPr>
            </w:pPr>
          </w:p>
        </w:tc>
      </w:tr>
      <w:tr w:rsidR="00473375" w:rsidRPr="00126E5E" w14:paraId="36488E24"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478AEBC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589</w:t>
            </w:r>
          </w:p>
        </w:tc>
        <w:tc>
          <w:tcPr>
            <w:tcW w:w="4193" w:type="pct"/>
            <w:tcBorders>
              <w:top w:val="nil"/>
              <w:left w:val="nil"/>
              <w:bottom w:val="single" w:sz="4" w:space="0" w:color="000000"/>
              <w:right w:val="single" w:sz="4" w:space="0" w:color="000000"/>
            </w:tcBorders>
            <w:vAlign w:val="bottom"/>
            <w:hideMark/>
          </w:tcPr>
          <w:p w14:paraId="378309C1" w14:textId="5C46E61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Usuwanie pól z formularza</w:t>
            </w:r>
            <w:r w:rsidR="00FC76F3">
              <w:rPr>
                <w:rFonts w:asciiTheme="minorHAnsi" w:hAnsiTheme="minorHAnsi" w:cstheme="minorHAnsi"/>
                <w:color w:val="000000"/>
                <w:lang w:eastAsia="pl-PL"/>
              </w:rPr>
              <w:t>.</w:t>
            </w:r>
          </w:p>
        </w:tc>
        <w:tc>
          <w:tcPr>
            <w:tcW w:w="84" w:type="pct"/>
            <w:vAlign w:val="center"/>
            <w:hideMark/>
          </w:tcPr>
          <w:p w14:paraId="391A0542" w14:textId="77777777" w:rsidR="00473375" w:rsidRPr="00126E5E" w:rsidRDefault="00473375" w:rsidP="0020206F">
            <w:pPr>
              <w:rPr>
                <w:rFonts w:asciiTheme="minorHAnsi" w:hAnsiTheme="minorHAnsi" w:cstheme="minorHAnsi"/>
                <w:lang w:eastAsia="pl-PL"/>
              </w:rPr>
            </w:pPr>
          </w:p>
        </w:tc>
      </w:tr>
      <w:tr w:rsidR="00473375" w:rsidRPr="00126E5E" w14:paraId="41FF6C0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1881DAC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590</w:t>
            </w:r>
          </w:p>
        </w:tc>
        <w:tc>
          <w:tcPr>
            <w:tcW w:w="4193" w:type="pct"/>
            <w:tcBorders>
              <w:top w:val="nil"/>
              <w:left w:val="nil"/>
              <w:bottom w:val="single" w:sz="4" w:space="0" w:color="000000"/>
              <w:right w:val="single" w:sz="4" w:space="0" w:color="000000"/>
            </w:tcBorders>
            <w:vAlign w:val="bottom"/>
            <w:hideMark/>
          </w:tcPr>
          <w:p w14:paraId="48B242F5" w14:textId="2E2BAAD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Budowanie widoku rejestru z poziomu edytora formularza (przypisywanie wyświetlanych w rejestrze kolumn, wskazywanie kolejności kolumn)</w:t>
            </w:r>
            <w:r w:rsidR="00FC76F3">
              <w:rPr>
                <w:rFonts w:asciiTheme="minorHAnsi" w:hAnsiTheme="minorHAnsi" w:cstheme="minorHAnsi"/>
                <w:color w:val="000000"/>
                <w:lang w:eastAsia="pl-PL"/>
              </w:rPr>
              <w:t>.</w:t>
            </w:r>
          </w:p>
        </w:tc>
        <w:tc>
          <w:tcPr>
            <w:tcW w:w="84" w:type="pct"/>
            <w:vAlign w:val="center"/>
            <w:hideMark/>
          </w:tcPr>
          <w:p w14:paraId="79BF7BDB" w14:textId="77777777" w:rsidR="00473375" w:rsidRPr="00126E5E" w:rsidRDefault="00473375" w:rsidP="0020206F">
            <w:pPr>
              <w:rPr>
                <w:rFonts w:asciiTheme="minorHAnsi" w:hAnsiTheme="minorHAnsi" w:cstheme="minorHAnsi"/>
                <w:lang w:eastAsia="pl-PL"/>
              </w:rPr>
            </w:pPr>
          </w:p>
        </w:tc>
      </w:tr>
      <w:tr w:rsidR="00473375" w:rsidRPr="00126E5E" w14:paraId="6B3039D4"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7EDF4E7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lastRenderedPageBreak/>
              <w:t>591</w:t>
            </w:r>
          </w:p>
        </w:tc>
        <w:tc>
          <w:tcPr>
            <w:tcW w:w="4193" w:type="pct"/>
            <w:tcBorders>
              <w:top w:val="nil"/>
              <w:left w:val="nil"/>
              <w:bottom w:val="single" w:sz="4" w:space="0" w:color="000000"/>
              <w:right w:val="single" w:sz="4" w:space="0" w:color="000000"/>
            </w:tcBorders>
            <w:vAlign w:val="bottom"/>
            <w:hideMark/>
          </w:tcPr>
          <w:p w14:paraId="57D2C901" w14:textId="293D427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Określenie wymagalności pól do uzupełniania podczas tworzenia formularza (użytkownik pracujący ze zbudowanym już formularzem musi otrzymać informacje o wymagalności danego pola jeżeli taki atrybut będzie przypisany do tego pola)</w:t>
            </w:r>
            <w:r w:rsidR="00FC76F3">
              <w:rPr>
                <w:rFonts w:asciiTheme="minorHAnsi" w:hAnsiTheme="minorHAnsi" w:cstheme="minorHAnsi"/>
                <w:color w:val="000000"/>
                <w:lang w:eastAsia="pl-PL"/>
              </w:rPr>
              <w:t>.</w:t>
            </w:r>
          </w:p>
        </w:tc>
        <w:tc>
          <w:tcPr>
            <w:tcW w:w="84" w:type="pct"/>
            <w:vAlign w:val="center"/>
            <w:hideMark/>
          </w:tcPr>
          <w:p w14:paraId="4C76232C" w14:textId="77777777" w:rsidR="00473375" w:rsidRPr="00126E5E" w:rsidRDefault="00473375" w:rsidP="0020206F">
            <w:pPr>
              <w:rPr>
                <w:rFonts w:asciiTheme="minorHAnsi" w:hAnsiTheme="minorHAnsi" w:cstheme="minorHAnsi"/>
                <w:lang w:eastAsia="pl-PL"/>
              </w:rPr>
            </w:pPr>
          </w:p>
        </w:tc>
      </w:tr>
      <w:tr w:rsidR="00473375" w:rsidRPr="00126E5E" w14:paraId="1DD7EA9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4277AF8"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592</w:t>
            </w:r>
          </w:p>
        </w:tc>
        <w:tc>
          <w:tcPr>
            <w:tcW w:w="4193" w:type="pct"/>
            <w:tcBorders>
              <w:top w:val="nil"/>
              <w:left w:val="nil"/>
              <w:bottom w:val="single" w:sz="4" w:space="0" w:color="000000"/>
              <w:right w:val="single" w:sz="4" w:space="0" w:color="000000"/>
            </w:tcBorders>
            <w:vAlign w:val="bottom"/>
            <w:hideMark/>
          </w:tcPr>
          <w:p w14:paraId="69A546CC" w14:textId="78106D47"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Definiowanie opcji wyszukiwania dla danego pola (oznaczenie na danym polu możliwości wyszukiwania pozwoli użytkownikowi przeszukiwać rejestr dokumentów zarejestrowanych w oparciu o projektowany formularz w oparciu o dane pole)</w:t>
            </w:r>
            <w:r w:rsidR="00FC76F3">
              <w:rPr>
                <w:rFonts w:asciiTheme="minorHAnsi" w:hAnsiTheme="minorHAnsi" w:cstheme="minorHAnsi"/>
                <w:color w:val="000000"/>
                <w:lang w:eastAsia="pl-PL"/>
              </w:rPr>
              <w:t>.</w:t>
            </w:r>
          </w:p>
        </w:tc>
        <w:tc>
          <w:tcPr>
            <w:tcW w:w="84" w:type="pct"/>
            <w:vAlign w:val="center"/>
            <w:hideMark/>
          </w:tcPr>
          <w:p w14:paraId="0499DDA0" w14:textId="77777777" w:rsidR="00473375" w:rsidRPr="00126E5E" w:rsidRDefault="00473375" w:rsidP="0020206F">
            <w:pPr>
              <w:rPr>
                <w:rFonts w:asciiTheme="minorHAnsi" w:hAnsiTheme="minorHAnsi" w:cstheme="minorHAnsi"/>
                <w:lang w:eastAsia="pl-PL"/>
              </w:rPr>
            </w:pPr>
          </w:p>
        </w:tc>
      </w:tr>
      <w:tr w:rsidR="00473375" w:rsidRPr="00126E5E" w14:paraId="4D98DD41"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F50584E"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593</w:t>
            </w:r>
          </w:p>
        </w:tc>
        <w:tc>
          <w:tcPr>
            <w:tcW w:w="4193" w:type="pct"/>
            <w:tcBorders>
              <w:top w:val="nil"/>
              <w:left w:val="nil"/>
              <w:bottom w:val="single" w:sz="4" w:space="0" w:color="000000"/>
              <w:right w:val="single" w:sz="4" w:space="0" w:color="000000"/>
            </w:tcBorders>
            <w:vAlign w:val="bottom"/>
            <w:hideMark/>
          </w:tcPr>
          <w:p w14:paraId="4858AF48" w14:textId="53D6F20B"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System pozwoli na wyszukiwanie po polach predefiniowanych oraz dodanych/stworzonych przez użytkownika</w:t>
            </w:r>
            <w:r w:rsidR="00FC76F3">
              <w:rPr>
                <w:rFonts w:asciiTheme="minorHAnsi" w:hAnsiTheme="minorHAnsi" w:cstheme="minorHAnsi"/>
                <w:color w:val="000000"/>
                <w:lang w:eastAsia="pl-PL"/>
              </w:rPr>
              <w:t>.</w:t>
            </w:r>
          </w:p>
        </w:tc>
        <w:tc>
          <w:tcPr>
            <w:tcW w:w="84" w:type="pct"/>
            <w:vAlign w:val="center"/>
            <w:hideMark/>
          </w:tcPr>
          <w:p w14:paraId="0D493C3E" w14:textId="77777777" w:rsidR="00473375" w:rsidRPr="00126E5E" w:rsidRDefault="00473375" w:rsidP="0020206F">
            <w:pPr>
              <w:rPr>
                <w:rFonts w:asciiTheme="minorHAnsi" w:hAnsiTheme="minorHAnsi" w:cstheme="minorHAnsi"/>
                <w:lang w:eastAsia="pl-PL"/>
              </w:rPr>
            </w:pPr>
          </w:p>
        </w:tc>
      </w:tr>
      <w:tr w:rsidR="00473375" w:rsidRPr="00126E5E" w14:paraId="5AD52E5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7C6CF2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594</w:t>
            </w:r>
          </w:p>
        </w:tc>
        <w:tc>
          <w:tcPr>
            <w:tcW w:w="4193" w:type="pct"/>
            <w:tcBorders>
              <w:top w:val="nil"/>
              <w:left w:val="nil"/>
              <w:bottom w:val="single" w:sz="4" w:space="0" w:color="000000"/>
              <w:right w:val="single" w:sz="4" w:space="0" w:color="000000"/>
            </w:tcBorders>
            <w:vAlign w:val="bottom"/>
            <w:hideMark/>
          </w:tcPr>
          <w:p w14:paraId="7A9D74C5" w14:textId="3C66EE76" w:rsidR="00473375" w:rsidRPr="00126E5E" w:rsidRDefault="00473375" w:rsidP="0020206F">
            <w:pPr>
              <w:rPr>
                <w:rFonts w:asciiTheme="minorHAnsi" w:hAnsiTheme="minorHAnsi" w:cstheme="minorHAnsi"/>
                <w:color w:val="000000"/>
                <w:lang w:eastAsia="pl-PL"/>
              </w:rPr>
            </w:pPr>
            <w:proofErr w:type="spellStart"/>
            <w:r w:rsidRPr="00126E5E">
              <w:rPr>
                <w:rFonts w:asciiTheme="minorHAnsi" w:hAnsiTheme="minorHAnsi" w:cstheme="minorHAnsi"/>
                <w:color w:val="000000"/>
                <w:lang w:eastAsia="pl-PL"/>
              </w:rPr>
              <w:t>Walidator</w:t>
            </w:r>
            <w:proofErr w:type="spellEnd"/>
            <w:r w:rsidRPr="00126E5E">
              <w:rPr>
                <w:rFonts w:asciiTheme="minorHAnsi" w:hAnsiTheme="minorHAnsi" w:cstheme="minorHAnsi"/>
                <w:color w:val="000000"/>
                <w:lang w:eastAsia="pl-PL"/>
              </w:rPr>
              <w:t xml:space="preserve"> zapisu formularza w przypadku błędu lub poprawnie zbudowanego formularza musi wyświetlać użytkownikowi taką informację</w:t>
            </w:r>
            <w:r w:rsidR="00FC76F3">
              <w:rPr>
                <w:rFonts w:asciiTheme="minorHAnsi" w:hAnsiTheme="minorHAnsi" w:cstheme="minorHAnsi"/>
                <w:color w:val="000000"/>
                <w:lang w:eastAsia="pl-PL"/>
              </w:rPr>
              <w:t>.</w:t>
            </w:r>
          </w:p>
        </w:tc>
        <w:tc>
          <w:tcPr>
            <w:tcW w:w="84" w:type="pct"/>
            <w:vAlign w:val="center"/>
            <w:hideMark/>
          </w:tcPr>
          <w:p w14:paraId="0595B1DD" w14:textId="77777777" w:rsidR="00473375" w:rsidRPr="00126E5E" w:rsidRDefault="00473375" w:rsidP="0020206F">
            <w:pPr>
              <w:rPr>
                <w:rFonts w:asciiTheme="minorHAnsi" w:hAnsiTheme="minorHAnsi" w:cstheme="minorHAnsi"/>
                <w:lang w:eastAsia="pl-PL"/>
              </w:rPr>
            </w:pPr>
          </w:p>
        </w:tc>
      </w:tr>
      <w:tr w:rsidR="00473375" w:rsidRPr="00126E5E" w14:paraId="6C41DDA5" w14:textId="77777777" w:rsidTr="00126E5E">
        <w:trPr>
          <w:trHeight w:val="264"/>
        </w:trPr>
        <w:tc>
          <w:tcPr>
            <w:tcW w:w="723" w:type="pct"/>
            <w:tcBorders>
              <w:top w:val="nil"/>
              <w:left w:val="single" w:sz="4" w:space="0" w:color="000000"/>
              <w:bottom w:val="single" w:sz="4" w:space="0" w:color="000000"/>
              <w:right w:val="single" w:sz="4" w:space="0" w:color="000000"/>
            </w:tcBorders>
            <w:shd w:val="clear" w:color="D0CECE" w:fill="D0CECE"/>
            <w:noWrap/>
            <w:vAlign w:val="center"/>
            <w:hideMark/>
          </w:tcPr>
          <w:p w14:paraId="3F5FD59D"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4" w:space="0" w:color="000000"/>
              <w:right w:val="single" w:sz="4" w:space="0" w:color="000000"/>
            </w:tcBorders>
            <w:shd w:val="clear" w:color="D0CECE" w:fill="D0CECE"/>
            <w:vAlign w:val="bottom"/>
            <w:hideMark/>
          </w:tcPr>
          <w:p w14:paraId="5A92B43C"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Modeler procesów</w:t>
            </w:r>
          </w:p>
        </w:tc>
        <w:tc>
          <w:tcPr>
            <w:tcW w:w="84" w:type="pct"/>
            <w:vAlign w:val="center"/>
            <w:hideMark/>
          </w:tcPr>
          <w:p w14:paraId="49195795" w14:textId="77777777" w:rsidR="00473375" w:rsidRPr="00126E5E" w:rsidRDefault="00473375" w:rsidP="0020206F">
            <w:pPr>
              <w:rPr>
                <w:rFonts w:asciiTheme="minorHAnsi" w:hAnsiTheme="minorHAnsi" w:cstheme="minorHAnsi"/>
                <w:lang w:eastAsia="pl-PL"/>
              </w:rPr>
            </w:pPr>
          </w:p>
        </w:tc>
      </w:tr>
      <w:tr w:rsidR="00473375" w:rsidRPr="00126E5E" w14:paraId="56DA2EC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35E10013"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595</w:t>
            </w:r>
          </w:p>
        </w:tc>
        <w:tc>
          <w:tcPr>
            <w:tcW w:w="4193" w:type="pct"/>
            <w:tcBorders>
              <w:top w:val="nil"/>
              <w:left w:val="nil"/>
              <w:bottom w:val="single" w:sz="4" w:space="0" w:color="000000"/>
              <w:right w:val="single" w:sz="4" w:space="0" w:color="000000"/>
            </w:tcBorders>
            <w:vAlign w:val="bottom"/>
            <w:hideMark/>
          </w:tcPr>
          <w:p w14:paraId="13CC9992" w14:textId="1DED872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możliwość samodzielnego tworzenia przez użytkownika definicji procesów biznesowych nie wymagających integracji z systemami zewnętrznymi</w:t>
            </w:r>
            <w:r w:rsidR="00FC76F3">
              <w:rPr>
                <w:rFonts w:asciiTheme="minorHAnsi" w:hAnsiTheme="minorHAnsi" w:cstheme="minorHAnsi"/>
                <w:color w:val="000000"/>
                <w:lang w:eastAsia="pl-PL"/>
              </w:rPr>
              <w:t>.</w:t>
            </w:r>
          </w:p>
        </w:tc>
        <w:tc>
          <w:tcPr>
            <w:tcW w:w="84" w:type="pct"/>
            <w:vAlign w:val="center"/>
            <w:hideMark/>
          </w:tcPr>
          <w:p w14:paraId="2B2C2026" w14:textId="77777777" w:rsidR="00473375" w:rsidRPr="00126E5E" w:rsidRDefault="00473375" w:rsidP="0020206F">
            <w:pPr>
              <w:rPr>
                <w:rFonts w:asciiTheme="minorHAnsi" w:hAnsiTheme="minorHAnsi" w:cstheme="minorHAnsi"/>
                <w:lang w:eastAsia="pl-PL"/>
              </w:rPr>
            </w:pPr>
          </w:p>
        </w:tc>
      </w:tr>
      <w:tr w:rsidR="00473375" w:rsidRPr="00126E5E" w14:paraId="2584A90E"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B41E52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596</w:t>
            </w:r>
          </w:p>
        </w:tc>
        <w:tc>
          <w:tcPr>
            <w:tcW w:w="4193" w:type="pct"/>
            <w:tcBorders>
              <w:top w:val="nil"/>
              <w:left w:val="nil"/>
              <w:bottom w:val="single" w:sz="4" w:space="0" w:color="000000"/>
              <w:right w:val="single" w:sz="4" w:space="0" w:color="000000"/>
            </w:tcBorders>
            <w:vAlign w:val="bottom"/>
            <w:hideMark/>
          </w:tcPr>
          <w:p w14:paraId="7A0201D4" w14:textId="77C6BA7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 SEOD musi istnieć ekran roboczy służący do graficznego projektowania procesu</w:t>
            </w:r>
            <w:r w:rsidR="00FC76F3">
              <w:rPr>
                <w:rFonts w:asciiTheme="minorHAnsi" w:hAnsiTheme="minorHAnsi" w:cstheme="minorHAnsi"/>
                <w:color w:val="000000"/>
                <w:lang w:eastAsia="pl-PL"/>
              </w:rPr>
              <w:t>.</w:t>
            </w:r>
          </w:p>
        </w:tc>
        <w:tc>
          <w:tcPr>
            <w:tcW w:w="84" w:type="pct"/>
            <w:vAlign w:val="center"/>
            <w:hideMark/>
          </w:tcPr>
          <w:p w14:paraId="3A0D2657" w14:textId="77777777" w:rsidR="00473375" w:rsidRPr="00126E5E" w:rsidRDefault="00473375" w:rsidP="0020206F">
            <w:pPr>
              <w:rPr>
                <w:rFonts w:asciiTheme="minorHAnsi" w:hAnsiTheme="minorHAnsi" w:cstheme="minorHAnsi"/>
                <w:lang w:eastAsia="pl-PL"/>
              </w:rPr>
            </w:pPr>
          </w:p>
        </w:tc>
      </w:tr>
      <w:tr w:rsidR="00473375" w:rsidRPr="00126E5E" w14:paraId="55F2B14F"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D56429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597</w:t>
            </w:r>
          </w:p>
        </w:tc>
        <w:tc>
          <w:tcPr>
            <w:tcW w:w="4193" w:type="pct"/>
            <w:tcBorders>
              <w:top w:val="nil"/>
              <w:left w:val="nil"/>
              <w:bottom w:val="single" w:sz="4" w:space="0" w:color="000000"/>
              <w:right w:val="single" w:sz="4" w:space="0" w:color="000000"/>
            </w:tcBorders>
            <w:vAlign w:val="bottom"/>
            <w:hideMark/>
          </w:tcPr>
          <w:p w14:paraId="2144B5A1" w14:textId="43498D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Modeler procesów musi posiadać predefiniowane zadania procesowe (zadanie, brama rozdzielająca, brama złączająca, decyzja, koniec procesu)</w:t>
            </w:r>
            <w:r w:rsidR="00FC76F3">
              <w:rPr>
                <w:rFonts w:asciiTheme="minorHAnsi" w:hAnsiTheme="minorHAnsi" w:cstheme="minorHAnsi"/>
                <w:color w:val="000000"/>
                <w:lang w:eastAsia="pl-PL"/>
              </w:rPr>
              <w:t>.</w:t>
            </w:r>
          </w:p>
        </w:tc>
        <w:tc>
          <w:tcPr>
            <w:tcW w:w="84" w:type="pct"/>
            <w:vAlign w:val="center"/>
            <w:hideMark/>
          </w:tcPr>
          <w:p w14:paraId="63F8AC31" w14:textId="77777777" w:rsidR="00473375" w:rsidRPr="00126E5E" w:rsidRDefault="00473375" w:rsidP="0020206F">
            <w:pPr>
              <w:rPr>
                <w:rFonts w:asciiTheme="minorHAnsi" w:hAnsiTheme="minorHAnsi" w:cstheme="minorHAnsi"/>
                <w:lang w:eastAsia="pl-PL"/>
              </w:rPr>
            </w:pPr>
          </w:p>
        </w:tc>
      </w:tr>
      <w:tr w:rsidR="00473375" w:rsidRPr="00126E5E" w14:paraId="1A9A46A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A8917E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598</w:t>
            </w:r>
          </w:p>
        </w:tc>
        <w:tc>
          <w:tcPr>
            <w:tcW w:w="4193" w:type="pct"/>
            <w:tcBorders>
              <w:top w:val="nil"/>
              <w:left w:val="nil"/>
              <w:bottom w:val="single" w:sz="4" w:space="0" w:color="000000"/>
              <w:right w:val="single" w:sz="4" w:space="0" w:color="000000"/>
            </w:tcBorders>
            <w:vAlign w:val="bottom"/>
            <w:hideMark/>
          </w:tcPr>
          <w:p w14:paraId="58673B48" w14:textId="308040F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Mechanizm grupowania zadań bazowych prezentowanych użytkownikowi</w:t>
            </w:r>
            <w:r w:rsidR="00FC76F3">
              <w:rPr>
                <w:rFonts w:asciiTheme="minorHAnsi" w:hAnsiTheme="minorHAnsi" w:cstheme="minorHAnsi"/>
                <w:color w:val="000000"/>
                <w:lang w:eastAsia="pl-PL"/>
              </w:rPr>
              <w:t>.</w:t>
            </w:r>
          </w:p>
        </w:tc>
        <w:tc>
          <w:tcPr>
            <w:tcW w:w="84" w:type="pct"/>
            <w:vAlign w:val="center"/>
            <w:hideMark/>
          </w:tcPr>
          <w:p w14:paraId="0B5A19BE" w14:textId="77777777" w:rsidR="00473375" w:rsidRPr="00126E5E" w:rsidRDefault="00473375" w:rsidP="0020206F">
            <w:pPr>
              <w:rPr>
                <w:rFonts w:asciiTheme="minorHAnsi" w:hAnsiTheme="minorHAnsi" w:cstheme="minorHAnsi"/>
                <w:lang w:eastAsia="pl-PL"/>
              </w:rPr>
            </w:pPr>
          </w:p>
        </w:tc>
      </w:tr>
      <w:tr w:rsidR="00473375" w:rsidRPr="00126E5E" w14:paraId="21F854A9"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B95F440"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599</w:t>
            </w:r>
          </w:p>
        </w:tc>
        <w:tc>
          <w:tcPr>
            <w:tcW w:w="4193" w:type="pct"/>
            <w:tcBorders>
              <w:top w:val="nil"/>
              <w:left w:val="nil"/>
              <w:bottom w:val="single" w:sz="4" w:space="0" w:color="000000"/>
              <w:right w:val="single" w:sz="4" w:space="0" w:color="000000"/>
            </w:tcBorders>
            <w:vAlign w:val="bottom"/>
            <w:hideMark/>
          </w:tcPr>
          <w:p w14:paraId="32C804D5" w14:textId="5A37FA0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Mechanizm wyszukiwania zadań bazowych</w:t>
            </w:r>
            <w:r w:rsidR="00FC76F3">
              <w:rPr>
                <w:rFonts w:asciiTheme="minorHAnsi" w:hAnsiTheme="minorHAnsi" w:cstheme="minorHAnsi"/>
                <w:color w:val="000000"/>
                <w:lang w:eastAsia="pl-PL"/>
              </w:rPr>
              <w:t>.</w:t>
            </w:r>
          </w:p>
        </w:tc>
        <w:tc>
          <w:tcPr>
            <w:tcW w:w="84" w:type="pct"/>
            <w:vAlign w:val="center"/>
            <w:hideMark/>
          </w:tcPr>
          <w:p w14:paraId="3E6E2117" w14:textId="77777777" w:rsidR="00473375" w:rsidRPr="00126E5E" w:rsidRDefault="00473375" w:rsidP="0020206F">
            <w:pPr>
              <w:rPr>
                <w:rFonts w:asciiTheme="minorHAnsi" w:hAnsiTheme="minorHAnsi" w:cstheme="minorHAnsi"/>
                <w:lang w:eastAsia="pl-PL"/>
              </w:rPr>
            </w:pPr>
          </w:p>
        </w:tc>
      </w:tr>
      <w:tr w:rsidR="00473375" w:rsidRPr="00126E5E" w14:paraId="26DBE5FA"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ED4A10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600</w:t>
            </w:r>
          </w:p>
        </w:tc>
        <w:tc>
          <w:tcPr>
            <w:tcW w:w="4193" w:type="pct"/>
            <w:tcBorders>
              <w:top w:val="nil"/>
              <w:left w:val="nil"/>
              <w:bottom w:val="single" w:sz="4" w:space="0" w:color="000000"/>
              <w:right w:val="single" w:sz="4" w:space="0" w:color="000000"/>
            </w:tcBorders>
            <w:vAlign w:val="bottom"/>
            <w:hideMark/>
          </w:tcPr>
          <w:p w14:paraId="4E333867" w14:textId="69C5897A"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Modeler procesów umożliwia połączenie danego procesu biznesowego z formularzem zaprojektowanym w SEOD</w:t>
            </w:r>
            <w:r w:rsidR="00FC76F3">
              <w:rPr>
                <w:rFonts w:asciiTheme="minorHAnsi" w:hAnsiTheme="minorHAnsi" w:cstheme="minorHAnsi"/>
                <w:color w:val="000000"/>
                <w:lang w:eastAsia="pl-PL"/>
              </w:rPr>
              <w:t>.</w:t>
            </w:r>
          </w:p>
        </w:tc>
        <w:tc>
          <w:tcPr>
            <w:tcW w:w="84" w:type="pct"/>
            <w:vAlign w:val="center"/>
            <w:hideMark/>
          </w:tcPr>
          <w:p w14:paraId="1E07A89A" w14:textId="77777777" w:rsidR="00473375" w:rsidRPr="00126E5E" w:rsidRDefault="00473375" w:rsidP="0020206F">
            <w:pPr>
              <w:rPr>
                <w:rFonts w:asciiTheme="minorHAnsi" w:hAnsiTheme="minorHAnsi" w:cstheme="minorHAnsi"/>
                <w:lang w:eastAsia="pl-PL"/>
              </w:rPr>
            </w:pPr>
          </w:p>
        </w:tc>
      </w:tr>
      <w:tr w:rsidR="00473375" w:rsidRPr="00126E5E" w14:paraId="58DA53F0"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D126CFA"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601</w:t>
            </w:r>
          </w:p>
        </w:tc>
        <w:tc>
          <w:tcPr>
            <w:tcW w:w="4193" w:type="pct"/>
            <w:tcBorders>
              <w:top w:val="nil"/>
              <w:left w:val="nil"/>
              <w:bottom w:val="single" w:sz="4" w:space="0" w:color="000000"/>
              <w:right w:val="single" w:sz="4" w:space="0" w:color="000000"/>
            </w:tcBorders>
            <w:vAlign w:val="bottom"/>
            <w:hideMark/>
          </w:tcPr>
          <w:p w14:paraId="26EBA5C3" w14:textId="13C78EF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Wersjonowanie procesów biznesowych</w:t>
            </w:r>
            <w:r w:rsidR="00FC76F3">
              <w:rPr>
                <w:rFonts w:asciiTheme="minorHAnsi" w:hAnsiTheme="minorHAnsi" w:cstheme="minorHAnsi"/>
                <w:color w:val="000000"/>
                <w:lang w:eastAsia="pl-PL"/>
              </w:rPr>
              <w:t>.</w:t>
            </w:r>
          </w:p>
        </w:tc>
        <w:tc>
          <w:tcPr>
            <w:tcW w:w="84" w:type="pct"/>
            <w:vAlign w:val="center"/>
            <w:hideMark/>
          </w:tcPr>
          <w:p w14:paraId="3942F5BE" w14:textId="77777777" w:rsidR="00473375" w:rsidRPr="00126E5E" w:rsidRDefault="00473375" w:rsidP="0020206F">
            <w:pPr>
              <w:rPr>
                <w:rFonts w:asciiTheme="minorHAnsi" w:hAnsiTheme="minorHAnsi" w:cstheme="minorHAnsi"/>
                <w:lang w:eastAsia="pl-PL"/>
              </w:rPr>
            </w:pPr>
          </w:p>
        </w:tc>
      </w:tr>
      <w:tr w:rsidR="00473375" w:rsidRPr="00126E5E" w14:paraId="2B11887F"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AD2F6D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602</w:t>
            </w:r>
          </w:p>
        </w:tc>
        <w:tc>
          <w:tcPr>
            <w:tcW w:w="4193" w:type="pct"/>
            <w:tcBorders>
              <w:top w:val="nil"/>
              <w:left w:val="nil"/>
              <w:bottom w:val="single" w:sz="4" w:space="0" w:color="000000"/>
              <w:right w:val="single" w:sz="4" w:space="0" w:color="000000"/>
            </w:tcBorders>
            <w:vAlign w:val="bottom"/>
            <w:hideMark/>
          </w:tcPr>
          <w:p w14:paraId="1A53F849" w14:textId="39AF43C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wdrożenia produkcyjnego wybranego procesu stworzonego przez użytkownika w ramach danego formularza</w:t>
            </w:r>
            <w:r w:rsidR="00FC76F3">
              <w:rPr>
                <w:rFonts w:asciiTheme="minorHAnsi" w:hAnsiTheme="minorHAnsi" w:cstheme="minorHAnsi"/>
                <w:color w:val="000000"/>
                <w:lang w:eastAsia="pl-PL"/>
              </w:rPr>
              <w:t>.</w:t>
            </w:r>
          </w:p>
        </w:tc>
        <w:tc>
          <w:tcPr>
            <w:tcW w:w="84" w:type="pct"/>
            <w:vAlign w:val="center"/>
            <w:hideMark/>
          </w:tcPr>
          <w:p w14:paraId="2268D71F" w14:textId="77777777" w:rsidR="00473375" w:rsidRPr="00126E5E" w:rsidRDefault="00473375" w:rsidP="0020206F">
            <w:pPr>
              <w:rPr>
                <w:rFonts w:asciiTheme="minorHAnsi" w:hAnsiTheme="minorHAnsi" w:cstheme="minorHAnsi"/>
                <w:lang w:eastAsia="pl-PL"/>
              </w:rPr>
            </w:pPr>
          </w:p>
        </w:tc>
      </w:tr>
      <w:tr w:rsidR="00473375" w:rsidRPr="00126E5E" w14:paraId="094DE037"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5AAE278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603</w:t>
            </w:r>
          </w:p>
        </w:tc>
        <w:tc>
          <w:tcPr>
            <w:tcW w:w="4193" w:type="pct"/>
            <w:tcBorders>
              <w:top w:val="nil"/>
              <w:left w:val="nil"/>
              <w:bottom w:val="single" w:sz="4" w:space="0" w:color="000000"/>
              <w:right w:val="single" w:sz="4" w:space="0" w:color="000000"/>
            </w:tcBorders>
            <w:vAlign w:val="bottom"/>
            <w:hideMark/>
          </w:tcPr>
          <w:p w14:paraId="662E88FB" w14:textId="03BE618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dodawanie zadań startowych dla procesu</w:t>
            </w:r>
            <w:r w:rsidR="00FC76F3">
              <w:rPr>
                <w:rFonts w:asciiTheme="minorHAnsi" w:hAnsiTheme="minorHAnsi" w:cstheme="minorHAnsi"/>
                <w:color w:val="000000"/>
                <w:lang w:eastAsia="pl-PL"/>
              </w:rPr>
              <w:t>.</w:t>
            </w:r>
          </w:p>
        </w:tc>
        <w:tc>
          <w:tcPr>
            <w:tcW w:w="84" w:type="pct"/>
            <w:vAlign w:val="center"/>
            <w:hideMark/>
          </w:tcPr>
          <w:p w14:paraId="2249EE76" w14:textId="77777777" w:rsidR="00473375" w:rsidRPr="00126E5E" w:rsidRDefault="00473375" w:rsidP="0020206F">
            <w:pPr>
              <w:rPr>
                <w:rFonts w:asciiTheme="minorHAnsi" w:hAnsiTheme="minorHAnsi" w:cstheme="minorHAnsi"/>
                <w:lang w:eastAsia="pl-PL"/>
              </w:rPr>
            </w:pPr>
          </w:p>
        </w:tc>
      </w:tr>
      <w:tr w:rsidR="00473375" w:rsidRPr="00126E5E" w14:paraId="39E5AC5D"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0B9F4C1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604</w:t>
            </w:r>
          </w:p>
        </w:tc>
        <w:tc>
          <w:tcPr>
            <w:tcW w:w="4193" w:type="pct"/>
            <w:tcBorders>
              <w:top w:val="nil"/>
              <w:left w:val="nil"/>
              <w:bottom w:val="single" w:sz="4" w:space="0" w:color="000000"/>
              <w:right w:val="single" w:sz="4" w:space="0" w:color="000000"/>
            </w:tcBorders>
            <w:vAlign w:val="bottom"/>
            <w:hideMark/>
          </w:tcPr>
          <w:p w14:paraId="7935D07C" w14:textId="10F78BE4"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Łączenie zadań w procesie przy pomocy tranzycji (strzałek)</w:t>
            </w:r>
            <w:r w:rsidR="00FC76F3">
              <w:rPr>
                <w:rFonts w:asciiTheme="minorHAnsi" w:hAnsiTheme="minorHAnsi" w:cstheme="minorHAnsi"/>
                <w:color w:val="000000"/>
                <w:lang w:eastAsia="pl-PL"/>
              </w:rPr>
              <w:t>.</w:t>
            </w:r>
          </w:p>
        </w:tc>
        <w:tc>
          <w:tcPr>
            <w:tcW w:w="84" w:type="pct"/>
            <w:vAlign w:val="center"/>
            <w:hideMark/>
          </w:tcPr>
          <w:p w14:paraId="208C1A9D" w14:textId="77777777" w:rsidR="00473375" w:rsidRPr="00126E5E" w:rsidRDefault="00473375" w:rsidP="0020206F">
            <w:pPr>
              <w:rPr>
                <w:rFonts w:asciiTheme="minorHAnsi" w:hAnsiTheme="minorHAnsi" w:cstheme="minorHAnsi"/>
                <w:lang w:eastAsia="pl-PL"/>
              </w:rPr>
            </w:pPr>
          </w:p>
        </w:tc>
      </w:tr>
      <w:tr w:rsidR="00473375" w:rsidRPr="00126E5E" w14:paraId="59DD2BE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3B122F85"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605</w:t>
            </w:r>
          </w:p>
        </w:tc>
        <w:tc>
          <w:tcPr>
            <w:tcW w:w="4193" w:type="pct"/>
            <w:tcBorders>
              <w:top w:val="nil"/>
              <w:left w:val="nil"/>
              <w:bottom w:val="single" w:sz="4" w:space="0" w:color="000000"/>
              <w:right w:val="single" w:sz="4" w:space="0" w:color="000000"/>
            </w:tcBorders>
            <w:vAlign w:val="bottom"/>
            <w:hideMark/>
          </w:tcPr>
          <w:p w14:paraId="43B5E2F3" w14:textId="7FE50B83"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Możliwość nadawania nazw tranzycji (nazwa przypisana w </w:t>
            </w:r>
            <w:proofErr w:type="spellStart"/>
            <w:r w:rsidRPr="00126E5E">
              <w:rPr>
                <w:rFonts w:asciiTheme="minorHAnsi" w:hAnsiTheme="minorHAnsi" w:cstheme="minorHAnsi"/>
                <w:color w:val="000000"/>
                <w:lang w:eastAsia="pl-PL"/>
              </w:rPr>
              <w:t>modelerze</w:t>
            </w:r>
            <w:proofErr w:type="spellEnd"/>
            <w:r w:rsidRPr="00126E5E">
              <w:rPr>
                <w:rFonts w:asciiTheme="minorHAnsi" w:hAnsiTheme="minorHAnsi" w:cstheme="minorHAnsi"/>
                <w:color w:val="000000"/>
                <w:lang w:eastAsia="pl-PL"/>
              </w:rPr>
              <w:t xml:space="preserve"> procesów prezentowana jest na zadaniu powiązanym z projektowanym procesem biznesowym)</w:t>
            </w:r>
            <w:r w:rsidR="00FC76F3">
              <w:rPr>
                <w:rFonts w:asciiTheme="minorHAnsi" w:hAnsiTheme="minorHAnsi" w:cstheme="minorHAnsi"/>
                <w:color w:val="000000"/>
                <w:lang w:eastAsia="pl-PL"/>
              </w:rPr>
              <w:t>.</w:t>
            </w:r>
          </w:p>
        </w:tc>
        <w:tc>
          <w:tcPr>
            <w:tcW w:w="84" w:type="pct"/>
            <w:vAlign w:val="center"/>
            <w:hideMark/>
          </w:tcPr>
          <w:p w14:paraId="33D051C1" w14:textId="77777777" w:rsidR="00473375" w:rsidRPr="00126E5E" w:rsidRDefault="00473375" w:rsidP="0020206F">
            <w:pPr>
              <w:rPr>
                <w:rFonts w:asciiTheme="minorHAnsi" w:hAnsiTheme="minorHAnsi" w:cstheme="minorHAnsi"/>
                <w:lang w:eastAsia="pl-PL"/>
              </w:rPr>
            </w:pPr>
          </w:p>
        </w:tc>
      </w:tr>
      <w:tr w:rsidR="00473375" w:rsidRPr="00126E5E" w14:paraId="46DBFF5D"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14EA587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606</w:t>
            </w:r>
          </w:p>
        </w:tc>
        <w:tc>
          <w:tcPr>
            <w:tcW w:w="4193" w:type="pct"/>
            <w:tcBorders>
              <w:top w:val="nil"/>
              <w:left w:val="nil"/>
              <w:bottom w:val="single" w:sz="4" w:space="0" w:color="000000"/>
              <w:right w:val="single" w:sz="4" w:space="0" w:color="000000"/>
            </w:tcBorders>
            <w:vAlign w:val="bottom"/>
            <w:hideMark/>
          </w:tcPr>
          <w:p w14:paraId="7D50D0BA" w14:textId="0BFCE4E0"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nazywania zadań użytych w procesie (nazwa zadania prezentowana będzie na formularzu powiązanym z procesem oraz w historii obiegu na formularzu powiązanym z procesem)</w:t>
            </w:r>
            <w:r w:rsidR="00FC76F3">
              <w:rPr>
                <w:rFonts w:asciiTheme="minorHAnsi" w:hAnsiTheme="minorHAnsi" w:cstheme="minorHAnsi"/>
                <w:color w:val="000000"/>
                <w:lang w:eastAsia="pl-PL"/>
              </w:rPr>
              <w:t>.</w:t>
            </w:r>
          </w:p>
        </w:tc>
        <w:tc>
          <w:tcPr>
            <w:tcW w:w="84" w:type="pct"/>
            <w:vAlign w:val="center"/>
            <w:hideMark/>
          </w:tcPr>
          <w:p w14:paraId="2064674F" w14:textId="77777777" w:rsidR="00473375" w:rsidRPr="00126E5E" w:rsidRDefault="00473375" w:rsidP="0020206F">
            <w:pPr>
              <w:rPr>
                <w:rFonts w:asciiTheme="minorHAnsi" w:hAnsiTheme="minorHAnsi" w:cstheme="minorHAnsi"/>
                <w:lang w:eastAsia="pl-PL"/>
              </w:rPr>
            </w:pPr>
          </w:p>
        </w:tc>
      </w:tr>
      <w:tr w:rsidR="00473375" w:rsidRPr="00126E5E" w14:paraId="731F0915"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00E07F6F"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607</w:t>
            </w:r>
          </w:p>
        </w:tc>
        <w:tc>
          <w:tcPr>
            <w:tcW w:w="4193" w:type="pct"/>
            <w:tcBorders>
              <w:top w:val="nil"/>
              <w:left w:val="nil"/>
              <w:bottom w:val="single" w:sz="4" w:space="0" w:color="000000"/>
              <w:right w:val="single" w:sz="4" w:space="0" w:color="000000"/>
            </w:tcBorders>
            <w:vAlign w:val="bottom"/>
            <w:hideMark/>
          </w:tcPr>
          <w:p w14:paraId="3F858756" w14:textId="7BD0954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przypisania jednostki organizacyjnej, użytkownika, roli, zespołu użytkowników do których trafi zadanie</w:t>
            </w:r>
            <w:r w:rsidR="00FC76F3">
              <w:rPr>
                <w:rFonts w:asciiTheme="minorHAnsi" w:hAnsiTheme="minorHAnsi" w:cstheme="minorHAnsi"/>
                <w:color w:val="000000"/>
                <w:lang w:eastAsia="pl-PL"/>
              </w:rPr>
              <w:t>.</w:t>
            </w:r>
          </w:p>
        </w:tc>
        <w:tc>
          <w:tcPr>
            <w:tcW w:w="84" w:type="pct"/>
            <w:vAlign w:val="center"/>
            <w:hideMark/>
          </w:tcPr>
          <w:p w14:paraId="00A5C910" w14:textId="77777777" w:rsidR="00473375" w:rsidRPr="00126E5E" w:rsidRDefault="00473375" w:rsidP="0020206F">
            <w:pPr>
              <w:rPr>
                <w:rFonts w:asciiTheme="minorHAnsi" w:hAnsiTheme="minorHAnsi" w:cstheme="minorHAnsi"/>
                <w:lang w:eastAsia="pl-PL"/>
              </w:rPr>
            </w:pPr>
          </w:p>
        </w:tc>
      </w:tr>
      <w:tr w:rsidR="00473375" w:rsidRPr="00126E5E" w14:paraId="70FFD6BC"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08AC532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608</w:t>
            </w:r>
          </w:p>
        </w:tc>
        <w:tc>
          <w:tcPr>
            <w:tcW w:w="4193" w:type="pct"/>
            <w:tcBorders>
              <w:top w:val="nil"/>
              <w:left w:val="nil"/>
              <w:bottom w:val="single" w:sz="4" w:space="0" w:color="000000"/>
              <w:right w:val="single" w:sz="4" w:space="0" w:color="000000"/>
            </w:tcBorders>
            <w:vAlign w:val="bottom"/>
            <w:hideMark/>
          </w:tcPr>
          <w:p w14:paraId="55FEF388" w14:textId="29C1687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 xml:space="preserve">Na zadaniu musi istnieć możliwość powiązania go z formularzem oraz polem z formularza (np. jeżeli na formularzu użyto pole 'użytkownik' to </w:t>
            </w:r>
            <w:proofErr w:type="spellStart"/>
            <w:r w:rsidRPr="00126E5E">
              <w:rPr>
                <w:rFonts w:asciiTheme="minorHAnsi" w:hAnsiTheme="minorHAnsi" w:cstheme="minorHAnsi"/>
                <w:color w:val="000000"/>
                <w:lang w:eastAsia="pl-PL"/>
              </w:rPr>
              <w:t>modeler</w:t>
            </w:r>
            <w:proofErr w:type="spellEnd"/>
            <w:r w:rsidRPr="00126E5E">
              <w:rPr>
                <w:rFonts w:asciiTheme="minorHAnsi" w:hAnsiTheme="minorHAnsi" w:cstheme="minorHAnsi"/>
                <w:color w:val="000000"/>
                <w:lang w:eastAsia="pl-PL"/>
              </w:rPr>
              <w:t xml:space="preserve"> musi pozwalać na określenie, że do tego użytkownika w kolejnym kroku trafi zadanie)</w:t>
            </w:r>
            <w:r w:rsidR="00FC76F3">
              <w:rPr>
                <w:rFonts w:asciiTheme="minorHAnsi" w:hAnsiTheme="minorHAnsi" w:cstheme="minorHAnsi"/>
                <w:color w:val="000000"/>
                <w:lang w:eastAsia="pl-PL"/>
              </w:rPr>
              <w:t>.</w:t>
            </w:r>
          </w:p>
        </w:tc>
        <w:tc>
          <w:tcPr>
            <w:tcW w:w="84" w:type="pct"/>
            <w:vAlign w:val="center"/>
            <w:hideMark/>
          </w:tcPr>
          <w:p w14:paraId="30D1859E" w14:textId="77777777" w:rsidR="00473375" w:rsidRPr="00126E5E" w:rsidRDefault="00473375" w:rsidP="0020206F">
            <w:pPr>
              <w:rPr>
                <w:rFonts w:asciiTheme="minorHAnsi" w:hAnsiTheme="minorHAnsi" w:cstheme="minorHAnsi"/>
                <w:lang w:eastAsia="pl-PL"/>
              </w:rPr>
            </w:pPr>
          </w:p>
        </w:tc>
      </w:tr>
      <w:tr w:rsidR="00473375" w:rsidRPr="00126E5E" w14:paraId="075063E7"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21DDF06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609</w:t>
            </w:r>
          </w:p>
        </w:tc>
        <w:tc>
          <w:tcPr>
            <w:tcW w:w="4193" w:type="pct"/>
            <w:tcBorders>
              <w:top w:val="nil"/>
              <w:left w:val="nil"/>
              <w:bottom w:val="single" w:sz="4" w:space="0" w:color="000000"/>
              <w:right w:val="single" w:sz="4" w:space="0" w:color="000000"/>
            </w:tcBorders>
            <w:vAlign w:val="bottom"/>
            <w:hideMark/>
          </w:tcPr>
          <w:p w14:paraId="5A5D181B" w14:textId="48C78836"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Przypisywanie ikony prezentowanej w procesie podczas wykonywania zadania (ikona musi być prezentowana podczas wyboru akcji przez użytkownika po stronie systemu i formularza powiązanego z procesem)</w:t>
            </w:r>
            <w:r w:rsidR="00FC76F3">
              <w:rPr>
                <w:rFonts w:asciiTheme="minorHAnsi" w:hAnsiTheme="minorHAnsi" w:cstheme="minorHAnsi"/>
                <w:color w:val="000000"/>
                <w:lang w:eastAsia="pl-PL"/>
              </w:rPr>
              <w:t>.</w:t>
            </w:r>
          </w:p>
        </w:tc>
        <w:tc>
          <w:tcPr>
            <w:tcW w:w="84" w:type="pct"/>
            <w:vAlign w:val="center"/>
            <w:hideMark/>
          </w:tcPr>
          <w:p w14:paraId="4072987A" w14:textId="77777777" w:rsidR="00473375" w:rsidRPr="00126E5E" w:rsidRDefault="00473375" w:rsidP="0020206F">
            <w:pPr>
              <w:rPr>
                <w:rFonts w:asciiTheme="minorHAnsi" w:hAnsiTheme="minorHAnsi" w:cstheme="minorHAnsi"/>
                <w:lang w:eastAsia="pl-PL"/>
              </w:rPr>
            </w:pPr>
          </w:p>
        </w:tc>
      </w:tr>
      <w:tr w:rsidR="00473375" w:rsidRPr="00126E5E" w14:paraId="7C81C749" w14:textId="77777777" w:rsidTr="00126E5E">
        <w:trPr>
          <w:trHeight w:val="792"/>
        </w:trPr>
        <w:tc>
          <w:tcPr>
            <w:tcW w:w="723" w:type="pct"/>
            <w:tcBorders>
              <w:top w:val="nil"/>
              <w:left w:val="single" w:sz="4" w:space="0" w:color="000000"/>
              <w:bottom w:val="single" w:sz="4" w:space="0" w:color="000000"/>
              <w:right w:val="single" w:sz="4" w:space="0" w:color="000000"/>
            </w:tcBorders>
            <w:noWrap/>
            <w:vAlign w:val="center"/>
            <w:hideMark/>
          </w:tcPr>
          <w:p w14:paraId="321557C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610</w:t>
            </w:r>
          </w:p>
        </w:tc>
        <w:tc>
          <w:tcPr>
            <w:tcW w:w="4193" w:type="pct"/>
            <w:tcBorders>
              <w:top w:val="nil"/>
              <w:left w:val="nil"/>
              <w:bottom w:val="single" w:sz="4" w:space="0" w:color="000000"/>
              <w:right w:val="single" w:sz="4" w:space="0" w:color="000000"/>
            </w:tcBorders>
            <w:vAlign w:val="bottom"/>
            <w:hideMark/>
          </w:tcPr>
          <w:p w14:paraId="77D461D9" w14:textId="6C4FB45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dodawania na tranzycji (strzałce/procesie) opcji umożliwiającej wskazanie użytkownika, do którego trafi dane zadanie (kiedy użytkownik w systemie będzie je kończył i wybierze taką tranzycję system poprosi o wskazanie użytkownika)</w:t>
            </w:r>
            <w:r w:rsidR="00FC76F3">
              <w:rPr>
                <w:rFonts w:asciiTheme="minorHAnsi" w:hAnsiTheme="minorHAnsi" w:cstheme="minorHAnsi"/>
                <w:color w:val="000000"/>
                <w:lang w:eastAsia="pl-PL"/>
              </w:rPr>
              <w:t>.</w:t>
            </w:r>
          </w:p>
        </w:tc>
        <w:tc>
          <w:tcPr>
            <w:tcW w:w="84" w:type="pct"/>
            <w:vAlign w:val="center"/>
            <w:hideMark/>
          </w:tcPr>
          <w:p w14:paraId="29BAC0C3" w14:textId="77777777" w:rsidR="00473375" w:rsidRPr="00126E5E" w:rsidRDefault="00473375" w:rsidP="0020206F">
            <w:pPr>
              <w:rPr>
                <w:rFonts w:asciiTheme="minorHAnsi" w:hAnsiTheme="minorHAnsi" w:cstheme="minorHAnsi"/>
                <w:lang w:eastAsia="pl-PL"/>
              </w:rPr>
            </w:pPr>
          </w:p>
        </w:tc>
      </w:tr>
      <w:tr w:rsidR="00473375" w:rsidRPr="00126E5E" w14:paraId="6BE24472"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19C7428B"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611</w:t>
            </w:r>
          </w:p>
        </w:tc>
        <w:tc>
          <w:tcPr>
            <w:tcW w:w="4193" w:type="pct"/>
            <w:tcBorders>
              <w:top w:val="nil"/>
              <w:left w:val="nil"/>
              <w:bottom w:val="single" w:sz="4" w:space="0" w:color="000000"/>
              <w:right w:val="single" w:sz="4" w:space="0" w:color="000000"/>
            </w:tcBorders>
            <w:vAlign w:val="bottom"/>
            <w:hideMark/>
          </w:tcPr>
          <w:p w14:paraId="0C508E43" w14:textId="07553E9D"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eksportu zamodelowanego procesu do JSON, XML oraz pliku graficznego, np. JPG</w:t>
            </w:r>
            <w:r w:rsidR="00FC76F3">
              <w:rPr>
                <w:rFonts w:asciiTheme="minorHAnsi" w:hAnsiTheme="minorHAnsi" w:cstheme="minorHAnsi"/>
                <w:color w:val="000000"/>
                <w:lang w:eastAsia="pl-PL"/>
              </w:rPr>
              <w:t>.</w:t>
            </w:r>
          </w:p>
        </w:tc>
        <w:tc>
          <w:tcPr>
            <w:tcW w:w="84" w:type="pct"/>
            <w:vAlign w:val="center"/>
            <w:hideMark/>
          </w:tcPr>
          <w:p w14:paraId="096E69EC" w14:textId="77777777" w:rsidR="00473375" w:rsidRPr="00126E5E" w:rsidRDefault="00473375" w:rsidP="0020206F">
            <w:pPr>
              <w:rPr>
                <w:rFonts w:asciiTheme="minorHAnsi" w:hAnsiTheme="minorHAnsi" w:cstheme="minorHAnsi"/>
                <w:lang w:eastAsia="pl-PL"/>
              </w:rPr>
            </w:pPr>
          </w:p>
        </w:tc>
      </w:tr>
      <w:tr w:rsidR="00473375" w:rsidRPr="00126E5E" w14:paraId="14F222E5"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6268AEB7"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612</w:t>
            </w:r>
          </w:p>
        </w:tc>
        <w:tc>
          <w:tcPr>
            <w:tcW w:w="4193" w:type="pct"/>
            <w:tcBorders>
              <w:top w:val="nil"/>
              <w:left w:val="nil"/>
              <w:bottom w:val="single" w:sz="4" w:space="0" w:color="000000"/>
              <w:right w:val="single" w:sz="4" w:space="0" w:color="000000"/>
            </w:tcBorders>
            <w:vAlign w:val="bottom"/>
            <w:hideMark/>
          </w:tcPr>
          <w:p w14:paraId="6503927F" w14:textId="48BCA00F"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nadawania nazw tworzonym procesom</w:t>
            </w:r>
            <w:r w:rsidR="00FC76F3">
              <w:rPr>
                <w:rFonts w:asciiTheme="minorHAnsi" w:hAnsiTheme="minorHAnsi" w:cstheme="minorHAnsi"/>
                <w:color w:val="000000"/>
                <w:lang w:eastAsia="pl-PL"/>
              </w:rPr>
              <w:t>.</w:t>
            </w:r>
          </w:p>
        </w:tc>
        <w:tc>
          <w:tcPr>
            <w:tcW w:w="84" w:type="pct"/>
            <w:vAlign w:val="center"/>
            <w:hideMark/>
          </w:tcPr>
          <w:p w14:paraId="5518012E" w14:textId="77777777" w:rsidR="00473375" w:rsidRPr="00126E5E" w:rsidRDefault="00473375" w:rsidP="0020206F">
            <w:pPr>
              <w:rPr>
                <w:rFonts w:asciiTheme="minorHAnsi" w:hAnsiTheme="minorHAnsi" w:cstheme="minorHAnsi"/>
                <w:lang w:eastAsia="pl-PL"/>
              </w:rPr>
            </w:pPr>
          </w:p>
        </w:tc>
      </w:tr>
      <w:tr w:rsidR="00473375" w:rsidRPr="00126E5E" w14:paraId="1CC4F9FA"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8317539"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613</w:t>
            </w:r>
          </w:p>
        </w:tc>
        <w:tc>
          <w:tcPr>
            <w:tcW w:w="4193" w:type="pct"/>
            <w:tcBorders>
              <w:top w:val="nil"/>
              <w:left w:val="nil"/>
              <w:bottom w:val="single" w:sz="4" w:space="0" w:color="000000"/>
              <w:right w:val="single" w:sz="4" w:space="0" w:color="000000"/>
            </w:tcBorders>
            <w:vAlign w:val="bottom"/>
            <w:hideMark/>
          </w:tcPr>
          <w:p w14:paraId="0C6AD0DF" w14:textId="100C73A1"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importu wyeksportowanych procesów</w:t>
            </w:r>
            <w:r w:rsidR="00FC76F3">
              <w:rPr>
                <w:rFonts w:asciiTheme="minorHAnsi" w:hAnsiTheme="minorHAnsi" w:cstheme="minorHAnsi"/>
                <w:color w:val="000000"/>
                <w:lang w:eastAsia="pl-PL"/>
              </w:rPr>
              <w:t>.</w:t>
            </w:r>
          </w:p>
        </w:tc>
        <w:tc>
          <w:tcPr>
            <w:tcW w:w="84" w:type="pct"/>
            <w:vAlign w:val="center"/>
            <w:hideMark/>
          </w:tcPr>
          <w:p w14:paraId="78DBA139" w14:textId="77777777" w:rsidR="00473375" w:rsidRPr="00126E5E" w:rsidRDefault="00473375" w:rsidP="0020206F">
            <w:pPr>
              <w:rPr>
                <w:rFonts w:asciiTheme="minorHAnsi" w:hAnsiTheme="minorHAnsi" w:cstheme="minorHAnsi"/>
                <w:lang w:eastAsia="pl-PL"/>
              </w:rPr>
            </w:pPr>
          </w:p>
        </w:tc>
      </w:tr>
      <w:tr w:rsidR="00473375" w:rsidRPr="00126E5E" w14:paraId="5F6E587D"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4BB69F72"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614</w:t>
            </w:r>
          </w:p>
        </w:tc>
        <w:tc>
          <w:tcPr>
            <w:tcW w:w="4193" w:type="pct"/>
            <w:tcBorders>
              <w:top w:val="nil"/>
              <w:left w:val="nil"/>
              <w:bottom w:val="single" w:sz="4" w:space="0" w:color="000000"/>
              <w:right w:val="single" w:sz="4" w:space="0" w:color="000000"/>
            </w:tcBorders>
            <w:vAlign w:val="bottom"/>
            <w:hideMark/>
          </w:tcPr>
          <w:p w14:paraId="380FB806" w14:textId="7EB565B9"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przypisywania statusów do zadania przy pomocy tranzycji (zadanie które trafi do odpowiedniego stanu otrzyma przypisany status)</w:t>
            </w:r>
            <w:r w:rsidR="00FC76F3">
              <w:rPr>
                <w:rFonts w:asciiTheme="minorHAnsi" w:hAnsiTheme="minorHAnsi" w:cstheme="minorHAnsi"/>
                <w:color w:val="000000"/>
                <w:lang w:eastAsia="pl-PL"/>
              </w:rPr>
              <w:t>.</w:t>
            </w:r>
          </w:p>
        </w:tc>
        <w:tc>
          <w:tcPr>
            <w:tcW w:w="84" w:type="pct"/>
            <w:vAlign w:val="center"/>
            <w:hideMark/>
          </w:tcPr>
          <w:p w14:paraId="4E138F54" w14:textId="77777777" w:rsidR="00473375" w:rsidRPr="00126E5E" w:rsidRDefault="00473375" w:rsidP="0020206F">
            <w:pPr>
              <w:rPr>
                <w:rFonts w:asciiTheme="minorHAnsi" w:hAnsiTheme="minorHAnsi" w:cstheme="minorHAnsi"/>
                <w:lang w:eastAsia="pl-PL"/>
              </w:rPr>
            </w:pPr>
          </w:p>
        </w:tc>
      </w:tr>
      <w:tr w:rsidR="00473375" w:rsidRPr="00126E5E" w14:paraId="53330C7C" w14:textId="77777777" w:rsidTr="00126E5E">
        <w:trPr>
          <w:trHeight w:val="264"/>
        </w:trPr>
        <w:tc>
          <w:tcPr>
            <w:tcW w:w="723" w:type="pct"/>
            <w:tcBorders>
              <w:top w:val="nil"/>
              <w:left w:val="single" w:sz="4" w:space="0" w:color="000000"/>
              <w:bottom w:val="single" w:sz="4" w:space="0" w:color="000000"/>
              <w:right w:val="single" w:sz="4" w:space="0" w:color="000000"/>
            </w:tcBorders>
            <w:noWrap/>
            <w:vAlign w:val="center"/>
            <w:hideMark/>
          </w:tcPr>
          <w:p w14:paraId="27459E7C"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615</w:t>
            </w:r>
          </w:p>
        </w:tc>
        <w:tc>
          <w:tcPr>
            <w:tcW w:w="4193" w:type="pct"/>
            <w:tcBorders>
              <w:top w:val="nil"/>
              <w:left w:val="nil"/>
              <w:bottom w:val="single" w:sz="4" w:space="0" w:color="000000"/>
              <w:right w:val="single" w:sz="4" w:space="0" w:color="000000"/>
            </w:tcBorders>
            <w:vAlign w:val="bottom"/>
            <w:hideMark/>
          </w:tcPr>
          <w:p w14:paraId="34DDC42E" w14:textId="4A962FD2" w:rsidR="00473375" w:rsidRPr="00126E5E"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Możliwość wykorzystania akcji typu skrypt w procesie</w:t>
            </w:r>
            <w:r w:rsidR="00FC76F3">
              <w:rPr>
                <w:rFonts w:asciiTheme="minorHAnsi" w:hAnsiTheme="minorHAnsi" w:cstheme="minorHAnsi"/>
                <w:color w:val="000000"/>
                <w:lang w:eastAsia="pl-PL"/>
              </w:rPr>
              <w:t>.</w:t>
            </w:r>
          </w:p>
        </w:tc>
        <w:tc>
          <w:tcPr>
            <w:tcW w:w="84" w:type="pct"/>
            <w:vAlign w:val="center"/>
            <w:hideMark/>
          </w:tcPr>
          <w:p w14:paraId="3ABBD6FA" w14:textId="77777777" w:rsidR="00473375" w:rsidRPr="00126E5E" w:rsidRDefault="00473375" w:rsidP="0020206F">
            <w:pPr>
              <w:rPr>
                <w:rFonts w:asciiTheme="minorHAnsi" w:hAnsiTheme="minorHAnsi" w:cstheme="minorHAnsi"/>
                <w:lang w:eastAsia="pl-PL"/>
              </w:rPr>
            </w:pPr>
          </w:p>
        </w:tc>
      </w:tr>
      <w:tr w:rsidR="00473375" w:rsidRPr="00126E5E" w14:paraId="5950DFF8" w14:textId="77777777" w:rsidTr="00126E5E">
        <w:trPr>
          <w:trHeight w:val="528"/>
        </w:trPr>
        <w:tc>
          <w:tcPr>
            <w:tcW w:w="723" w:type="pct"/>
            <w:tcBorders>
              <w:top w:val="nil"/>
              <w:left w:val="single" w:sz="4" w:space="0" w:color="000000"/>
              <w:bottom w:val="single" w:sz="4" w:space="0" w:color="000000"/>
              <w:right w:val="single" w:sz="4" w:space="0" w:color="000000"/>
            </w:tcBorders>
            <w:noWrap/>
            <w:vAlign w:val="center"/>
            <w:hideMark/>
          </w:tcPr>
          <w:p w14:paraId="6872DED1"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616</w:t>
            </w:r>
          </w:p>
        </w:tc>
        <w:tc>
          <w:tcPr>
            <w:tcW w:w="4193" w:type="pct"/>
            <w:tcBorders>
              <w:top w:val="nil"/>
              <w:left w:val="nil"/>
              <w:bottom w:val="single" w:sz="4" w:space="0" w:color="000000"/>
              <w:right w:val="single" w:sz="4" w:space="0" w:color="000000"/>
            </w:tcBorders>
            <w:vAlign w:val="bottom"/>
            <w:hideMark/>
          </w:tcPr>
          <w:p w14:paraId="5F64706E" w14:textId="77777777" w:rsidR="00AD12C9" w:rsidRDefault="00473375" w:rsidP="0020206F">
            <w:pPr>
              <w:rPr>
                <w:rFonts w:asciiTheme="minorHAnsi" w:hAnsiTheme="minorHAnsi" w:cstheme="minorHAnsi"/>
                <w:color w:val="000000"/>
                <w:lang w:eastAsia="pl-PL"/>
              </w:rPr>
            </w:pPr>
            <w:r w:rsidRPr="00126E5E">
              <w:rPr>
                <w:rFonts w:asciiTheme="minorHAnsi" w:hAnsiTheme="minorHAnsi" w:cstheme="minorHAnsi"/>
                <w:color w:val="000000"/>
                <w:lang w:eastAsia="pl-PL"/>
              </w:rPr>
              <w:t>Automatyczne przydzielanie zadań w SEOD na podstawie warunków na bramie decyzyjnej na podstawie pól zadeklarowanych w formularzu</w:t>
            </w:r>
            <w:r w:rsidR="00FC76F3">
              <w:rPr>
                <w:rFonts w:asciiTheme="minorHAnsi" w:hAnsiTheme="minorHAnsi" w:cstheme="minorHAnsi"/>
                <w:color w:val="000000"/>
                <w:lang w:eastAsia="pl-PL"/>
              </w:rPr>
              <w:t>.</w:t>
            </w:r>
          </w:p>
          <w:p w14:paraId="6BE65C2D" w14:textId="77777777" w:rsidR="00BA4188" w:rsidRDefault="00BA4188" w:rsidP="0020206F">
            <w:pPr>
              <w:rPr>
                <w:rFonts w:asciiTheme="minorHAnsi" w:hAnsiTheme="minorHAnsi" w:cstheme="minorHAnsi"/>
                <w:color w:val="000000"/>
                <w:lang w:eastAsia="pl-PL"/>
              </w:rPr>
            </w:pPr>
          </w:p>
          <w:p w14:paraId="4C6BFF0E" w14:textId="77777777" w:rsidR="00BA4188" w:rsidRDefault="00BA4188" w:rsidP="0020206F">
            <w:pPr>
              <w:rPr>
                <w:rFonts w:asciiTheme="minorHAnsi" w:hAnsiTheme="minorHAnsi" w:cstheme="minorHAnsi"/>
                <w:color w:val="000000"/>
                <w:lang w:eastAsia="pl-PL"/>
              </w:rPr>
            </w:pPr>
          </w:p>
          <w:p w14:paraId="27C3124D" w14:textId="77777777" w:rsidR="00BA4188" w:rsidRDefault="00BA4188" w:rsidP="0020206F">
            <w:pPr>
              <w:rPr>
                <w:rFonts w:asciiTheme="minorHAnsi" w:hAnsiTheme="minorHAnsi" w:cstheme="minorHAnsi"/>
                <w:color w:val="000000"/>
                <w:lang w:eastAsia="pl-PL"/>
              </w:rPr>
            </w:pPr>
          </w:p>
          <w:p w14:paraId="19DAD5BD" w14:textId="2A5FB103" w:rsidR="00BA4188" w:rsidRPr="00126E5E" w:rsidRDefault="00BA4188" w:rsidP="0020206F">
            <w:pPr>
              <w:rPr>
                <w:rFonts w:asciiTheme="minorHAnsi" w:hAnsiTheme="minorHAnsi" w:cstheme="minorHAnsi"/>
                <w:color w:val="000000"/>
                <w:lang w:eastAsia="pl-PL"/>
              </w:rPr>
            </w:pPr>
          </w:p>
        </w:tc>
        <w:tc>
          <w:tcPr>
            <w:tcW w:w="84" w:type="pct"/>
            <w:vAlign w:val="center"/>
            <w:hideMark/>
          </w:tcPr>
          <w:p w14:paraId="7B467704" w14:textId="77777777" w:rsidR="00473375" w:rsidRPr="00126E5E" w:rsidRDefault="00473375" w:rsidP="0020206F">
            <w:pPr>
              <w:rPr>
                <w:rFonts w:asciiTheme="minorHAnsi" w:hAnsiTheme="minorHAnsi" w:cstheme="minorHAnsi"/>
                <w:lang w:eastAsia="pl-PL"/>
              </w:rPr>
            </w:pPr>
          </w:p>
        </w:tc>
      </w:tr>
      <w:tr w:rsidR="00473375" w:rsidRPr="00126E5E" w14:paraId="29592CFB" w14:textId="77777777" w:rsidTr="00126E5E">
        <w:trPr>
          <w:trHeight w:val="276"/>
        </w:trPr>
        <w:tc>
          <w:tcPr>
            <w:tcW w:w="723" w:type="pct"/>
            <w:tcBorders>
              <w:top w:val="nil"/>
              <w:left w:val="single" w:sz="8" w:space="0" w:color="auto"/>
              <w:bottom w:val="single" w:sz="8" w:space="0" w:color="auto"/>
              <w:right w:val="single" w:sz="8" w:space="0" w:color="auto"/>
            </w:tcBorders>
            <w:shd w:val="clear" w:color="000000" w:fill="D0CECE"/>
            <w:vAlign w:val="center"/>
            <w:hideMark/>
          </w:tcPr>
          <w:p w14:paraId="0EAD0F54" w14:textId="77777777" w:rsidR="00473375" w:rsidRPr="00126E5E" w:rsidRDefault="00473375" w:rsidP="0020206F">
            <w:pPr>
              <w:jc w:val="center"/>
              <w:rPr>
                <w:rFonts w:asciiTheme="minorHAnsi" w:hAnsiTheme="minorHAnsi" w:cstheme="minorHAnsi"/>
                <w:color w:val="000000"/>
                <w:lang w:eastAsia="pl-PL"/>
              </w:rPr>
            </w:pPr>
            <w:r w:rsidRPr="00126E5E">
              <w:rPr>
                <w:rFonts w:asciiTheme="minorHAnsi" w:hAnsiTheme="minorHAnsi" w:cstheme="minorHAnsi"/>
                <w:color w:val="000000"/>
                <w:lang w:eastAsia="pl-PL"/>
              </w:rPr>
              <w:t> </w:t>
            </w:r>
          </w:p>
        </w:tc>
        <w:tc>
          <w:tcPr>
            <w:tcW w:w="4193" w:type="pct"/>
            <w:tcBorders>
              <w:top w:val="nil"/>
              <w:left w:val="nil"/>
              <w:bottom w:val="single" w:sz="8" w:space="0" w:color="auto"/>
              <w:right w:val="single" w:sz="8" w:space="0" w:color="auto"/>
            </w:tcBorders>
            <w:shd w:val="clear" w:color="000000" w:fill="D0CECE"/>
            <w:vAlign w:val="center"/>
            <w:hideMark/>
          </w:tcPr>
          <w:p w14:paraId="2031C204" w14:textId="77777777" w:rsidR="00473375" w:rsidRPr="00126E5E" w:rsidRDefault="00473375" w:rsidP="0020206F">
            <w:pPr>
              <w:rPr>
                <w:rFonts w:asciiTheme="minorHAnsi" w:hAnsiTheme="minorHAnsi" w:cstheme="minorHAnsi"/>
                <w:b/>
                <w:bCs/>
                <w:color w:val="000000"/>
                <w:lang w:eastAsia="pl-PL"/>
              </w:rPr>
            </w:pPr>
            <w:r w:rsidRPr="00126E5E">
              <w:rPr>
                <w:rFonts w:asciiTheme="minorHAnsi" w:hAnsiTheme="minorHAnsi" w:cstheme="minorHAnsi"/>
                <w:b/>
                <w:bCs/>
                <w:color w:val="000000"/>
                <w:lang w:eastAsia="pl-PL"/>
              </w:rPr>
              <w:t>Integracja z systemem SIMPLE.ERP</w:t>
            </w:r>
          </w:p>
        </w:tc>
        <w:tc>
          <w:tcPr>
            <w:tcW w:w="84" w:type="pct"/>
            <w:vAlign w:val="center"/>
            <w:hideMark/>
          </w:tcPr>
          <w:p w14:paraId="2FECC548" w14:textId="77777777" w:rsidR="00473375" w:rsidRPr="00126E5E" w:rsidRDefault="00473375" w:rsidP="0020206F">
            <w:pPr>
              <w:rPr>
                <w:rFonts w:asciiTheme="minorHAnsi" w:hAnsiTheme="minorHAnsi" w:cstheme="minorHAnsi"/>
                <w:lang w:eastAsia="pl-PL"/>
              </w:rPr>
            </w:pPr>
          </w:p>
        </w:tc>
      </w:tr>
      <w:tr w:rsidR="00473375" w:rsidRPr="00126E5E" w14:paraId="08A12767" w14:textId="77777777" w:rsidTr="00126E5E">
        <w:trPr>
          <w:trHeight w:val="264"/>
        </w:trPr>
        <w:tc>
          <w:tcPr>
            <w:tcW w:w="723" w:type="pct"/>
            <w:vMerge w:val="restart"/>
            <w:tcBorders>
              <w:top w:val="nil"/>
              <w:left w:val="single" w:sz="8" w:space="0" w:color="auto"/>
              <w:bottom w:val="single" w:sz="8" w:space="0" w:color="000000"/>
              <w:right w:val="single" w:sz="8" w:space="0" w:color="auto"/>
            </w:tcBorders>
            <w:vAlign w:val="center"/>
            <w:hideMark/>
          </w:tcPr>
          <w:p w14:paraId="5D1F5A25"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lastRenderedPageBreak/>
              <w:t>617</w:t>
            </w:r>
          </w:p>
        </w:tc>
        <w:tc>
          <w:tcPr>
            <w:tcW w:w="4193" w:type="pct"/>
            <w:tcBorders>
              <w:top w:val="nil"/>
              <w:left w:val="nil"/>
              <w:bottom w:val="nil"/>
              <w:right w:val="single" w:sz="8" w:space="0" w:color="auto"/>
            </w:tcBorders>
            <w:vAlign w:val="center"/>
            <w:hideMark/>
          </w:tcPr>
          <w:p w14:paraId="16D229CA"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słowników min.:</w:t>
            </w:r>
          </w:p>
        </w:tc>
        <w:tc>
          <w:tcPr>
            <w:tcW w:w="84" w:type="pct"/>
            <w:vAlign w:val="center"/>
            <w:hideMark/>
          </w:tcPr>
          <w:p w14:paraId="1799F6E3" w14:textId="77777777" w:rsidR="00473375" w:rsidRPr="00126E5E" w:rsidRDefault="00473375" w:rsidP="0020206F">
            <w:pPr>
              <w:rPr>
                <w:rFonts w:asciiTheme="minorHAnsi" w:hAnsiTheme="minorHAnsi" w:cstheme="minorHAnsi"/>
                <w:lang w:eastAsia="pl-PL"/>
              </w:rPr>
            </w:pPr>
          </w:p>
        </w:tc>
      </w:tr>
      <w:tr w:rsidR="00473375" w:rsidRPr="00126E5E" w14:paraId="52AF3480"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29715217"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7B67149E" w14:textId="21239DD8"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stawek VAT</w:t>
            </w:r>
            <w:r w:rsidR="00FC76F3">
              <w:rPr>
                <w:rFonts w:asciiTheme="minorHAnsi" w:hAnsiTheme="minorHAnsi" w:cstheme="minorHAnsi"/>
                <w:lang w:eastAsia="pl-PL"/>
              </w:rPr>
              <w:t>,</w:t>
            </w:r>
          </w:p>
        </w:tc>
        <w:tc>
          <w:tcPr>
            <w:tcW w:w="84" w:type="pct"/>
            <w:vAlign w:val="center"/>
            <w:hideMark/>
          </w:tcPr>
          <w:p w14:paraId="3C8EF08D" w14:textId="77777777" w:rsidR="00473375" w:rsidRPr="00126E5E" w:rsidRDefault="00473375" w:rsidP="0020206F">
            <w:pPr>
              <w:rPr>
                <w:rFonts w:asciiTheme="minorHAnsi" w:hAnsiTheme="minorHAnsi" w:cstheme="minorHAnsi"/>
                <w:lang w:eastAsia="pl-PL"/>
              </w:rPr>
            </w:pPr>
          </w:p>
        </w:tc>
      </w:tr>
      <w:tr w:rsidR="00473375" w:rsidRPr="00126E5E" w14:paraId="48D3E741"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267E0631"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4BC04AA9" w14:textId="6E6B3372"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warunków płatności</w:t>
            </w:r>
            <w:r w:rsidR="00FC76F3">
              <w:rPr>
                <w:rFonts w:asciiTheme="minorHAnsi" w:hAnsiTheme="minorHAnsi" w:cstheme="minorHAnsi"/>
                <w:lang w:eastAsia="pl-PL"/>
              </w:rPr>
              <w:t>,</w:t>
            </w:r>
          </w:p>
        </w:tc>
        <w:tc>
          <w:tcPr>
            <w:tcW w:w="84" w:type="pct"/>
            <w:vAlign w:val="center"/>
            <w:hideMark/>
          </w:tcPr>
          <w:p w14:paraId="2AFD0C76" w14:textId="77777777" w:rsidR="00473375" w:rsidRPr="00126E5E" w:rsidRDefault="00473375" w:rsidP="0020206F">
            <w:pPr>
              <w:rPr>
                <w:rFonts w:asciiTheme="minorHAnsi" w:hAnsiTheme="minorHAnsi" w:cstheme="minorHAnsi"/>
                <w:lang w:eastAsia="pl-PL"/>
              </w:rPr>
            </w:pPr>
          </w:p>
        </w:tc>
      </w:tr>
      <w:tr w:rsidR="00473375" w:rsidRPr="00126E5E" w14:paraId="20D37404"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045B8108"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4571D045" w14:textId="21A17D4C"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słowników krajów dla kontrahentów</w:t>
            </w:r>
            <w:r w:rsidR="00FC76F3">
              <w:rPr>
                <w:rFonts w:asciiTheme="minorHAnsi" w:hAnsiTheme="minorHAnsi" w:cstheme="minorHAnsi"/>
                <w:lang w:eastAsia="pl-PL"/>
              </w:rPr>
              <w:t>,</w:t>
            </w:r>
          </w:p>
        </w:tc>
        <w:tc>
          <w:tcPr>
            <w:tcW w:w="84" w:type="pct"/>
            <w:vAlign w:val="center"/>
            <w:hideMark/>
          </w:tcPr>
          <w:p w14:paraId="3A4FC208" w14:textId="77777777" w:rsidR="00473375" w:rsidRPr="00126E5E" w:rsidRDefault="00473375" w:rsidP="0020206F">
            <w:pPr>
              <w:rPr>
                <w:rFonts w:asciiTheme="minorHAnsi" w:hAnsiTheme="minorHAnsi" w:cstheme="minorHAnsi"/>
                <w:lang w:eastAsia="pl-PL"/>
              </w:rPr>
            </w:pPr>
          </w:p>
        </w:tc>
      </w:tr>
      <w:tr w:rsidR="00473375" w:rsidRPr="00126E5E" w14:paraId="2E8CB741" w14:textId="77777777" w:rsidTr="00126E5E">
        <w:trPr>
          <w:trHeight w:val="264"/>
        </w:trPr>
        <w:tc>
          <w:tcPr>
            <w:tcW w:w="723" w:type="pct"/>
            <w:vMerge/>
            <w:tcBorders>
              <w:top w:val="nil"/>
              <w:left w:val="single" w:sz="8" w:space="0" w:color="auto"/>
              <w:bottom w:val="single" w:sz="8" w:space="0" w:color="000000"/>
              <w:right w:val="single" w:sz="8" w:space="0" w:color="auto"/>
            </w:tcBorders>
            <w:vAlign w:val="center"/>
            <w:hideMark/>
          </w:tcPr>
          <w:p w14:paraId="6B167F63"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nil"/>
              <w:right w:val="single" w:sz="8" w:space="0" w:color="auto"/>
            </w:tcBorders>
            <w:vAlign w:val="center"/>
            <w:hideMark/>
          </w:tcPr>
          <w:p w14:paraId="5921F32C" w14:textId="4B50A134"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MPK-ów oraz jednostek organizacyjnych</w:t>
            </w:r>
            <w:r w:rsidR="00FC76F3">
              <w:rPr>
                <w:rFonts w:asciiTheme="minorHAnsi" w:hAnsiTheme="minorHAnsi" w:cstheme="minorHAnsi"/>
                <w:lang w:eastAsia="pl-PL"/>
              </w:rPr>
              <w:t>,</w:t>
            </w:r>
            <w:r w:rsidRPr="00126E5E">
              <w:rPr>
                <w:rFonts w:asciiTheme="minorHAnsi" w:hAnsiTheme="minorHAnsi" w:cstheme="minorHAnsi"/>
                <w:lang w:eastAsia="pl-PL"/>
              </w:rPr>
              <w:t xml:space="preserve"> </w:t>
            </w:r>
          </w:p>
        </w:tc>
        <w:tc>
          <w:tcPr>
            <w:tcW w:w="84" w:type="pct"/>
            <w:vAlign w:val="center"/>
            <w:hideMark/>
          </w:tcPr>
          <w:p w14:paraId="067AC2B8" w14:textId="77777777" w:rsidR="00473375" w:rsidRPr="00126E5E" w:rsidRDefault="00473375" w:rsidP="0020206F">
            <w:pPr>
              <w:rPr>
                <w:rFonts w:asciiTheme="minorHAnsi" w:hAnsiTheme="minorHAnsi" w:cstheme="minorHAnsi"/>
                <w:lang w:eastAsia="pl-PL"/>
              </w:rPr>
            </w:pPr>
          </w:p>
        </w:tc>
      </w:tr>
      <w:tr w:rsidR="00473375" w:rsidRPr="00126E5E" w14:paraId="03D88400" w14:textId="77777777" w:rsidTr="00126E5E">
        <w:trPr>
          <w:trHeight w:val="276"/>
        </w:trPr>
        <w:tc>
          <w:tcPr>
            <w:tcW w:w="723" w:type="pct"/>
            <w:vMerge/>
            <w:tcBorders>
              <w:top w:val="nil"/>
              <w:left w:val="single" w:sz="8" w:space="0" w:color="auto"/>
              <w:bottom w:val="single" w:sz="8" w:space="0" w:color="000000"/>
              <w:right w:val="single" w:sz="8" w:space="0" w:color="auto"/>
            </w:tcBorders>
            <w:vAlign w:val="center"/>
            <w:hideMark/>
          </w:tcPr>
          <w:p w14:paraId="675F0B1B" w14:textId="77777777" w:rsidR="00473375" w:rsidRPr="00126E5E" w:rsidRDefault="00473375" w:rsidP="0020206F">
            <w:pPr>
              <w:rPr>
                <w:rFonts w:asciiTheme="minorHAnsi" w:hAnsiTheme="minorHAnsi" w:cstheme="minorHAnsi"/>
                <w:lang w:eastAsia="pl-PL"/>
              </w:rPr>
            </w:pPr>
          </w:p>
        </w:tc>
        <w:tc>
          <w:tcPr>
            <w:tcW w:w="4193" w:type="pct"/>
            <w:tcBorders>
              <w:top w:val="nil"/>
              <w:left w:val="nil"/>
              <w:bottom w:val="single" w:sz="8" w:space="0" w:color="auto"/>
              <w:right w:val="single" w:sz="8" w:space="0" w:color="auto"/>
            </w:tcBorders>
            <w:vAlign w:val="center"/>
            <w:hideMark/>
          </w:tcPr>
          <w:p w14:paraId="443A0A7D" w14:textId="226BEB03" w:rsidR="00473375" w:rsidRPr="00126E5E" w:rsidRDefault="00473375" w:rsidP="0020206F">
            <w:pPr>
              <w:jc w:val="both"/>
              <w:rPr>
                <w:rFonts w:asciiTheme="minorHAnsi" w:hAnsiTheme="minorHAnsi" w:cstheme="minorHAnsi"/>
                <w:lang w:eastAsia="pl-PL"/>
              </w:rPr>
            </w:pPr>
            <w:r w:rsidRPr="00126E5E">
              <w:rPr>
                <w:rFonts w:asciiTheme="minorHAnsi" w:hAnsiTheme="minorHAnsi" w:cstheme="minorHAnsi"/>
                <w:lang w:eastAsia="pl-PL"/>
              </w:rPr>
              <w:t>·        kont usługowych/produktów</w:t>
            </w:r>
            <w:r w:rsidR="00FC76F3">
              <w:rPr>
                <w:rFonts w:asciiTheme="minorHAnsi" w:hAnsiTheme="minorHAnsi" w:cstheme="minorHAnsi"/>
                <w:lang w:eastAsia="pl-PL"/>
              </w:rPr>
              <w:t>.</w:t>
            </w:r>
          </w:p>
        </w:tc>
        <w:tc>
          <w:tcPr>
            <w:tcW w:w="84" w:type="pct"/>
            <w:vAlign w:val="center"/>
            <w:hideMark/>
          </w:tcPr>
          <w:p w14:paraId="01B124AC" w14:textId="77777777" w:rsidR="00473375" w:rsidRPr="00126E5E" w:rsidRDefault="00473375" w:rsidP="0020206F">
            <w:pPr>
              <w:rPr>
                <w:rFonts w:asciiTheme="minorHAnsi" w:hAnsiTheme="minorHAnsi" w:cstheme="minorHAnsi"/>
                <w:lang w:eastAsia="pl-PL"/>
              </w:rPr>
            </w:pPr>
          </w:p>
        </w:tc>
      </w:tr>
      <w:tr w:rsidR="00473375" w:rsidRPr="00126E5E" w14:paraId="6E16D5A3" w14:textId="77777777" w:rsidTr="00126E5E">
        <w:trPr>
          <w:trHeight w:val="804"/>
        </w:trPr>
        <w:tc>
          <w:tcPr>
            <w:tcW w:w="723" w:type="pct"/>
            <w:tcBorders>
              <w:top w:val="nil"/>
              <w:left w:val="single" w:sz="8" w:space="0" w:color="auto"/>
              <w:bottom w:val="single" w:sz="8" w:space="0" w:color="auto"/>
              <w:right w:val="single" w:sz="8" w:space="0" w:color="auto"/>
            </w:tcBorders>
            <w:vAlign w:val="center"/>
            <w:hideMark/>
          </w:tcPr>
          <w:p w14:paraId="244C993E"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618</w:t>
            </w:r>
          </w:p>
        </w:tc>
        <w:tc>
          <w:tcPr>
            <w:tcW w:w="4193" w:type="pct"/>
            <w:tcBorders>
              <w:top w:val="nil"/>
              <w:left w:val="nil"/>
              <w:bottom w:val="single" w:sz="8" w:space="0" w:color="auto"/>
              <w:right w:val="single" w:sz="8" w:space="0" w:color="auto"/>
            </w:tcBorders>
            <w:vAlign w:val="center"/>
            <w:hideMark/>
          </w:tcPr>
          <w:p w14:paraId="299FB48F" w14:textId="2189115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kontrahentów wraz ze wszystkimi danymi (dane teleadresowe, numery kont bankowych), słowniki kontrahentów typu klasa kontrahenta (np. krajowy i zagraniczny)</w:t>
            </w:r>
            <w:r w:rsidR="00FC76F3">
              <w:rPr>
                <w:rFonts w:asciiTheme="minorHAnsi" w:hAnsiTheme="minorHAnsi" w:cstheme="minorHAnsi"/>
                <w:lang w:eastAsia="pl-PL"/>
              </w:rPr>
              <w:t>.</w:t>
            </w:r>
          </w:p>
        </w:tc>
        <w:tc>
          <w:tcPr>
            <w:tcW w:w="84" w:type="pct"/>
            <w:vAlign w:val="center"/>
            <w:hideMark/>
          </w:tcPr>
          <w:p w14:paraId="6EDEA2C2" w14:textId="77777777" w:rsidR="00473375" w:rsidRPr="00126E5E" w:rsidRDefault="00473375" w:rsidP="0020206F">
            <w:pPr>
              <w:rPr>
                <w:rFonts w:asciiTheme="minorHAnsi" w:hAnsiTheme="minorHAnsi" w:cstheme="minorHAnsi"/>
                <w:lang w:eastAsia="pl-PL"/>
              </w:rPr>
            </w:pPr>
          </w:p>
        </w:tc>
      </w:tr>
      <w:tr w:rsidR="00473375" w:rsidRPr="00126E5E" w14:paraId="30C24AA6"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7D0EB8A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619</w:t>
            </w:r>
          </w:p>
        </w:tc>
        <w:tc>
          <w:tcPr>
            <w:tcW w:w="4193" w:type="pct"/>
            <w:tcBorders>
              <w:top w:val="nil"/>
              <w:left w:val="nil"/>
              <w:bottom w:val="single" w:sz="8" w:space="0" w:color="auto"/>
              <w:right w:val="single" w:sz="8" w:space="0" w:color="auto"/>
            </w:tcBorders>
            <w:vAlign w:val="center"/>
            <w:hideMark/>
          </w:tcPr>
          <w:p w14:paraId="38D01620"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Zakładanie kontrahentów tymczasowych w SEOD dla kontrahentów, których nie ma w bazie SIMPLE.ERP, a dla którego rejestrowana jest faktura w SEOD. Założenie nowego kontrahenta w SIMPLE.ERP będzie odbywać się ręcznie na podstawie danych z SEOD przez operatora systemu ERP.</w:t>
            </w:r>
          </w:p>
        </w:tc>
        <w:tc>
          <w:tcPr>
            <w:tcW w:w="84" w:type="pct"/>
            <w:vAlign w:val="center"/>
            <w:hideMark/>
          </w:tcPr>
          <w:p w14:paraId="21ED898A" w14:textId="77777777" w:rsidR="00473375" w:rsidRPr="00126E5E" w:rsidRDefault="00473375" w:rsidP="0020206F">
            <w:pPr>
              <w:rPr>
                <w:rFonts w:asciiTheme="minorHAnsi" w:hAnsiTheme="minorHAnsi" w:cstheme="minorHAnsi"/>
                <w:lang w:eastAsia="pl-PL"/>
              </w:rPr>
            </w:pPr>
          </w:p>
        </w:tc>
      </w:tr>
      <w:tr w:rsidR="00473375" w:rsidRPr="00126E5E" w14:paraId="4213408C"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28B6A22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620</w:t>
            </w:r>
          </w:p>
        </w:tc>
        <w:tc>
          <w:tcPr>
            <w:tcW w:w="4193" w:type="pct"/>
            <w:tcBorders>
              <w:top w:val="nil"/>
              <w:left w:val="nil"/>
              <w:bottom w:val="single" w:sz="8" w:space="0" w:color="auto"/>
              <w:right w:val="single" w:sz="8" w:space="0" w:color="auto"/>
            </w:tcBorders>
            <w:vAlign w:val="center"/>
            <w:hideMark/>
          </w:tcPr>
          <w:p w14:paraId="0176FEC5" w14:textId="5E0C864D"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Walidowanie unikalności kontrahentów pobieranych z SIMPLE.ERP – realizowane po numerze NIP kontrahenta</w:t>
            </w:r>
            <w:r w:rsidR="00FC76F3">
              <w:rPr>
                <w:rFonts w:asciiTheme="minorHAnsi" w:hAnsiTheme="minorHAnsi" w:cstheme="minorHAnsi"/>
                <w:lang w:eastAsia="pl-PL"/>
              </w:rPr>
              <w:t>.</w:t>
            </w:r>
          </w:p>
        </w:tc>
        <w:tc>
          <w:tcPr>
            <w:tcW w:w="84" w:type="pct"/>
            <w:vAlign w:val="center"/>
            <w:hideMark/>
          </w:tcPr>
          <w:p w14:paraId="4D188E2D" w14:textId="77777777" w:rsidR="00473375" w:rsidRPr="00126E5E" w:rsidRDefault="00473375" w:rsidP="0020206F">
            <w:pPr>
              <w:rPr>
                <w:rFonts w:asciiTheme="minorHAnsi" w:hAnsiTheme="minorHAnsi" w:cstheme="minorHAnsi"/>
                <w:lang w:eastAsia="pl-PL"/>
              </w:rPr>
            </w:pPr>
          </w:p>
        </w:tc>
      </w:tr>
      <w:tr w:rsidR="00473375" w:rsidRPr="00126E5E" w14:paraId="781F402E"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77A004E3"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621</w:t>
            </w:r>
          </w:p>
        </w:tc>
        <w:tc>
          <w:tcPr>
            <w:tcW w:w="4193" w:type="pct"/>
            <w:tcBorders>
              <w:top w:val="nil"/>
              <w:left w:val="nil"/>
              <w:bottom w:val="single" w:sz="8" w:space="0" w:color="auto"/>
              <w:right w:val="single" w:sz="8" w:space="0" w:color="auto"/>
            </w:tcBorders>
            <w:vAlign w:val="center"/>
            <w:hideMark/>
          </w:tcPr>
          <w:p w14:paraId="50E863FC" w14:textId="5227DB15"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struktury organizacyjnej z SIMPLE.ERP</w:t>
            </w:r>
            <w:r w:rsidR="00FC76F3">
              <w:rPr>
                <w:rFonts w:asciiTheme="minorHAnsi" w:hAnsiTheme="minorHAnsi" w:cstheme="minorHAnsi"/>
                <w:lang w:eastAsia="pl-PL"/>
              </w:rPr>
              <w:t>.</w:t>
            </w:r>
          </w:p>
        </w:tc>
        <w:tc>
          <w:tcPr>
            <w:tcW w:w="84" w:type="pct"/>
            <w:vAlign w:val="center"/>
            <w:hideMark/>
          </w:tcPr>
          <w:p w14:paraId="7E50AD8F" w14:textId="77777777" w:rsidR="00473375" w:rsidRPr="00126E5E" w:rsidRDefault="00473375" w:rsidP="0020206F">
            <w:pPr>
              <w:rPr>
                <w:rFonts w:asciiTheme="minorHAnsi" w:hAnsiTheme="minorHAnsi" w:cstheme="minorHAnsi"/>
                <w:lang w:eastAsia="pl-PL"/>
              </w:rPr>
            </w:pPr>
          </w:p>
        </w:tc>
      </w:tr>
      <w:tr w:rsidR="00473375" w:rsidRPr="00126E5E" w14:paraId="744EE384"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61EE210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622</w:t>
            </w:r>
          </w:p>
        </w:tc>
        <w:tc>
          <w:tcPr>
            <w:tcW w:w="4193" w:type="pct"/>
            <w:tcBorders>
              <w:top w:val="nil"/>
              <w:left w:val="nil"/>
              <w:bottom w:val="single" w:sz="8" w:space="0" w:color="auto"/>
              <w:right w:val="single" w:sz="8" w:space="0" w:color="auto"/>
            </w:tcBorders>
            <w:vAlign w:val="center"/>
            <w:hideMark/>
          </w:tcPr>
          <w:p w14:paraId="07757D7C" w14:textId="3E68B65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słownika typów dokumentów zakupu (np. paragon, faktura, faktura korekta)</w:t>
            </w:r>
            <w:r w:rsidR="00FC76F3">
              <w:rPr>
                <w:rFonts w:asciiTheme="minorHAnsi" w:hAnsiTheme="minorHAnsi" w:cstheme="minorHAnsi"/>
                <w:lang w:eastAsia="pl-PL"/>
              </w:rPr>
              <w:t>.</w:t>
            </w:r>
          </w:p>
        </w:tc>
        <w:tc>
          <w:tcPr>
            <w:tcW w:w="84" w:type="pct"/>
            <w:vAlign w:val="center"/>
            <w:hideMark/>
          </w:tcPr>
          <w:p w14:paraId="415BA828" w14:textId="77777777" w:rsidR="00473375" w:rsidRPr="00126E5E" w:rsidRDefault="00473375" w:rsidP="0020206F">
            <w:pPr>
              <w:rPr>
                <w:rFonts w:asciiTheme="minorHAnsi" w:hAnsiTheme="minorHAnsi" w:cstheme="minorHAnsi"/>
                <w:lang w:eastAsia="pl-PL"/>
              </w:rPr>
            </w:pPr>
          </w:p>
        </w:tc>
      </w:tr>
      <w:tr w:rsidR="00473375" w:rsidRPr="00126E5E" w14:paraId="0AC30AC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117B28C1"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623</w:t>
            </w:r>
          </w:p>
        </w:tc>
        <w:tc>
          <w:tcPr>
            <w:tcW w:w="4193" w:type="pct"/>
            <w:tcBorders>
              <w:top w:val="nil"/>
              <w:left w:val="nil"/>
              <w:bottom w:val="single" w:sz="8" w:space="0" w:color="auto"/>
              <w:right w:val="single" w:sz="8" w:space="0" w:color="auto"/>
            </w:tcBorders>
            <w:vAlign w:val="center"/>
            <w:hideMark/>
          </w:tcPr>
          <w:p w14:paraId="3CD739DF" w14:textId="72944D5C"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do SEOD typów dokumentów (np. dokumenty magazynowe, kosztowe). Typy dokumentów będą wybierane i przypisywane na etapie weryfikacji księgowej i dokument wraz z określonym typem musi trafiać do systemu SIMPLE.ERP. Typy dokumentów będą pobierane w formie słownika z SIMPLE.ERP</w:t>
            </w:r>
            <w:r w:rsidR="00FC76F3">
              <w:rPr>
                <w:rFonts w:asciiTheme="minorHAnsi" w:hAnsiTheme="minorHAnsi" w:cstheme="minorHAnsi"/>
                <w:lang w:eastAsia="pl-PL"/>
              </w:rPr>
              <w:t>.</w:t>
            </w:r>
          </w:p>
        </w:tc>
        <w:tc>
          <w:tcPr>
            <w:tcW w:w="84" w:type="pct"/>
            <w:vAlign w:val="center"/>
            <w:hideMark/>
          </w:tcPr>
          <w:p w14:paraId="27D3FDF9" w14:textId="77777777" w:rsidR="00473375" w:rsidRPr="00126E5E" w:rsidRDefault="00473375" w:rsidP="0020206F">
            <w:pPr>
              <w:rPr>
                <w:rFonts w:asciiTheme="minorHAnsi" w:hAnsiTheme="minorHAnsi" w:cstheme="minorHAnsi"/>
                <w:lang w:eastAsia="pl-PL"/>
              </w:rPr>
            </w:pPr>
          </w:p>
        </w:tc>
      </w:tr>
      <w:tr w:rsidR="00473375" w:rsidRPr="00126E5E" w14:paraId="223D9B8D" w14:textId="77777777" w:rsidTr="00126E5E">
        <w:trPr>
          <w:trHeight w:val="1332"/>
        </w:trPr>
        <w:tc>
          <w:tcPr>
            <w:tcW w:w="723" w:type="pct"/>
            <w:tcBorders>
              <w:top w:val="nil"/>
              <w:left w:val="single" w:sz="8" w:space="0" w:color="auto"/>
              <w:bottom w:val="single" w:sz="8" w:space="0" w:color="auto"/>
              <w:right w:val="single" w:sz="8" w:space="0" w:color="auto"/>
            </w:tcBorders>
            <w:vAlign w:val="center"/>
            <w:hideMark/>
          </w:tcPr>
          <w:p w14:paraId="77806B05"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624</w:t>
            </w:r>
          </w:p>
        </w:tc>
        <w:tc>
          <w:tcPr>
            <w:tcW w:w="4193" w:type="pct"/>
            <w:tcBorders>
              <w:top w:val="nil"/>
              <w:left w:val="nil"/>
              <w:bottom w:val="single" w:sz="8" w:space="0" w:color="auto"/>
              <w:right w:val="single" w:sz="8" w:space="0" w:color="auto"/>
            </w:tcBorders>
            <w:vAlign w:val="center"/>
            <w:hideMark/>
          </w:tcPr>
          <w:p w14:paraId="1496A80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Przesłany dokument faktury musi trafić do listy dokumentów zakupu SIMPLE.ERP wraz z określeniem typu dokumentu. Opis merytoryczny i przypisanie do MPK będą widoczne w pozycjach kosztowych. Wraz z dokumentem zostanie przesłany w postaci binarnej plik/pliki załączone do faktury w SEOD. Komplet dokumentów wraz z linkiem będzie każdorazowo trafiał do listy dokumentów zakupu SIMPLE.ERP.</w:t>
            </w:r>
          </w:p>
        </w:tc>
        <w:tc>
          <w:tcPr>
            <w:tcW w:w="84" w:type="pct"/>
            <w:vAlign w:val="center"/>
            <w:hideMark/>
          </w:tcPr>
          <w:p w14:paraId="72B8450B" w14:textId="77777777" w:rsidR="00473375" w:rsidRPr="00126E5E" w:rsidRDefault="00473375" w:rsidP="0020206F">
            <w:pPr>
              <w:rPr>
                <w:rFonts w:asciiTheme="minorHAnsi" w:hAnsiTheme="minorHAnsi" w:cstheme="minorHAnsi"/>
                <w:lang w:eastAsia="pl-PL"/>
              </w:rPr>
            </w:pPr>
          </w:p>
        </w:tc>
      </w:tr>
      <w:tr w:rsidR="00473375" w:rsidRPr="00126E5E" w14:paraId="2A0E9596"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0854112"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625</w:t>
            </w:r>
          </w:p>
        </w:tc>
        <w:tc>
          <w:tcPr>
            <w:tcW w:w="4193" w:type="pct"/>
            <w:tcBorders>
              <w:top w:val="nil"/>
              <w:left w:val="nil"/>
              <w:bottom w:val="single" w:sz="8" w:space="0" w:color="auto"/>
              <w:right w:val="single" w:sz="8" w:space="0" w:color="auto"/>
            </w:tcBorders>
            <w:vAlign w:val="center"/>
            <w:hideMark/>
          </w:tcPr>
          <w:p w14:paraId="031E2902" w14:textId="7CF588F6"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Dokumenty zakupu z SEOD musi trafiać do listy roboczej dokumentów zakupu systemu ERP</w:t>
            </w:r>
            <w:r w:rsidR="00FC76F3">
              <w:rPr>
                <w:rFonts w:asciiTheme="minorHAnsi" w:hAnsiTheme="minorHAnsi" w:cstheme="minorHAnsi"/>
                <w:lang w:eastAsia="pl-PL"/>
              </w:rPr>
              <w:t>.</w:t>
            </w:r>
          </w:p>
        </w:tc>
        <w:tc>
          <w:tcPr>
            <w:tcW w:w="84" w:type="pct"/>
            <w:vAlign w:val="center"/>
            <w:hideMark/>
          </w:tcPr>
          <w:p w14:paraId="3717E08F" w14:textId="77777777" w:rsidR="00473375" w:rsidRPr="00126E5E" w:rsidRDefault="00473375" w:rsidP="0020206F">
            <w:pPr>
              <w:rPr>
                <w:rFonts w:asciiTheme="minorHAnsi" w:hAnsiTheme="minorHAnsi" w:cstheme="minorHAnsi"/>
                <w:lang w:eastAsia="pl-PL"/>
              </w:rPr>
            </w:pPr>
          </w:p>
        </w:tc>
      </w:tr>
      <w:tr w:rsidR="00473375" w:rsidRPr="00126E5E" w14:paraId="53E5503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0C8D587D"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626</w:t>
            </w:r>
          </w:p>
        </w:tc>
        <w:tc>
          <w:tcPr>
            <w:tcW w:w="4193" w:type="pct"/>
            <w:tcBorders>
              <w:top w:val="nil"/>
              <w:left w:val="nil"/>
              <w:bottom w:val="single" w:sz="8" w:space="0" w:color="auto"/>
              <w:right w:val="single" w:sz="8" w:space="0" w:color="auto"/>
            </w:tcBorders>
            <w:vAlign w:val="center"/>
            <w:hideMark/>
          </w:tcPr>
          <w:p w14:paraId="25886158"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Obraz/skan faktury i inne załączniki muszą być dostępne w zakładce „Załączniki” SIMPLE.ERP, a link do systemu SEOD oraz informacje dodatkowe min. dane nowego kontrahenta będą dostępne w Adnotacjach. Dokumenty zakupu z SEOD będą trafiały do Listy roboczej dokumentów zakupu systemu ERP.</w:t>
            </w:r>
          </w:p>
        </w:tc>
        <w:tc>
          <w:tcPr>
            <w:tcW w:w="84" w:type="pct"/>
            <w:vAlign w:val="center"/>
            <w:hideMark/>
          </w:tcPr>
          <w:p w14:paraId="7C0B2DB4" w14:textId="77777777" w:rsidR="00473375" w:rsidRPr="00126E5E" w:rsidRDefault="00473375" w:rsidP="0020206F">
            <w:pPr>
              <w:rPr>
                <w:rFonts w:asciiTheme="minorHAnsi" w:hAnsiTheme="minorHAnsi" w:cstheme="minorHAnsi"/>
                <w:lang w:eastAsia="pl-PL"/>
              </w:rPr>
            </w:pPr>
          </w:p>
        </w:tc>
      </w:tr>
      <w:tr w:rsidR="00473375" w:rsidRPr="00126E5E" w14:paraId="70F9492F"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1F42671B"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627</w:t>
            </w:r>
          </w:p>
        </w:tc>
        <w:tc>
          <w:tcPr>
            <w:tcW w:w="4193" w:type="pct"/>
            <w:tcBorders>
              <w:top w:val="nil"/>
              <w:left w:val="nil"/>
              <w:bottom w:val="single" w:sz="8" w:space="0" w:color="auto"/>
              <w:right w:val="single" w:sz="8" w:space="0" w:color="auto"/>
            </w:tcBorders>
            <w:vAlign w:val="center"/>
            <w:hideMark/>
          </w:tcPr>
          <w:p w14:paraId="517A419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systemu SIMPLE.ERP do SEOD  informacji o zapłacie faktury – całkowita lub częściowa płatność.</w:t>
            </w:r>
          </w:p>
        </w:tc>
        <w:tc>
          <w:tcPr>
            <w:tcW w:w="84" w:type="pct"/>
            <w:vAlign w:val="center"/>
            <w:hideMark/>
          </w:tcPr>
          <w:p w14:paraId="5A32FBF8" w14:textId="77777777" w:rsidR="00473375" w:rsidRPr="00126E5E" w:rsidRDefault="00473375" w:rsidP="0020206F">
            <w:pPr>
              <w:rPr>
                <w:rFonts w:asciiTheme="minorHAnsi" w:hAnsiTheme="minorHAnsi" w:cstheme="minorHAnsi"/>
                <w:lang w:eastAsia="pl-PL"/>
              </w:rPr>
            </w:pPr>
          </w:p>
        </w:tc>
      </w:tr>
      <w:tr w:rsidR="00473375" w:rsidRPr="00126E5E" w14:paraId="7B85534C"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26798617"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628</w:t>
            </w:r>
          </w:p>
        </w:tc>
        <w:tc>
          <w:tcPr>
            <w:tcW w:w="4193" w:type="pct"/>
            <w:tcBorders>
              <w:top w:val="nil"/>
              <w:left w:val="nil"/>
              <w:bottom w:val="single" w:sz="8" w:space="0" w:color="auto"/>
              <w:right w:val="single" w:sz="8" w:space="0" w:color="auto"/>
            </w:tcBorders>
            <w:vAlign w:val="center"/>
            <w:hideMark/>
          </w:tcPr>
          <w:p w14:paraId="1F19D721"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systemu SIMPLE.ERP do SEOD danych nagłówkowych, pozycji i wartości na pozycjach dokumentów PZ w celu umożliwienia wskazywania na etapie opisu merytorycznego faktury dokumentów PZ pobranych z SIMPLE.ERP, które dotyczą danej pozycji opisu merytorycznego faktury.</w:t>
            </w:r>
          </w:p>
        </w:tc>
        <w:tc>
          <w:tcPr>
            <w:tcW w:w="84" w:type="pct"/>
            <w:vAlign w:val="center"/>
            <w:hideMark/>
          </w:tcPr>
          <w:p w14:paraId="3D5EDE5C" w14:textId="77777777" w:rsidR="00473375" w:rsidRPr="00126E5E" w:rsidRDefault="00473375" w:rsidP="0020206F">
            <w:pPr>
              <w:rPr>
                <w:rFonts w:asciiTheme="minorHAnsi" w:hAnsiTheme="minorHAnsi" w:cstheme="minorHAnsi"/>
                <w:lang w:eastAsia="pl-PL"/>
              </w:rPr>
            </w:pPr>
          </w:p>
        </w:tc>
      </w:tr>
      <w:tr w:rsidR="00473375" w:rsidRPr="00126E5E" w14:paraId="22AFCED8"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44D98FA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629</w:t>
            </w:r>
          </w:p>
        </w:tc>
        <w:tc>
          <w:tcPr>
            <w:tcW w:w="4193" w:type="pct"/>
            <w:tcBorders>
              <w:top w:val="nil"/>
              <w:left w:val="nil"/>
              <w:bottom w:val="single" w:sz="8" w:space="0" w:color="auto"/>
              <w:right w:val="single" w:sz="8" w:space="0" w:color="auto"/>
            </w:tcBorders>
            <w:vAlign w:val="center"/>
            <w:hideMark/>
          </w:tcPr>
          <w:p w14:paraId="6969F6D3" w14:textId="1FE3B0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zestawienia wynagrodzeń uwzględniających miesiąc wypłaty, kwotę brutto, kwotę netto, składkę emerytalną, rentową, chorobową</w:t>
            </w:r>
            <w:r w:rsidR="00FC76F3">
              <w:rPr>
                <w:rFonts w:asciiTheme="minorHAnsi" w:hAnsiTheme="minorHAnsi" w:cstheme="minorHAnsi"/>
                <w:lang w:eastAsia="pl-PL"/>
              </w:rPr>
              <w:t>.</w:t>
            </w:r>
          </w:p>
        </w:tc>
        <w:tc>
          <w:tcPr>
            <w:tcW w:w="84" w:type="pct"/>
            <w:vAlign w:val="center"/>
            <w:hideMark/>
          </w:tcPr>
          <w:p w14:paraId="212EFD15" w14:textId="77777777" w:rsidR="00473375" w:rsidRPr="00126E5E" w:rsidRDefault="00473375" w:rsidP="0020206F">
            <w:pPr>
              <w:rPr>
                <w:rFonts w:asciiTheme="minorHAnsi" w:hAnsiTheme="minorHAnsi" w:cstheme="minorHAnsi"/>
                <w:lang w:eastAsia="pl-PL"/>
              </w:rPr>
            </w:pPr>
          </w:p>
        </w:tc>
      </w:tr>
      <w:tr w:rsidR="00473375" w:rsidRPr="00126E5E" w14:paraId="6899A878" w14:textId="77777777" w:rsidTr="00126E5E">
        <w:trPr>
          <w:trHeight w:val="804"/>
        </w:trPr>
        <w:tc>
          <w:tcPr>
            <w:tcW w:w="723" w:type="pct"/>
            <w:tcBorders>
              <w:top w:val="nil"/>
              <w:left w:val="single" w:sz="8" w:space="0" w:color="auto"/>
              <w:bottom w:val="single" w:sz="8" w:space="0" w:color="auto"/>
              <w:right w:val="single" w:sz="8" w:space="0" w:color="auto"/>
            </w:tcBorders>
            <w:vAlign w:val="center"/>
            <w:hideMark/>
          </w:tcPr>
          <w:p w14:paraId="4D9F017F"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630</w:t>
            </w:r>
          </w:p>
        </w:tc>
        <w:tc>
          <w:tcPr>
            <w:tcW w:w="4193" w:type="pct"/>
            <w:tcBorders>
              <w:top w:val="nil"/>
              <w:left w:val="nil"/>
              <w:bottom w:val="single" w:sz="8" w:space="0" w:color="auto"/>
              <w:right w:val="single" w:sz="8" w:space="0" w:color="auto"/>
            </w:tcBorders>
            <w:vAlign w:val="center"/>
            <w:hideMark/>
          </w:tcPr>
          <w:p w14:paraId="6809347C" w14:textId="0F0A797F"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kartotek osobowych zawierających: nr ewidencyjny, nr PESEL, imię ojca, imię matki, adres zameldowania, adres do korespondencji, adres zamieszkania</w:t>
            </w:r>
            <w:r w:rsidR="00FC76F3">
              <w:rPr>
                <w:rFonts w:asciiTheme="minorHAnsi" w:hAnsiTheme="minorHAnsi" w:cstheme="minorHAnsi"/>
                <w:lang w:eastAsia="pl-PL"/>
              </w:rPr>
              <w:t>.</w:t>
            </w:r>
          </w:p>
        </w:tc>
        <w:tc>
          <w:tcPr>
            <w:tcW w:w="84" w:type="pct"/>
            <w:vAlign w:val="center"/>
            <w:hideMark/>
          </w:tcPr>
          <w:p w14:paraId="442F6099" w14:textId="77777777" w:rsidR="00473375" w:rsidRPr="00126E5E" w:rsidRDefault="00473375" w:rsidP="0020206F">
            <w:pPr>
              <w:rPr>
                <w:rFonts w:asciiTheme="minorHAnsi" w:hAnsiTheme="minorHAnsi" w:cstheme="minorHAnsi"/>
                <w:lang w:eastAsia="pl-PL"/>
              </w:rPr>
            </w:pPr>
          </w:p>
        </w:tc>
      </w:tr>
      <w:tr w:rsidR="00473375" w:rsidRPr="00126E5E" w14:paraId="786E392F"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69E0EA18"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631</w:t>
            </w:r>
          </w:p>
        </w:tc>
        <w:tc>
          <w:tcPr>
            <w:tcW w:w="4193" w:type="pct"/>
            <w:tcBorders>
              <w:top w:val="nil"/>
              <w:left w:val="nil"/>
              <w:bottom w:val="single" w:sz="8" w:space="0" w:color="auto"/>
              <w:right w:val="single" w:sz="8" w:space="0" w:color="auto"/>
            </w:tcBorders>
            <w:vAlign w:val="center"/>
            <w:hideMark/>
          </w:tcPr>
          <w:p w14:paraId="74818723" w14:textId="1486E331"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zestawienia nieobecności</w:t>
            </w:r>
            <w:r w:rsidR="00FC76F3">
              <w:rPr>
                <w:rFonts w:asciiTheme="minorHAnsi" w:hAnsiTheme="minorHAnsi" w:cstheme="minorHAnsi"/>
                <w:lang w:eastAsia="pl-PL"/>
              </w:rPr>
              <w:t>.</w:t>
            </w:r>
          </w:p>
        </w:tc>
        <w:tc>
          <w:tcPr>
            <w:tcW w:w="84" w:type="pct"/>
            <w:vAlign w:val="center"/>
            <w:hideMark/>
          </w:tcPr>
          <w:p w14:paraId="282A438D" w14:textId="77777777" w:rsidR="00473375" w:rsidRPr="00126E5E" w:rsidRDefault="00473375" w:rsidP="0020206F">
            <w:pPr>
              <w:rPr>
                <w:rFonts w:asciiTheme="minorHAnsi" w:hAnsiTheme="minorHAnsi" w:cstheme="minorHAnsi"/>
                <w:lang w:eastAsia="pl-PL"/>
              </w:rPr>
            </w:pPr>
          </w:p>
        </w:tc>
      </w:tr>
      <w:tr w:rsidR="00473375" w:rsidRPr="00126E5E" w14:paraId="635F4309"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794AC6C"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632</w:t>
            </w:r>
          </w:p>
        </w:tc>
        <w:tc>
          <w:tcPr>
            <w:tcW w:w="4193" w:type="pct"/>
            <w:tcBorders>
              <w:top w:val="nil"/>
              <w:left w:val="nil"/>
              <w:bottom w:val="single" w:sz="8" w:space="0" w:color="auto"/>
              <w:right w:val="single" w:sz="8" w:space="0" w:color="auto"/>
            </w:tcBorders>
            <w:vAlign w:val="center"/>
            <w:hideMark/>
          </w:tcPr>
          <w:p w14:paraId="5DA777E2" w14:textId="432599B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Pobieranie z SIMPLE.ERP bilansów urlopowych (urlopu zaległego, wykorzystanego, pozostałego)</w:t>
            </w:r>
            <w:r w:rsidR="00FC76F3">
              <w:rPr>
                <w:rFonts w:asciiTheme="minorHAnsi" w:hAnsiTheme="minorHAnsi" w:cstheme="minorHAnsi"/>
                <w:lang w:eastAsia="pl-PL"/>
              </w:rPr>
              <w:t>.</w:t>
            </w:r>
          </w:p>
        </w:tc>
        <w:tc>
          <w:tcPr>
            <w:tcW w:w="84" w:type="pct"/>
            <w:vAlign w:val="center"/>
            <w:hideMark/>
          </w:tcPr>
          <w:p w14:paraId="7CAF1255" w14:textId="77777777" w:rsidR="00473375" w:rsidRPr="00126E5E" w:rsidRDefault="00473375" w:rsidP="0020206F">
            <w:pPr>
              <w:rPr>
                <w:rFonts w:asciiTheme="minorHAnsi" w:hAnsiTheme="minorHAnsi" w:cstheme="minorHAnsi"/>
                <w:lang w:eastAsia="pl-PL"/>
              </w:rPr>
            </w:pPr>
          </w:p>
        </w:tc>
      </w:tr>
      <w:tr w:rsidR="00473375" w:rsidRPr="00126E5E" w14:paraId="1935AC1F" w14:textId="77777777" w:rsidTr="00126E5E">
        <w:trPr>
          <w:trHeight w:val="276"/>
        </w:trPr>
        <w:tc>
          <w:tcPr>
            <w:tcW w:w="723" w:type="pct"/>
            <w:tcBorders>
              <w:top w:val="nil"/>
              <w:left w:val="single" w:sz="8" w:space="0" w:color="auto"/>
              <w:bottom w:val="single" w:sz="8" w:space="0" w:color="auto"/>
              <w:right w:val="single" w:sz="8" w:space="0" w:color="auto"/>
            </w:tcBorders>
            <w:vAlign w:val="center"/>
            <w:hideMark/>
          </w:tcPr>
          <w:p w14:paraId="589B895C"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633</w:t>
            </w:r>
          </w:p>
        </w:tc>
        <w:tc>
          <w:tcPr>
            <w:tcW w:w="4193" w:type="pct"/>
            <w:tcBorders>
              <w:top w:val="nil"/>
              <w:left w:val="nil"/>
              <w:bottom w:val="single" w:sz="8" w:space="0" w:color="auto"/>
              <w:right w:val="single" w:sz="8" w:space="0" w:color="auto"/>
            </w:tcBorders>
            <w:vAlign w:val="center"/>
            <w:hideMark/>
          </w:tcPr>
          <w:p w14:paraId="61F16723"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Przekazywanie do SIMPLE.ERP zatwierdzonych wniosków urlopowych</w:t>
            </w:r>
          </w:p>
        </w:tc>
        <w:tc>
          <w:tcPr>
            <w:tcW w:w="84" w:type="pct"/>
            <w:vAlign w:val="center"/>
            <w:hideMark/>
          </w:tcPr>
          <w:p w14:paraId="050E85F5" w14:textId="77777777" w:rsidR="00473375" w:rsidRPr="00126E5E" w:rsidRDefault="00473375" w:rsidP="0020206F">
            <w:pPr>
              <w:rPr>
                <w:rFonts w:asciiTheme="minorHAnsi" w:hAnsiTheme="minorHAnsi" w:cstheme="minorHAnsi"/>
                <w:lang w:eastAsia="pl-PL"/>
              </w:rPr>
            </w:pPr>
          </w:p>
        </w:tc>
      </w:tr>
      <w:tr w:rsidR="00473375" w:rsidRPr="00126E5E" w14:paraId="39B46479" w14:textId="77777777" w:rsidTr="00126E5E">
        <w:trPr>
          <w:trHeight w:val="540"/>
        </w:trPr>
        <w:tc>
          <w:tcPr>
            <w:tcW w:w="723" w:type="pct"/>
            <w:tcBorders>
              <w:top w:val="nil"/>
              <w:left w:val="single" w:sz="8" w:space="0" w:color="auto"/>
              <w:bottom w:val="single" w:sz="8" w:space="0" w:color="auto"/>
              <w:right w:val="single" w:sz="8" w:space="0" w:color="auto"/>
            </w:tcBorders>
            <w:vAlign w:val="center"/>
            <w:hideMark/>
          </w:tcPr>
          <w:p w14:paraId="3B18E9DE"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t>634</w:t>
            </w:r>
          </w:p>
        </w:tc>
        <w:tc>
          <w:tcPr>
            <w:tcW w:w="4193" w:type="pct"/>
            <w:tcBorders>
              <w:top w:val="nil"/>
              <w:left w:val="nil"/>
              <w:bottom w:val="single" w:sz="8" w:space="0" w:color="auto"/>
              <w:right w:val="single" w:sz="8" w:space="0" w:color="auto"/>
            </w:tcBorders>
            <w:vAlign w:val="center"/>
            <w:hideMark/>
          </w:tcPr>
          <w:p w14:paraId="45D0C3DD"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 xml:space="preserve">Integracja w zakresie pobierania </w:t>
            </w:r>
            <w:proofErr w:type="spellStart"/>
            <w:r w:rsidRPr="00126E5E">
              <w:rPr>
                <w:rFonts w:asciiTheme="minorHAnsi" w:hAnsiTheme="minorHAnsi" w:cstheme="minorHAnsi"/>
                <w:lang w:eastAsia="pl-PL"/>
              </w:rPr>
              <w:t>PITów</w:t>
            </w:r>
            <w:proofErr w:type="spellEnd"/>
            <w:r w:rsidRPr="00126E5E">
              <w:rPr>
                <w:rFonts w:asciiTheme="minorHAnsi" w:hAnsiTheme="minorHAnsi" w:cstheme="minorHAnsi"/>
                <w:lang w:eastAsia="pl-PL"/>
              </w:rPr>
              <w:t xml:space="preserve"> rocznych dla pracownika wraz z szyfrowaniem tego dokumentu.</w:t>
            </w:r>
          </w:p>
        </w:tc>
        <w:tc>
          <w:tcPr>
            <w:tcW w:w="84" w:type="pct"/>
            <w:vAlign w:val="center"/>
            <w:hideMark/>
          </w:tcPr>
          <w:p w14:paraId="74F6C36F" w14:textId="77777777" w:rsidR="00473375" w:rsidRPr="00126E5E" w:rsidRDefault="00473375" w:rsidP="0020206F">
            <w:pPr>
              <w:rPr>
                <w:rFonts w:asciiTheme="minorHAnsi" w:hAnsiTheme="minorHAnsi" w:cstheme="minorHAnsi"/>
                <w:lang w:eastAsia="pl-PL"/>
              </w:rPr>
            </w:pPr>
          </w:p>
        </w:tc>
      </w:tr>
      <w:tr w:rsidR="00473375" w:rsidRPr="00126E5E" w14:paraId="35FD10A2" w14:textId="77777777" w:rsidTr="00126E5E">
        <w:trPr>
          <w:trHeight w:val="1068"/>
        </w:trPr>
        <w:tc>
          <w:tcPr>
            <w:tcW w:w="723" w:type="pct"/>
            <w:tcBorders>
              <w:top w:val="nil"/>
              <w:left w:val="single" w:sz="8" w:space="0" w:color="auto"/>
              <w:bottom w:val="single" w:sz="8" w:space="0" w:color="auto"/>
              <w:right w:val="single" w:sz="8" w:space="0" w:color="auto"/>
            </w:tcBorders>
            <w:vAlign w:val="center"/>
            <w:hideMark/>
          </w:tcPr>
          <w:p w14:paraId="587F4634" w14:textId="77777777" w:rsidR="00473375" w:rsidRPr="00126E5E" w:rsidRDefault="00473375" w:rsidP="0020206F">
            <w:pPr>
              <w:jc w:val="center"/>
              <w:rPr>
                <w:rFonts w:asciiTheme="minorHAnsi" w:hAnsiTheme="minorHAnsi" w:cstheme="minorHAnsi"/>
                <w:lang w:eastAsia="pl-PL"/>
              </w:rPr>
            </w:pPr>
            <w:r w:rsidRPr="00126E5E">
              <w:rPr>
                <w:rFonts w:asciiTheme="minorHAnsi" w:hAnsiTheme="minorHAnsi" w:cstheme="minorHAnsi"/>
                <w:lang w:eastAsia="pl-PL"/>
              </w:rPr>
              <w:lastRenderedPageBreak/>
              <w:t>635</w:t>
            </w:r>
          </w:p>
        </w:tc>
        <w:tc>
          <w:tcPr>
            <w:tcW w:w="4193" w:type="pct"/>
            <w:tcBorders>
              <w:top w:val="nil"/>
              <w:left w:val="nil"/>
              <w:bottom w:val="single" w:sz="8" w:space="0" w:color="auto"/>
              <w:right w:val="single" w:sz="8" w:space="0" w:color="auto"/>
            </w:tcBorders>
            <w:vAlign w:val="center"/>
            <w:hideMark/>
          </w:tcPr>
          <w:p w14:paraId="25B52756" w14:textId="77777777" w:rsidR="00473375" w:rsidRPr="00126E5E" w:rsidRDefault="00473375" w:rsidP="0020206F">
            <w:pPr>
              <w:rPr>
                <w:rFonts w:asciiTheme="minorHAnsi" w:hAnsiTheme="minorHAnsi" w:cstheme="minorHAnsi"/>
                <w:lang w:eastAsia="pl-PL"/>
              </w:rPr>
            </w:pPr>
            <w:r w:rsidRPr="00126E5E">
              <w:rPr>
                <w:rFonts w:asciiTheme="minorHAnsi" w:hAnsiTheme="minorHAnsi" w:cstheme="minorHAnsi"/>
                <w:lang w:eastAsia="pl-PL"/>
              </w:rPr>
              <w:t>Integracja w zakresie zapotrzebowania towarów magazynowych z jednostek organizacyjnych do systemu SIMPLE.ERP wraz z pobieraniem informacji o stanie magazynowym, wydaniach w danym okresie, tworzeniem dokumentu rezerwacji i dołączaniem dokumentu RW do zapotrzebowania.</w:t>
            </w:r>
          </w:p>
        </w:tc>
        <w:tc>
          <w:tcPr>
            <w:tcW w:w="84" w:type="pct"/>
            <w:vAlign w:val="center"/>
            <w:hideMark/>
          </w:tcPr>
          <w:p w14:paraId="31B2DE0B" w14:textId="77777777" w:rsidR="00473375" w:rsidRPr="00126E5E" w:rsidRDefault="00473375" w:rsidP="0020206F">
            <w:pPr>
              <w:rPr>
                <w:rFonts w:asciiTheme="minorHAnsi" w:hAnsiTheme="minorHAnsi" w:cstheme="minorHAnsi"/>
                <w:lang w:eastAsia="pl-PL"/>
              </w:rPr>
            </w:pPr>
          </w:p>
        </w:tc>
      </w:tr>
    </w:tbl>
    <w:p w14:paraId="591120AE" w14:textId="77777777" w:rsidR="00AD12C9" w:rsidRDefault="00AD12C9" w:rsidP="00AD12C9">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p>
    <w:p w14:paraId="585E30F3" w14:textId="59F920B2" w:rsidR="00CE1BE6" w:rsidRPr="003E1BC9" w:rsidRDefault="00CE1BE6" w:rsidP="00CE1BE6">
      <w:pPr>
        <w:pStyle w:val="Akapitzlist"/>
        <w:numPr>
          <w:ilvl w:val="0"/>
          <w:numId w:val="9"/>
        </w:numPr>
        <w:tabs>
          <w:tab w:val="left" w:pos="709"/>
        </w:tabs>
        <w:adjustRightInd w:val="0"/>
        <w:ind w:left="284" w:right="0" w:hanging="284"/>
        <w:rPr>
          <w:rFonts w:asciiTheme="minorHAnsi" w:hAnsiTheme="minorHAnsi" w:cstheme="minorHAnsi"/>
          <w:b/>
          <w:bCs/>
        </w:rPr>
      </w:pPr>
      <w:r w:rsidRPr="003E1BC9">
        <w:rPr>
          <w:rFonts w:asciiTheme="minorHAnsi" w:hAnsiTheme="minorHAnsi" w:cstheme="minorHAnsi"/>
          <w:b/>
          <w:bCs/>
        </w:rPr>
        <w:t xml:space="preserve">Realizacja przedmiotu zamówienia musi być zgodna z zasadą DNSH (Do No </w:t>
      </w:r>
      <w:proofErr w:type="spellStart"/>
      <w:r w:rsidRPr="003E1BC9">
        <w:rPr>
          <w:rFonts w:asciiTheme="minorHAnsi" w:hAnsiTheme="minorHAnsi" w:cstheme="minorHAnsi"/>
          <w:b/>
          <w:bCs/>
        </w:rPr>
        <w:t>Significant</w:t>
      </w:r>
      <w:proofErr w:type="spellEnd"/>
      <w:r w:rsidRPr="003E1BC9">
        <w:rPr>
          <w:rFonts w:asciiTheme="minorHAnsi" w:hAnsiTheme="minorHAnsi" w:cstheme="minorHAnsi"/>
          <w:b/>
          <w:bCs/>
        </w:rPr>
        <w:t xml:space="preserve"> </w:t>
      </w:r>
      <w:proofErr w:type="spellStart"/>
      <w:r w:rsidRPr="003E1BC9">
        <w:rPr>
          <w:rFonts w:asciiTheme="minorHAnsi" w:hAnsiTheme="minorHAnsi" w:cstheme="minorHAnsi"/>
          <w:b/>
          <w:bCs/>
        </w:rPr>
        <w:t>Harm</w:t>
      </w:r>
      <w:proofErr w:type="spellEnd"/>
      <w:r w:rsidRPr="003E1BC9">
        <w:rPr>
          <w:rFonts w:asciiTheme="minorHAnsi" w:hAnsiTheme="minorHAnsi" w:cstheme="minorHAnsi"/>
          <w:b/>
          <w:bCs/>
        </w:rPr>
        <w:t xml:space="preserve">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0BE7E13B" w14:textId="77777777" w:rsidR="00CE1BE6" w:rsidRDefault="00CE1BE6"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p>
    <w:p w14:paraId="3B5E39DB" w14:textId="3088D1DD" w:rsidR="001C34F0" w:rsidRDefault="001C34F0"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szCs w:val="24"/>
          <w:lang w:eastAsia="pl-PL"/>
        </w:rPr>
      </w:pPr>
      <w:r>
        <w:rPr>
          <w:szCs w:val="24"/>
          <w:lang w:eastAsia="pl-PL"/>
        </w:rPr>
        <w:t xml:space="preserve">Data, miejscowość oraz podpis(-y): </w:t>
      </w:r>
    </w:p>
    <w:p w14:paraId="28DE6BB7" w14:textId="77777777" w:rsidR="001C34F0" w:rsidRDefault="001C34F0"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pPr>
      <w:r>
        <w:rPr>
          <w:rFonts w:eastAsia="Calibri"/>
          <w:sz w:val="28"/>
          <w:szCs w:val="24"/>
          <w:lang w:eastAsia="pl-PL"/>
        </w:rPr>
        <w:t>……………………………………………………………………………..</w:t>
      </w:r>
    </w:p>
    <w:p w14:paraId="77D70732" w14:textId="77777777" w:rsidR="001C34F0" w:rsidRPr="00A34385" w:rsidRDefault="001C34F0" w:rsidP="001C34F0">
      <w:pPr>
        <w:pBdr>
          <w:top w:val="single" w:sz="4" w:space="1" w:color="000000"/>
          <w:left w:val="single" w:sz="4" w:space="4" w:color="000000"/>
          <w:bottom w:val="single" w:sz="4" w:space="1" w:color="000000"/>
          <w:right w:val="single" w:sz="4" w:space="4" w:color="000000"/>
        </w:pBdr>
        <w:jc w:val="both"/>
        <w:rPr>
          <w:sz w:val="20"/>
        </w:rPr>
      </w:pPr>
      <w:r w:rsidRPr="006248BE">
        <w:rPr>
          <w:b/>
          <w:bCs/>
          <w:i/>
          <w:iCs/>
          <w:color w:val="FF0000"/>
          <w:sz w:val="20"/>
        </w:rPr>
        <w:t>(Dokument składany w postaci elektronicznej opatrzonej kwalifikowanym podpisem</w:t>
      </w:r>
      <w:r>
        <w:rPr>
          <w:b/>
          <w:bCs/>
          <w:i/>
          <w:iCs/>
          <w:color w:val="FF0000"/>
          <w:sz w:val="20"/>
        </w:rPr>
        <w:t xml:space="preserve"> </w:t>
      </w:r>
      <w:r w:rsidRPr="006248BE">
        <w:rPr>
          <w:b/>
          <w:bCs/>
          <w:i/>
          <w:iCs/>
          <w:color w:val="FF0000"/>
          <w:sz w:val="20"/>
        </w:rPr>
        <w:t>elektronicznym - podpis osoby upoważnionej do reprezentacji Wykonawcy.)</w:t>
      </w:r>
    </w:p>
    <w:p w14:paraId="1309B2AD" w14:textId="78761A99" w:rsidR="00BD103E" w:rsidRPr="00126E5E" w:rsidRDefault="00BD103E" w:rsidP="001C34F0">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heme="minorHAnsi" w:hAnsiTheme="minorHAnsi" w:cstheme="minorHAnsi"/>
        </w:rPr>
      </w:pPr>
    </w:p>
    <w:sectPr w:rsidR="00BD103E" w:rsidRPr="00126E5E">
      <w:headerReference w:type="default" r:id="rId7"/>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BE7A" w14:textId="77777777" w:rsidR="004F0EF6" w:rsidRDefault="004F0EF6" w:rsidP="00741198">
      <w:r>
        <w:separator/>
      </w:r>
    </w:p>
  </w:endnote>
  <w:endnote w:type="continuationSeparator" w:id="0">
    <w:p w14:paraId="626D9FDC" w14:textId="77777777" w:rsidR="004F0EF6" w:rsidRDefault="004F0EF6" w:rsidP="0074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0C35" w14:textId="77777777" w:rsidR="004F0EF6" w:rsidRDefault="004F0EF6" w:rsidP="00741198">
      <w:r>
        <w:separator/>
      </w:r>
    </w:p>
  </w:footnote>
  <w:footnote w:type="continuationSeparator" w:id="0">
    <w:p w14:paraId="280D944D" w14:textId="77777777" w:rsidR="004F0EF6" w:rsidRDefault="004F0EF6" w:rsidP="0074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416" w14:textId="64E09EE2" w:rsidR="00741198" w:rsidRDefault="00741198">
    <w:pPr>
      <w:pStyle w:val="Nagwek"/>
    </w:pPr>
    <w:r w:rsidRPr="00741198">
      <w:rPr>
        <w:rFonts w:ascii="Calibri" w:eastAsia="Calibri" w:hAnsi="Calibri"/>
        <w:noProof/>
      </w:rPr>
      <w:drawing>
        <wp:inline distT="0" distB="0" distL="0" distR="0" wp14:anchorId="183C3D43" wp14:editId="5A07022A">
          <wp:extent cx="5759450" cy="575310"/>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55E"/>
    <w:multiLevelType w:val="hybridMultilevel"/>
    <w:tmpl w:val="7D9EA2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55E24EC"/>
    <w:multiLevelType w:val="hybridMultilevel"/>
    <w:tmpl w:val="BC1C36C2"/>
    <w:lvl w:ilvl="0" w:tplc="2EC8328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BE3254"/>
    <w:multiLevelType w:val="hybridMultilevel"/>
    <w:tmpl w:val="C5806AE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F6D26"/>
    <w:multiLevelType w:val="hybridMultilevel"/>
    <w:tmpl w:val="FCA4A9C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100845"/>
    <w:multiLevelType w:val="hybridMultilevel"/>
    <w:tmpl w:val="AE7A2E88"/>
    <w:lvl w:ilvl="0" w:tplc="B0B6E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B2E081F"/>
    <w:multiLevelType w:val="multilevel"/>
    <w:tmpl w:val="923C7F7C"/>
    <w:styleLink w:val="Styl1"/>
    <w:lvl w:ilvl="0">
      <w:start w:val="1"/>
      <w:numFmt w:val="upperRoman"/>
      <w:lvlText w:val="%1."/>
      <w:lvlJc w:val="left"/>
      <w:pPr>
        <w:tabs>
          <w:tab w:val="num" w:pos="709"/>
        </w:tabs>
        <w:ind w:left="709" w:hanging="709"/>
      </w:pPr>
      <w:rPr>
        <w:rFonts w:cs="Times New Roman" w:hint="default"/>
      </w:rPr>
    </w:lvl>
    <w:lvl w:ilvl="1">
      <w:start w:val="1"/>
      <w:numFmt w:val="decimal"/>
      <w:isLgl/>
      <w:lvlText w:val="%1.%2. "/>
      <w:lvlJc w:val="left"/>
      <w:pPr>
        <w:tabs>
          <w:tab w:val="num" w:pos="851"/>
        </w:tabs>
        <w:ind w:left="851" w:hanging="709"/>
      </w:pPr>
      <w:rPr>
        <w:rFonts w:cs="Times New Roman" w:hint="default"/>
      </w:rPr>
    </w:lvl>
    <w:lvl w:ilvl="2">
      <w:start w:val="1"/>
      <w:numFmt w:val="lowerLetter"/>
      <w:lvlText w:val="%3)"/>
      <w:lvlJc w:val="left"/>
      <w:pPr>
        <w:tabs>
          <w:tab w:val="num" w:pos="1134"/>
        </w:tabs>
        <w:ind w:left="1134" w:hanging="425"/>
      </w:pPr>
      <w:rPr>
        <w:rFonts w:cs="Times New Roman" w:hint="default"/>
        <w:i w:val="0"/>
        <w:iCs w:val="0"/>
      </w:rPr>
    </w:lvl>
    <w:lvl w:ilvl="3">
      <w:start w:val="1"/>
      <w:numFmt w:val="bullet"/>
      <w:lvlRestart w:val="0"/>
      <w:lvlText w:val=""/>
      <w:lvlJc w:val="left"/>
      <w:pPr>
        <w:tabs>
          <w:tab w:val="num" w:pos="1418"/>
        </w:tabs>
        <w:ind w:left="1418" w:hanging="284"/>
      </w:pPr>
      <w:rPr>
        <w:rFonts w:ascii="Symbol" w:hAnsi="Symbol" w:hint="default"/>
        <w:color w:val="auto"/>
      </w:rPr>
    </w:lvl>
    <w:lvl w:ilvl="4">
      <w:start w:val="1"/>
      <w:numFmt w:val="lowerLetter"/>
      <w:suff w:val="nothing"/>
      <w:lvlText w:val="%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0BF84DEC"/>
    <w:multiLevelType w:val="multilevel"/>
    <w:tmpl w:val="220A5E18"/>
    <w:lvl w:ilvl="0">
      <w:start w:val="1"/>
      <w:numFmt w:val="decimal"/>
      <w:pStyle w:val="Nagwek2"/>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D06B82"/>
    <w:multiLevelType w:val="hybridMultilevel"/>
    <w:tmpl w:val="0C78D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F5E13"/>
    <w:multiLevelType w:val="multilevel"/>
    <w:tmpl w:val="B7105F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83350E"/>
    <w:multiLevelType w:val="hybridMultilevel"/>
    <w:tmpl w:val="04F6B130"/>
    <w:lvl w:ilvl="0" w:tplc="4F225D7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516B7D"/>
    <w:multiLevelType w:val="multilevel"/>
    <w:tmpl w:val="982E8FF8"/>
    <w:lvl w:ilvl="0">
      <w:start w:val="1"/>
      <w:numFmt w:val="decimal"/>
      <w:pStyle w:val="Numerowaniewtabeli"/>
      <w:lvlText w:val="%1."/>
      <w:lvlJc w:val="left"/>
      <w:pPr>
        <w:ind w:left="360" w:hanging="360"/>
      </w:p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D91ECA"/>
    <w:multiLevelType w:val="hybridMultilevel"/>
    <w:tmpl w:val="96F2548C"/>
    <w:lvl w:ilvl="0" w:tplc="04150001">
      <w:start w:val="1"/>
      <w:numFmt w:val="bullet"/>
      <w:lvlText w:val=""/>
      <w:lvlJc w:val="left"/>
      <w:pPr>
        <w:ind w:left="720" w:hanging="360"/>
      </w:pPr>
      <w:rPr>
        <w:rFonts w:ascii="Symbol" w:hAnsi="Symbol" w:hint="default"/>
      </w:rPr>
    </w:lvl>
    <w:lvl w:ilvl="1" w:tplc="19DA3380">
      <w:start w:val="13"/>
      <w:numFmt w:val="decimal"/>
      <w:lvlText w:val="%2."/>
      <w:lvlJc w:val="left"/>
      <w:pPr>
        <w:ind w:left="1440" w:hanging="360"/>
      </w:pPr>
      <w:rPr>
        <w:rFonts w:hint="default"/>
      </w:rPr>
    </w:lvl>
    <w:lvl w:ilvl="2" w:tplc="D4CC3C12">
      <w:start w:val="1"/>
      <w:numFmt w:val="lowerLetter"/>
      <w:lvlText w:val="%3)"/>
      <w:lvlJc w:val="left"/>
      <w:pPr>
        <w:ind w:left="2160" w:hanging="360"/>
      </w:pPr>
      <w:rPr>
        <w:rFonts w:ascii="Times New Roman" w:eastAsia="Times New Roman" w:hAnsi="Times New Roman" w:cs="Times New Roman" w:hint="default"/>
        <w:b w:val="0"/>
        <w:i w:val="0"/>
        <w:sz w:val="20"/>
        <w:szCs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A41BD8"/>
    <w:multiLevelType w:val="multilevel"/>
    <w:tmpl w:val="B530A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E7272"/>
    <w:multiLevelType w:val="hybridMultilevel"/>
    <w:tmpl w:val="FA0427E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D6370"/>
    <w:multiLevelType w:val="hybridMultilevel"/>
    <w:tmpl w:val="1F4AB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C07FE"/>
    <w:multiLevelType w:val="multilevel"/>
    <w:tmpl w:val="A2C84E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E2ECE"/>
    <w:multiLevelType w:val="multilevel"/>
    <w:tmpl w:val="80CA6C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9A325B"/>
    <w:multiLevelType w:val="multilevel"/>
    <w:tmpl w:val="2B049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10C32"/>
    <w:multiLevelType w:val="hybridMultilevel"/>
    <w:tmpl w:val="68DC5614"/>
    <w:lvl w:ilvl="0" w:tplc="C01A3D4C">
      <w:start w:val="1"/>
      <w:numFmt w:val="decimal"/>
      <w:lvlText w:val="%1."/>
      <w:lvlJc w:val="left"/>
      <w:pPr>
        <w:tabs>
          <w:tab w:val="num" w:pos="5040"/>
        </w:tabs>
        <w:ind w:left="5040" w:hanging="360"/>
      </w:pPr>
      <w:rPr>
        <w:rFonts w:ascii="Times New Roman" w:eastAsia="Calibri Light" w:hAnsi="Times New Roman" w:cs="Times New Roman"/>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AD2723"/>
    <w:multiLevelType w:val="hybridMultilevel"/>
    <w:tmpl w:val="4296DED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B55F4E"/>
    <w:multiLevelType w:val="hybridMultilevel"/>
    <w:tmpl w:val="F7760B3C"/>
    <w:lvl w:ilvl="0" w:tplc="24AC2A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2E28F6"/>
    <w:multiLevelType w:val="multilevel"/>
    <w:tmpl w:val="34560F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4187F"/>
    <w:multiLevelType w:val="hybridMultilevel"/>
    <w:tmpl w:val="1674DD5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D560B5"/>
    <w:multiLevelType w:val="hybridMultilevel"/>
    <w:tmpl w:val="DA2EB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6B4BE1"/>
    <w:multiLevelType w:val="multilevel"/>
    <w:tmpl w:val="982E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00447"/>
    <w:multiLevelType w:val="hybridMultilevel"/>
    <w:tmpl w:val="69C4F8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FA0F79"/>
    <w:multiLevelType w:val="hybridMultilevel"/>
    <w:tmpl w:val="18C6B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D132A9"/>
    <w:multiLevelType w:val="multilevel"/>
    <w:tmpl w:val="5C8E26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29" w15:restartNumberingAfterBreak="0">
    <w:nsid w:val="52554277"/>
    <w:multiLevelType w:val="hybridMultilevel"/>
    <w:tmpl w:val="75E8A61A"/>
    <w:lvl w:ilvl="0" w:tplc="FFFFFFFF">
      <w:start w:val="1"/>
      <w:numFmt w:val="lowerLetter"/>
      <w:lvlText w:val="%1."/>
      <w:lvlJc w:val="left"/>
      <w:pPr>
        <w:ind w:left="720" w:hanging="360"/>
      </w:pPr>
    </w:lvl>
    <w:lvl w:ilvl="1" w:tplc="04150017">
      <w:start w:val="1"/>
      <w:numFmt w:val="lowerLetter"/>
      <w:lvlText w:val="%2)"/>
      <w:lvlJc w:val="left"/>
      <w:pPr>
        <w:ind w:left="1429"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4928FB"/>
    <w:multiLevelType w:val="multilevel"/>
    <w:tmpl w:val="BCDA9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4B5538"/>
    <w:multiLevelType w:val="hybridMultilevel"/>
    <w:tmpl w:val="2BAAA1A2"/>
    <w:lvl w:ilvl="0" w:tplc="732A6C24">
      <w:start w:val="1"/>
      <w:numFmt w:val="decimal"/>
      <w:lvlText w:val="%1."/>
      <w:lvlJc w:val="left"/>
      <w:pPr>
        <w:ind w:left="424" w:hanging="284"/>
        <w:jc w:val="left"/>
      </w:pPr>
      <w:rPr>
        <w:rFonts w:asciiTheme="minorHAnsi" w:eastAsia="Times New Roman" w:hAnsiTheme="minorHAnsi" w:cstheme="minorHAnsi" w:hint="default"/>
        <w:b w:val="0"/>
        <w:bCs w:val="0"/>
        <w:i w:val="0"/>
        <w:iCs w:val="0"/>
        <w:spacing w:val="0"/>
        <w:w w:val="100"/>
        <w:sz w:val="22"/>
        <w:szCs w:val="22"/>
        <w:lang w:val="pl-PL" w:eastAsia="en-US" w:bidi="ar-SA"/>
      </w:rPr>
    </w:lvl>
    <w:lvl w:ilvl="1" w:tplc="3EEAF4B2">
      <w:start w:val="1"/>
      <w:numFmt w:val="lowerLetter"/>
      <w:lvlText w:val="%2."/>
      <w:lvlJc w:val="left"/>
      <w:pPr>
        <w:ind w:left="849" w:hanging="281"/>
        <w:jc w:val="left"/>
      </w:pPr>
      <w:rPr>
        <w:rFonts w:asciiTheme="minorHAnsi" w:eastAsia="Times New Roman" w:hAnsiTheme="minorHAnsi" w:cstheme="minorHAnsi" w:hint="default"/>
        <w:b w:val="0"/>
        <w:bCs w:val="0"/>
        <w:i w:val="0"/>
        <w:iCs w:val="0"/>
        <w:spacing w:val="0"/>
        <w:w w:val="100"/>
        <w:sz w:val="22"/>
        <w:szCs w:val="22"/>
        <w:lang w:val="pl-PL" w:eastAsia="en-US" w:bidi="ar-SA"/>
      </w:rPr>
    </w:lvl>
    <w:lvl w:ilvl="2" w:tplc="FA0E77D0">
      <w:numFmt w:val="bullet"/>
      <w:lvlText w:val="•"/>
      <w:lvlJc w:val="left"/>
      <w:pPr>
        <w:ind w:left="1786" w:hanging="281"/>
      </w:pPr>
      <w:rPr>
        <w:rFonts w:hint="default"/>
        <w:lang w:val="pl-PL" w:eastAsia="en-US" w:bidi="ar-SA"/>
      </w:rPr>
    </w:lvl>
    <w:lvl w:ilvl="3" w:tplc="DDD28258">
      <w:numFmt w:val="bullet"/>
      <w:lvlText w:val="•"/>
      <w:lvlJc w:val="left"/>
      <w:pPr>
        <w:ind w:left="2732" w:hanging="281"/>
      </w:pPr>
      <w:rPr>
        <w:rFonts w:hint="default"/>
        <w:lang w:val="pl-PL" w:eastAsia="en-US" w:bidi="ar-SA"/>
      </w:rPr>
    </w:lvl>
    <w:lvl w:ilvl="4" w:tplc="D4B259FA">
      <w:numFmt w:val="bullet"/>
      <w:lvlText w:val="•"/>
      <w:lvlJc w:val="left"/>
      <w:pPr>
        <w:ind w:left="3678" w:hanging="281"/>
      </w:pPr>
      <w:rPr>
        <w:rFonts w:hint="default"/>
        <w:lang w:val="pl-PL" w:eastAsia="en-US" w:bidi="ar-SA"/>
      </w:rPr>
    </w:lvl>
    <w:lvl w:ilvl="5" w:tplc="5F42BAA2">
      <w:numFmt w:val="bullet"/>
      <w:lvlText w:val="•"/>
      <w:lvlJc w:val="left"/>
      <w:pPr>
        <w:ind w:left="4625" w:hanging="281"/>
      </w:pPr>
      <w:rPr>
        <w:rFonts w:hint="default"/>
        <w:lang w:val="pl-PL" w:eastAsia="en-US" w:bidi="ar-SA"/>
      </w:rPr>
    </w:lvl>
    <w:lvl w:ilvl="6" w:tplc="471A22BA">
      <w:numFmt w:val="bullet"/>
      <w:lvlText w:val="•"/>
      <w:lvlJc w:val="left"/>
      <w:pPr>
        <w:ind w:left="5571" w:hanging="281"/>
      </w:pPr>
      <w:rPr>
        <w:rFonts w:hint="default"/>
        <w:lang w:val="pl-PL" w:eastAsia="en-US" w:bidi="ar-SA"/>
      </w:rPr>
    </w:lvl>
    <w:lvl w:ilvl="7" w:tplc="986268E4">
      <w:numFmt w:val="bullet"/>
      <w:lvlText w:val="•"/>
      <w:lvlJc w:val="left"/>
      <w:pPr>
        <w:ind w:left="6517" w:hanging="281"/>
      </w:pPr>
      <w:rPr>
        <w:rFonts w:hint="default"/>
        <w:lang w:val="pl-PL" w:eastAsia="en-US" w:bidi="ar-SA"/>
      </w:rPr>
    </w:lvl>
    <w:lvl w:ilvl="8" w:tplc="500A1C5A">
      <w:numFmt w:val="bullet"/>
      <w:lvlText w:val="•"/>
      <w:lvlJc w:val="left"/>
      <w:pPr>
        <w:ind w:left="7463" w:hanging="281"/>
      </w:pPr>
      <w:rPr>
        <w:rFonts w:hint="default"/>
        <w:lang w:val="pl-PL" w:eastAsia="en-US" w:bidi="ar-SA"/>
      </w:rPr>
    </w:lvl>
  </w:abstractNum>
  <w:abstractNum w:abstractNumId="32" w15:restartNumberingAfterBreak="0">
    <w:nsid w:val="5B837AA8"/>
    <w:multiLevelType w:val="hybridMultilevel"/>
    <w:tmpl w:val="04F6B13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12617D"/>
    <w:multiLevelType w:val="hybridMultilevel"/>
    <w:tmpl w:val="94CA9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118D5"/>
    <w:multiLevelType w:val="hybridMultilevel"/>
    <w:tmpl w:val="928A5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492282"/>
    <w:multiLevelType w:val="multilevel"/>
    <w:tmpl w:val="225A5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FA4075"/>
    <w:multiLevelType w:val="multilevel"/>
    <w:tmpl w:val="2E04D2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3F4E3D"/>
    <w:multiLevelType w:val="hybridMultilevel"/>
    <w:tmpl w:val="01C895C0"/>
    <w:lvl w:ilvl="0" w:tplc="56623EF2">
      <w:start w:val="1"/>
      <w:numFmt w:val="decimal"/>
      <w:lvlText w:val="%1."/>
      <w:lvlJc w:val="left"/>
      <w:pPr>
        <w:ind w:left="720" w:hanging="360"/>
      </w:pPr>
      <w:rPr>
        <w:rFonts w:hint="default"/>
        <w:b w:val="0"/>
        <w:bCs/>
      </w:rPr>
    </w:lvl>
    <w:lvl w:ilvl="1" w:tplc="04150017">
      <w:start w:val="1"/>
      <w:numFmt w:val="lowerLetter"/>
      <w:lvlText w:val="%2)"/>
      <w:lvlJc w:val="left"/>
      <w:pPr>
        <w:ind w:left="1429"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D64BEC"/>
    <w:multiLevelType w:val="hybridMultilevel"/>
    <w:tmpl w:val="DF3E1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DB703F"/>
    <w:multiLevelType w:val="multilevel"/>
    <w:tmpl w:val="EE421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D950E0"/>
    <w:multiLevelType w:val="multilevel"/>
    <w:tmpl w:val="D01E8B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C4055"/>
    <w:multiLevelType w:val="hybridMultilevel"/>
    <w:tmpl w:val="1674DD5A"/>
    <w:lvl w:ilvl="0" w:tplc="4F225D7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753396"/>
    <w:multiLevelType w:val="hybridMultilevel"/>
    <w:tmpl w:val="195E8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7D0B3D"/>
    <w:multiLevelType w:val="hybridMultilevel"/>
    <w:tmpl w:val="C15EB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4D4B93"/>
    <w:multiLevelType w:val="hybridMultilevel"/>
    <w:tmpl w:val="04F6B13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5E5749"/>
    <w:multiLevelType w:val="hybridMultilevel"/>
    <w:tmpl w:val="422627C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9553604">
    <w:abstractNumId w:val="31"/>
  </w:num>
  <w:num w:numId="2" w16cid:durableId="2086875548">
    <w:abstractNumId w:val="10"/>
  </w:num>
  <w:num w:numId="3" w16cid:durableId="1087120904">
    <w:abstractNumId w:val="28"/>
  </w:num>
  <w:num w:numId="4" w16cid:durableId="1619557938">
    <w:abstractNumId w:val="6"/>
  </w:num>
  <w:num w:numId="5" w16cid:durableId="297534263">
    <w:abstractNumId w:val="5"/>
  </w:num>
  <w:num w:numId="6" w16cid:durableId="608124030">
    <w:abstractNumId w:val="11"/>
  </w:num>
  <w:num w:numId="7" w16cid:durableId="972634394">
    <w:abstractNumId w:val="33"/>
  </w:num>
  <w:num w:numId="8" w16cid:durableId="444542427">
    <w:abstractNumId w:val="26"/>
  </w:num>
  <w:num w:numId="9" w16cid:durableId="1855652328">
    <w:abstractNumId w:val="1"/>
  </w:num>
  <w:num w:numId="10" w16cid:durableId="35929544">
    <w:abstractNumId w:val="7"/>
  </w:num>
  <w:num w:numId="11" w16cid:durableId="1170755306">
    <w:abstractNumId w:val="43"/>
  </w:num>
  <w:num w:numId="12" w16cid:durableId="1752316056">
    <w:abstractNumId w:val="4"/>
  </w:num>
  <w:num w:numId="13" w16cid:durableId="676076075">
    <w:abstractNumId w:val="38"/>
  </w:num>
  <w:num w:numId="14" w16cid:durableId="2130120179">
    <w:abstractNumId w:val="37"/>
  </w:num>
  <w:num w:numId="15" w16cid:durableId="572468978">
    <w:abstractNumId w:val="19"/>
  </w:num>
  <w:num w:numId="16" w16cid:durableId="1279021494">
    <w:abstractNumId w:val="13"/>
  </w:num>
  <w:num w:numId="17" w16cid:durableId="120000209">
    <w:abstractNumId w:val="25"/>
  </w:num>
  <w:num w:numId="18" w16cid:durableId="1036808204">
    <w:abstractNumId w:val="0"/>
  </w:num>
  <w:num w:numId="19" w16cid:durableId="1377777161">
    <w:abstractNumId w:val="29"/>
  </w:num>
  <w:num w:numId="20" w16cid:durableId="1275744095">
    <w:abstractNumId w:val="9"/>
  </w:num>
  <w:num w:numId="21" w16cid:durableId="1350334918">
    <w:abstractNumId w:val="34"/>
  </w:num>
  <w:num w:numId="22" w16cid:durableId="674693567">
    <w:abstractNumId w:val="14"/>
  </w:num>
  <w:num w:numId="23" w16cid:durableId="62796075">
    <w:abstractNumId w:val="42"/>
  </w:num>
  <w:num w:numId="24" w16cid:durableId="870148743">
    <w:abstractNumId w:val="20"/>
  </w:num>
  <w:num w:numId="25" w16cid:durableId="1177620956">
    <w:abstractNumId w:val="32"/>
  </w:num>
  <w:num w:numId="26" w16cid:durableId="929120522">
    <w:abstractNumId w:val="41"/>
  </w:num>
  <w:num w:numId="27" w16cid:durableId="1147820975">
    <w:abstractNumId w:val="22"/>
  </w:num>
  <w:num w:numId="28" w16cid:durableId="1612978986">
    <w:abstractNumId w:val="44"/>
  </w:num>
  <w:num w:numId="29" w16cid:durableId="4940415">
    <w:abstractNumId w:val="24"/>
  </w:num>
  <w:num w:numId="30" w16cid:durableId="1220509420">
    <w:abstractNumId w:val="39"/>
    <w:lvlOverride w:ilvl="0">
      <w:lvl w:ilvl="0">
        <w:numFmt w:val="decimal"/>
        <w:lvlText w:val="%1."/>
        <w:lvlJc w:val="left"/>
      </w:lvl>
    </w:lvlOverride>
  </w:num>
  <w:num w:numId="31" w16cid:durableId="539172647">
    <w:abstractNumId w:val="30"/>
    <w:lvlOverride w:ilvl="0">
      <w:lvl w:ilvl="0">
        <w:numFmt w:val="decimal"/>
        <w:lvlText w:val="%1."/>
        <w:lvlJc w:val="left"/>
      </w:lvl>
    </w:lvlOverride>
  </w:num>
  <w:num w:numId="32" w16cid:durableId="1928031176">
    <w:abstractNumId w:val="17"/>
    <w:lvlOverride w:ilvl="0">
      <w:lvl w:ilvl="0">
        <w:numFmt w:val="decimal"/>
        <w:lvlText w:val="%1."/>
        <w:lvlJc w:val="left"/>
      </w:lvl>
    </w:lvlOverride>
  </w:num>
  <w:num w:numId="33" w16cid:durableId="699404952">
    <w:abstractNumId w:val="16"/>
    <w:lvlOverride w:ilvl="0">
      <w:lvl w:ilvl="0">
        <w:numFmt w:val="decimal"/>
        <w:lvlText w:val="%1."/>
        <w:lvlJc w:val="left"/>
      </w:lvl>
    </w:lvlOverride>
  </w:num>
  <w:num w:numId="34" w16cid:durableId="1753889101">
    <w:abstractNumId w:val="8"/>
    <w:lvlOverride w:ilvl="0">
      <w:lvl w:ilvl="0">
        <w:numFmt w:val="decimal"/>
        <w:lvlText w:val="%1."/>
        <w:lvlJc w:val="left"/>
      </w:lvl>
    </w:lvlOverride>
  </w:num>
  <w:num w:numId="35" w16cid:durableId="262156150">
    <w:abstractNumId w:val="27"/>
    <w:lvlOverride w:ilvl="0">
      <w:lvl w:ilvl="0">
        <w:numFmt w:val="decimal"/>
        <w:lvlText w:val="%1."/>
        <w:lvlJc w:val="left"/>
      </w:lvl>
    </w:lvlOverride>
  </w:num>
  <w:num w:numId="36" w16cid:durableId="1049695229">
    <w:abstractNumId w:val="35"/>
    <w:lvlOverride w:ilvl="0">
      <w:lvl w:ilvl="0">
        <w:numFmt w:val="decimal"/>
        <w:lvlText w:val="%1."/>
        <w:lvlJc w:val="left"/>
      </w:lvl>
    </w:lvlOverride>
  </w:num>
  <w:num w:numId="37" w16cid:durableId="1930961891">
    <w:abstractNumId w:val="12"/>
    <w:lvlOverride w:ilvl="0">
      <w:lvl w:ilvl="0">
        <w:numFmt w:val="decimal"/>
        <w:lvlText w:val="%1."/>
        <w:lvlJc w:val="left"/>
      </w:lvl>
    </w:lvlOverride>
  </w:num>
  <w:num w:numId="38" w16cid:durableId="1760054121">
    <w:abstractNumId w:val="40"/>
    <w:lvlOverride w:ilvl="0">
      <w:lvl w:ilvl="0">
        <w:numFmt w:val="decimal"/>
        <w:lvlText w:val="%1."/>
        <w:lvlJc w:val="left"/>
      </w:lvl>
    </w:lvlOverride>
  </w:num>
  <w:num w:numId="39" w16cid:durableId="855777407">
    <w:abstractNumId w:val="21"/>
    <w:lvlOverride w:ilvl="0">
      <w:lvl w:ilvl="0">
        <w:numFmt w:val="decimal"/>
        <w:lvlText w:val="%1."/>
        <w:lvlJc w:val="left"/>
      </w:lvl>
    </w:lvlOverride>
  </w:num>
  <w:num w:numId="40" w16cid:durableId="1564293625">
    <w:abstractNumId w:val="36"/>
    <w:lvlOverride w:ilvl="0">
      <w:lvl w:ilvl="0">
        <w:numFmt w:val="decimal"/>
        <w:lvlText w:val="%1."/>
        <w:lvlJc w:val="left"/>
      </w:lvl>
    </w:lvlOverride>
  </w:num>
  <w:num w:numId="41" w16cid:durableId="1236672426">
    <w:abstractNumId w:val="15"/>
    <w:lvlOverride w:ilvl="0">
      <w:lvl w:ilvl="0">
        <w:numFmt w:val="decimal"/>
        <w:lvlText w:val="%1."/>
        <w:lvlJc w:val="left"/>
      </w:lvl>
    </w:lvlOverride>
  </w:num>
  <w:num w:numId="42" w16cid:durableId="1014112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8109626">
    <w:abstractNumId w:val="23"/>
  </w:num>
  <w:num w:numId="44" w16cid:durableId="131366526">
    <w:abstractNumId w:val="2"/>
  </w:num>
  <w:num w:numId="45" w16cid:durableId="1746686413">
    <w:abstractNumId w:val="45"/>
  </w:num>
  <w:num w:numId="46" w16cid:durableId="17943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3E"/>
    <w:rsid w:val="00013305"/>
    <w:rsid w:val="000C4527"/>
    <w:rsid w:val="00126E5E"/>
    <w:rsid w:val="001475B4"/>
    <w:rsid w:val="001608EE"/>
    <w:rsid w:val="001C34F0"/>
    <w:rsid w:val="001E128F"/>
    <w:rsid w:val="0020206F"/>
    <w:rsid w:val="00230509"/>
    <w:rsid w:val="002D44BF"/>
    <w:rsid w:val="00334BE1"/>
    <w:rsid w:val="003944EC"/>
    <w:rsid w:val="003D74DE"/>
    <w:rsid w:val="003E1BC9"/>
    <w:rsid w:val="003E6243"/>
    <w:rsid w:val="00473375"/>
    <w:rsid w:val="004B4D25"/>
    <w:rsid w:val="004C3829"/>
    <w:rsid w:val="004F0EF6"/>
    <w:rsid w:val="00580847"/>
    <w:rsid w:val="0058575D"/>
    <w:rsid w:val="005E1002"/>
    <w:rsid w:val="00741198"/>
    <w:rsid w:val="0076577D"/>
    <w:rsid w:val="00954C95"/>
    <w:rsid w:val="009D40C0"/>
    <w:rsid w:val="00A86378"/>
    <w:rsid w:val="00AC38A1"/>
    <w:rsid w:val="00AD12C9"/>
    <w:rsid w:val="00BA4188"/>
    <w:rsid w:val="00BD103E"/>
    <w:rsid w:val="00C54572"/>
    <w:rsid w:val="00C94A25"/>
    <w:rsid w:val="00CE1BE6"/>
    <w:rsid w:val="00D27C83"/>
    <w:rsid w:val="00D44B16"/>
    <w:rsid w:val="00E27AA1"/>
    <w:rsid w:val="00E66F01"/>
    <w:rsid w:val="00FC76F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0977"/>
  <w15:docId w15:val="{EF1F6378-8D8A-46C6-B2B4-4904CE6E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aliases w:val="Znak2"/>
    <w:basedOn w:val="Normalny"/>
    <w:link w:val="Nagwek1Znak"/>
    <w:qFormat/>
    <w:pPr>
      <w:ind w:right="1"/>
      <w:jc w:val="center"/>
      <w:outlineLvl w:val="0"/>
    </w:pPr>
    <w:rPr>
      <w:b/>
      <w:bCs/>
      <w:sz w:val="24"/>
      <w:szCs w:val="24"/>
    </w:rPr>
  </w:style>
  <w:style w:type="paragraph" w:styleId="Nagwek2">
    <w:name w:val="heading 2"/>
    <w:basedOn w:val="Normalny"/>
    <w:next w:val="Normalny"/>
    <w:link w:val="Nagwek2Znak"/>
    <w:unhideWhenUsed/>
    <w:qFormat/>
    <w:rsid w:val="00473375"/>
    <w:pPr>
      <w:keepNext/>
      <w:widowControl/>
      <w:numPr>
        <w:numId w:val="4"/>
      </w:numPr>
      <w:autoSpaceDE/>
      <w:autoSpaceDN/>
      <w:spacing w:before="240" w:after="60"/>
      <w:outlineLvl w:val="1"/>
    </w:pPr>
    <w:rPr>
      <w:rFonts w:ascii="Calibri" w:hAnsi="Calibri"/>
      <w:b/>
      <w:bCs/>
      <w:i/>
      <w:i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qFormat/>
    <w:pPr>
      <w:ind w:left="501" w:hanging="360"/>
      <w:jc w:val="both"/>
    </w:pPr>
    <w:rPr>
      <w:sz w:val="24"/>
      <w:szCs w:val="24"/>
    </w:rPr>
  </w:style>
  <w:style w:type="paragraph" w:styleId="Akapitzlist">
    <w:name w:val="List Paragraph"/>
    <w:aliases w:val="List Paragraph1,T_SZ_List Paragraph,Numerowanie,Lista PR,Kolorowa lista — akcent 11,maz_wyliczenie,opis dzialania,K-P_odwolanie,A_wyliczenie,Akapit z listą 1,CW_Lista,normalny tekst,L1,List Paragraph,Akapit z listą5,Akapit z listą BS,lp1"/>
    <w:basedOn w:val="Normalny"/>
    <w:link w:val="AkapitzlistZnak"/>
    <w:uiPriority w:val="34"/>
    <w:qFormat/>
    <w:pPr>
      <w:ind w:left="501" w:right="143"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qFormat/>
    <w:rsid w:val="00741198"/>
    <w:pPr>
      <w:tabs>
        <w:tab w:val="center" w:pos="4536"/>
        <w:tab w:val="right" w:pos="9072"/>
      </w:tabs>
    </w:pPr>
  </w:style>
  <w:style w:type="character" w:customStyle="1" w:styleId="NagwekZnak">
    <w:name w:val="Nagłówek Znak"/>
    <w:basedOn w:val="Domylnaczcionkaakapitu"/>
    <w:link w:val="Nagwek"/>
    <w:uiPriority w:val="99"/>
    <w:qFormat/>
    <w:rsid w:val="00741198"/>
    <w:rPr>
      <w:rFonts w:ascii="Times New Roman" w:eastAsia="Times New Roman" w:hAnsi="Times New Roman" w:cs="Times New Roman"/>
      <w:lang w:val="pl-PL"/>
    </w:rPr>
  </w:style>
  <w:style w:type="paragraph" w:styleId="Stopka">
    <w:name w:val="footer"/>
    <w:basedOn w:val="Normalny"/>
    <w:link w:val="StopkaZnak"/>
    <w:uiPriority w:val="99"/>
    <w:unhideWhenUsed/>
    <w:rsid w:val="00741198"/>
    <w:pPr>
      <w:tabs>
        <w:tab w:val="center" w:pos="4536"/>
        <w:tab w:val="right" w:pos="9072"/>
      </w:tabs>
    </w:pPr>
  </w:style>
  <w:style w:type="character" w:customStyle="1" w:styleId="StopkaZnak">
    <w:name w:val="Stopka Znak"/>
    <w:basedOn w:val="Domylnaczcionkaakapitu"/>
    <w:link w:val="Stopka"/>
    <w:uiPriority w:val="99"/>
    <w:qFormat/>
    <w:rsid w:val="00741198"/>
    <w:rPr>
      <w:rFonts w:ascii="Times New Roman" w:eastAsia="Times New Roman" w:hAnsi="Times New Roman" w:cs="Times New Roman"/>
      <w:lang w:val="pl-PL"/>
    </w:rPr>
  </w:style>
  <w:style w:type="paragraph" w:customStyle="1" w:styleId="Zwykytekst1">
    <w:name w:val="Zwykły tekst1"/>
    <w:basedOn w:val="Normalny"/>
    <w:rsid w:val="00741198"/>
    <w:pPr>
      <w:widowControl/>
      <w:autoSpaceDE/>
      <w:autoSpaceDN/>
    </w:pPr>
    <w:rPr>
      <w:rFonts w:ascii="Courier New" w:hAnsi="Courier New"/>
      <w:sz w:val="20"/>
      <w:szCs w:val="20"/>
      <w:lang w:eastAsia="pl-PL"/>
    </w:rPr>
  </w:style>
  <w:style w:type="paragraph" w:customStyle="1" w:styleId="Numerowaniewtabeli">
    <w:name w:val="Numerowanie w tabeli"/>
    <w:basedOn w:val="Akapitzlist"/>
    <w:uiPriority w:val="99"/>
    <w:qFormat/>
    <w:rsid w:val="00334BE1"/>
    <w:pPr>
      <w:widowControl/>
      <w:numPr>
        <w:numId w:val="2"/>
      </w:numPr>
      <w:tabs>
        <w:tab w:val="num" w:pos="360"/>
      </w:tabs>
      <w:autoSpaceDE/>
      <w:autoSpaceDN/>
      <w:spacing w:before="120" w:line="252" w:lineRule="auto"/>
      <w:ind w:left="720" w:right="0" w:firstLine="0"/>
      <w:contextualSpacing/>
      <w:jc w:val="left"/>
    </w:pPr>
    <w:rPr>
      <w:rFonts w:ascii="Calibri" w:hAnsi="Calibri" w:cs="Calibri"/>
      <w:sz w:val="18"/>
      <w:szCs w:val="18"/>
      <w:lang w:val="pl"/>
    </w:rPr>
  </w:style>
  <w:style w:type="character" w:customStyle="1" w:styleId="Nagwek2Znak">
    <w:name w:val="Nagłówek 2 Znak"/>
    <w:basedOn w:val="Domylnaczcionkaakapitu"/>
    <w:link w:val="Nagwek2"/>
    <w:qFormat/>
    <w:rsid w:val="00473375"/>
    <w:rPr>
      <w:rFonts w:ascii="Calibri" w:eastAsia="Times New Roman" w:hAnsi="Calibri" w:cs="Times New Roman"/>
      <w:b/>
      <w:bCs/>
      <w:i/>
      <w:iCs/>
      <w:sz w:val="28"/>
      <w:szCs w:val="28"/>
      <w:lang w:val="x-none" w:eastAsia="x-none"/>
    </w:rPr>
  </w:style>
  <w:style w:type="character" w:customStyle="1" w:styleId="Nagwek1Znak">
    <w:name w:val="Nagłówek 1 Znak"/>
    <w:aliases w:val="Znak2 Znak"/>
    <w:basedOn w:val="Domylnaczcionkaakapitu"/>
    <w:link w:val="Nagwek1"/>
    <w:qFormat/>
    <w:rsid w:val="00473375"/>
    <w:rPr>
      <w:rFonts w:ascii="Times New Roman" w:eastAsia="Times New Roman" w:hAnsi="Times New Roman" w:cs="Times New Roman"/>
      <w:b/>
      <w:bCs/>
      <w:sz w:val="24"/>
      <w:szCs w:val="24"/>
      <w:lang w:val="pl-PL"/>
    </w:rPr>
  </w:style>
  <w:style w:type="paragraph" w:customStyle="1" w:styleId="Nagwek11">
    <w:name w:val="Nagłówek 11"/>
    <w:basedOn w:val="Normalny"/>
    <w:uiPriority w:val="9"/>
    <w:qFormat/>
    <w:rsid w:val="00473375"/>
    <w:pPr>
      <w:keepNext/>
      <w:keepLines/>
      <w:widowControl/>
      <w:suppressAutoHyphens/>
      <w:autoSpaceDE/>
      <w:autoSpaceDN/>
      <w:spacing w:before="480" w:after="240"/>
      <w:outlineLvl w:val="0"/>
    </w:pPr>
    <w:rPr>
      <w:rFonts w:ascii="Calibri Light" w:eastAsia="Calibri Light" w:hAnsi="Calibri Light"/>
      <w:b/>
      <w:bCs/>
      <w:color w:val="365F91"/>
      <w:sz w:val="28"/>
      <w:szCs w:val="28"/>
      <w:lang w:val="x-none" w:eastAsia="ar-SA"/>
    </w:rPr>
  </w:style>
  <w:style w:type="paragraph" w:customStyle="1" w:styleId="Nagwek21">
    <w:name w:val="Nagłówek 21"/>
    <w:basedOn w:val="Normalny"/>
    <w:uiPriority w:val="9"/>
    <w:unhideWhenUsed/>
    <w:qFormat/>
    <w:rsid w:val="00473375"/>
    <w:pPr>
      <w:keepNext/>
      <w:keepLines/>
      <w:widowControl/>
      <w:suppressAutoHyphens/>
      <w:autoSpaceDE/>
      <w:autoSpaceDN/>
      <w:spacing w:before="200"/>
      <w:outlineLvl w:val="1"/>
    </w:pPr>
    <w:rPr>
      <w:rFonts w:ascii="Calibri Light" w:eastAsia="Calibri Light" w:hAnsi="Calibri Light"/>
      <w:b/>
      <w:bCs/>
      <w:color w:val="4F81BD"/>
      <w:sz w:val="26"/>
      <w:szCs w:val="26"/>
      <w:lang w:val="x-none" w:eastAsia="ar-SA"/>
    </w:rPr>
  </w:style>
  <w:style w:type="character" w:styleId="Odwoaniedokomentarza">
    <w:name w:val="annotation reference"/>
    <w:unhideWhenUsed/>
    <w:qFormat/>
    <w:rsid w:val="00473375"/>
    <w:rPr>
      <w:sz w:val="16"/>
      <w:szCs w:val="16"/>
    </w:rPr>
  </w:style>
  <w:style w:type="character" w:customStyle="1" w:styleId="TekstkomentarzaZnak">
    <w:name w:val="Tekst komentarza Znak"/>
    <w:link w:val="Tekstkomentarza"/>
    <w:uiPriority w:val="99"/>
    <w:qFormat/>
    <w:rsid w:val="00473375"/>
    <w:rPr>
      <w:rFonts w:ascii="Cambria Math" w:hAnsi="Cambria Math" w:cs="Calibri Light"/>
      <w:szCs w:val="18"/>
      <w:lang w:eastAsia="zh-CN" w:bidi="hi-IN"/>
    </w:rPr>
  </w:style>
  <w:style w:type="character" w:customStyle="1" w:styleId="TekstdymkaZnak">
    <w:name w:val="Tekst dymka Znak"/>
    <w:link w:val="Tekstdymka"/>
    <w:uiPriority w:val="99"/>
    <w:semiHidden/>
    <w:qFormat/>
    <w:rsid w:val="00473375"/>
    <w:rPr>
      <w:rFonts w:ascii="Cambria Math" w:hAnsi="Cambria Math" w:cs="Cambria Math"/>
      <w:sz w:val="16"/>
      <w:szCs w:val="16"/>
    </w:rPr>
  </w:style>
  <w:style w:type="character" w:customStyle="1" w:styleId="czeinternetowe">
    <w:name w:val="Łącze internetowe"/>
    <w:uiPriority w:val="99"/>
    <w:unhideWhenUsed/>
    <w:rsid w:val="00473375"/>
    <w:rPr>
      <w:color w:val="0000FF"/>
      <w:u w:val="single"/>
    </w:rPr>
  </w:style>
  <w:style w:type="character" w:customStyle="1" w:styleId="TematkomentarzaZnak">
    <w:name w:val="Temat komentarza Znak"/>
    <w:link w:val="Tematkomentarza"/>
    <w:uiPriority w:val="99"/>
    <w:semiHidden/>
    <w:qFormat/>
    <w:rsid w:val="00473375"/>
    <w:rPr>
      <w:rFonts w:ascii="Cambria Math" w:hAnsi="Cambria Math" w:cs="Calibri Light"/>
      <w:b/>
      <w:bCs/>
      <w:lang w:eastAsia="zh-CN" w:bidi="hi-IN"/>
    </w:rPr>
  </w:style>
  <w:style w:type="character" w:customStyle="1" w:styleId="ListLabel1">
    <w:name w:val="ListLabel 1"/>
    <w:qFormat/>
    <w:rsid w:val="00473375"/>
    <w:rPr>
      <w:rFonts w:cs="Yu Mincho Light"/>
    </w:rPr>
  </w:style>
  <w:style w:type="character" w:customStyle="1" w:styleId="ListLabel2">
    <w:name w:val="ListLabel 2"/>
    <w:qFormat/>
    <w:rsid w:val="00473375"/>
    <w:rPr>
      <w:rFonts w:cs="Yu Mincho Light"/>
    </w:rPr>
  </w:style>
  <w:style w:type="character" w:customStyle="1" w:styleId="ListLabel3">
    <w:name w:val="ListLabel 3"/>
    <w:qFormat/>
    <w:rsid w:val="00473375"/>
    <w:rPr>
      <w:rFonts w:cs="Yu Mincho Light"/>
    </w:rPr>
  </w:style>
  <w:style w:type="character" w:customStyle="1" w:styleId="czeindeksu">
    <w:name w:val="Łącze indeksu"/>
    <w:qFormat/>
    <w:rsid w:val="00473375"/>
  </w:style>
  <w:style w:type="character" w:customStyle="1" w:styleId="Znakinumeracji">
    <w:name w:val="Znaki numeracji"/>
    <w:qFormat/>
    <w:rsid w:val="00473375"/>
  </w:style>
  <w:style w:type="character" w:customStyle="1" w:styleId="Znakiwypunktowania">
    <w:name w:val="Znaki wypunktowania"/>
    <w:qFormat/>
    <w:rsid w:val="00473375"/>
    <w:rPr>
      <w:rFonts w:ascii="Calibri Light" w:eastAsia="Calibri Light" w:hAnsi="Calibri Light" w:cs="Calibri Light"/>
    </w:rPr>
  </w:style>
  <w:style w:type="character" w:customStyle="1" w:styleId="ListLabel4">
    <w:name w:val="ListLabel 4"/>
    <w:qFormat/>
    <w:rsid w:val="00473375"/>
    <w:rPr>
      <w:rFonts w:cs="Yu Mincho Light"/>
    </w:rPr>
  </w:style>
  <w:style w:type="character" w:customStyle="1" w:styleId="ListLabel5">
    <w:name w:val="ListLabel 5"/>
    <w:qFormat/>
    <w:rsid w:val="00473375"/>
    <w:rPr>
      <w:rFonts w:cs="Cambria Math"/>
    </w:rPr>
  </w:style>
  <w:style w:type="character" w:customStyle="1" w:styleId="ListLabel6">
    <w:name w:val="ListLabel 6"/>
    <w:qFormat/>
    <w:rsid w:val="00473375"/>
    <w:rPr>
      <w:rFonts w:cs="Yu Mincho Light"/>
    </w:rPr>
  </w:style>
  <w:style w:type="character" w:customStyle="1" w:styleId="ListLabel7">
    <w:name w:val="ListLabel 7"/>
    <w:qFormat/>
    <w:rsid w:val="00473375"/>
    <w:rPr>
      <w:rFonts w:cs="Yu Mincho Light"/>
    </w:rPr>
  </w:style>
  <w:style w:type="character" w:customStyle="1" w:styleId="ListLabel8">
    <w:name w:val="ListLabel 8"/>
    <w:qFormat/>
    <w:rsid w:val="00473375"/>
    <w:rPr>
      <w:rFonts w:cs="Cambria Math"/>
    </w:rPr>
  </w:style>
  <w:style w:type="character" w:customStyle="1" w:styleId="ListLabel9">
    <w:name w:val="ListLabel 9"/>
    <w:qFormat/>
    <w:rsid w:val="00473375"/>
    <w:rPr>
      <w:rFonts w:cs="Yu Mincho Light"/>
    </w:rPr>
  </w:style>
  <w:style w:type="character" w:customStyle="1" w:styleId="ListLabel10">
    <w:name w:val="ListLabel 10"/>
    <w:qFormat/>
    <w:rsid w:val="00473375"/>
    <w:rPr>
      <w:rFonts w:cs="Yu Mincho Light"/>
    </w:rPr>
  </w:style>
  <w:style w:type="character" w:customStyle="1" w:styleId="ListLabel11">
    <w:name w:val="ListLabel 11"/>
    <w:qFormat/>
    <w:rsid w:val="00473375"/>
    <w:rPr>
      <w:rFonts w:cs="Cambria Math"/>
    </w:rPr>
  </w:style>
  <w:style w:type="character" w:customStyle="1" w:styleId="ListLabel12">
    <w:name w:val="ListLabel 12"/>
    <w:qFormat/>
    <w:rsid w:val="00473375"/>
    <w:rPr>
      <w:rFonts w:cs="Yu Mincho Light"/>
    </w:rPr>
  </w:style>
  <w:style w:type="character" w:customStyle="1" w:styleId="ListLabel13">
    <w:name w:val="ListLabel 13"/>
    <w:qFormat/>
    <w:rsid w:val="00473375"/>
    <w:rPr>
      <w:rFonts w:cs="Cambria Math"/>
    </w:rPr>
  </w:style>
  <w:style w:type="character" w:customStyle="1" w:styleId="ListLabel14">
    <w:name w:val="ListLabel 14"/>
    <w:qFormat/>
    <w:rsid w:val="00473375"/>
    <w:rPr>
      <w:rFonts w:cs="Yu Mincho Light"/>
    </w:rPr>
  </w:style>
  <w:style w:type="character" w:customStyle="1" w:styleId="ListLabel15">
    <w:name w:val="ListLabel 15"/>
    <w:qFormat/>
    <w:rsid w:val="00473375"/>
    <w:rPr>
      <w:rFonts w:cs="Yu Mincho Light"/>
    </w:rPr>
  </w:style>
  <w:style w:type="character" w:customStyle="1" w:styleId="ListLabel16">
    <w:name w:val="ListLabel 16"/>
    <w:qFormat/>
    <w:rsid w:val="00473375"/>
    <w:rPr>
      <w:rFonts w:cs="Cambria Math"/>
    </w:rPr>
  </w:style>
  <w:style w:type="character" w:customStyle="1" w:styleId="ListLabel17">
    <w:name w:val="ListLabel 17"/>
    <w:qFormat/>
    <w:rsid w:val="00473375"/>
    <w:rPr>
      <w:rFonts w:cs="Yu Mincho Light"/>
    </w:rPr>
  </w:style>
  <w:style w:type="character" w:customStyle="1" w:styleId="ListLabel18">
    <w:name w:val="ListLabel 18"/>
    <w:qFormat/>
    <w:rsid w:val="00473375"/>
    <w:rPr>
      <w:rFonts w:cs="Yu Mincho Light"/>
    </w:rPr>
  </w:style>
  <w:style w:type="character" w:customStyle="1" w:styleId="ListLabel19">
    <w:name w:val="ListLabel 19"/>
    <w:qFormat/>
    <w:rsid w:val="00473375"/>
    <w:rPr>
      <w:rFonts w:cs="Cambria Math"/>
    </w:rPr>
  </w:style>
  <w:style w:type="character" w:customStyle="1" w:styleId="NagwekZnak1">
    <w:name w:val="Nagłówek Znak1"/>
    <w:basedOn w:val="Domylnaczcionkaakapitu"/>
    <w:uiPriority w:val="99"/>
    <w:semiHidden/>
    <w:rsid w:val="00473375"/>
    <w:rPr>
      <w:rFonts w:ascii="Yu Mincho Light" w:eastAsia="Yu Mincho Light" w:hAnsi="Yu Mincho Light" w:cs="Yu Mincho Light"/>
      <w:color w:val="00000A"/>
      <w:kern w:val="0"/>
      <w14:ligatures w14:val="none"/>
    </w:rPr>
  </w:style>
  <w:style w:type="character" w:customStyle="1" w:styleId="TekstpodstawowyZnak">
    <w:name w:val="Tekst podstawowy Znak"/>
    <w:basedOn w:val="Domylnaczcionkaakapitu"/>
    <w:link w:val="Tekstpodstawowy"/>
    <w:rsid w:val="00473375"/>
    <w:rPr>
      <w:rFonts w:ascii="Times New Roman" w:eastAsia="Times New Roman" w:hAnsi="Times New Roman" w:cs="Times New Roman"/>
      <w:sz w:val="24"/>
      <w:szCs w:val="24"/>
      <w:lang w:val="pl-PL"/>
    </w:rPr>
  </w:style>
  <w:style w:type="paragraph" w:styleId="Lista">
    <w:name w:val="List"/>
    <w:basedOn w:val="Tekstpodstawowy"/>
    <w:rsid w:val="00473375"/>
    <w:pPr>
      <w:widowControl/>
      <w:autoSpaceDE/>
      <w:autoSpaceDN/>
      <w:spacing w:after="140" w:line="288" w:lineRule="auto"/>
      <w:ind w:left="0" w:firstLine="0"/>
      <w:jc w:val="left"/>
    </w:pPr>
    <w:rPr>
      <w:rFonts w:ascii="Yu Mincho Light" w:eastAsia="Yu Mincho Light" w:hAnsi="Yu Mincho Light" w:cs="Yu Mincho Light"/>
      <w:color w:val="00000A"/>
      <w:sz w:val="22"/>
      <w:szCs w:val="22"/>
      <w:lang w:val="x-none"/>
    </w:rPr>
  </w:style>
  <w:style w:type="paragraph" w:customStyle="1" w:styleId="Legenda1">
    <w:name w:val="Legenda1"/>
    <w:basedOn w:val="Normalny"/>
    <w:qFormat/>
    <w:rsid w:val="00473375"/>
    <w:pPr>
      <w:widowControl/>
      <w:suppressLineNumbers/>
      <w:autoSpaceDE/>
      <w:autoSpaceDN/>
      <w:spacing w:before="120" w:after="120" w:line="276" w:lineRule="auto"/>
    </w:pPr>
    <w:rPr>
      <w:rFonts w:ascii="Yu Mincho Light" w:eastAsia="Yu Mincho Light" w:hAnsi="Yu Mincho Light" w:cs="Yu Mincho Light"/>
      <w:i/>
      <w:iCs/>
      <w:color w:val="00000A"/>
      <w:sz w:val="24"/>
      <w:szCs w:val="24"/>
    </w:rPr>
  </w:style>
  <w:style w:type="paragraph" w:customStyle="1" w:styleId="Indeks">
    <w:name w:val="Indeks"/>
    <w:basedOn w:val="Normalny"/>
    <w:qFormat/>
    <w:rsid w:val="00473375"/>
    <w:pPr>
      <w:widowControl/>
      <w:suppressLineNumbers/>
      <w:autoSpaceDE/>
      <w:autoSpaceDN/>
      <w:spacing w:after="200" w:line="276" w:lineRule="auto"/>
    </w:pPr>
    <w:rPr>
      <w:rFonts w:ascii="Yu Mincho Light" w:eastAsia="Yu Mincho Light" w:hAnsi="Yu Mincho Light" w:cs="Yu Mincho Light"/>
      <w:color w:val="00000A"/>
    </w:rPr>
  </w:style>
  <w:style w:type="paragraph" w:styleId="Tekstkomentarza">
    <w:name w:val="annotation text"/>
    <w:basedOn w:val="Normalny"/>
    <w:link w:val="TekstkomentarzaZnak"/>
    <w:uiPriority w:val="99"/>
    <w:unhideWhenUsed/>
    <w:qFormat/>
    <w:rsid w:val="00473375"/>
    <w:pPr>
      <w:widowControl/>
      <w:suppressAutoHyphens/>
      <w:autoSpaceDE/>
      <w:autoSpaceDN/>
    </w:pPr>
    <w:rPr>
      <w:rFonts w:ascii="Cambria Math" w:eastAsiaTheme="minorHAnsi" w:hAnsi="Cambria Math" w:cs="Calibri Light"/>
      <w:szCs w:val="18"/>
      <w:lang w:val="en-US" w:eastAsia="zh-CN" w:bidi="hi-IN"/>
    </w:rPr>
  </w:style>
  <w:style w:type="character" w:customStyle="1" w:styleId="TekstkomentarzaZnak1">
    <w:name w:val="Tekst komentarza Znak1"/>
    <w:basedOn w:val="Domylnaczcionkaakapitu"/>
    <w:uiPriority w:val="99"/>
    <w:semiHidden/>
    <w:rsid w:val="00473375"/>
    <w:rPr>
      <w:rFonts w:ascii="Times New Roman" w:eastAsia="Times New Roman" w:hAnsi="Times New Roman" w:cs="Times New Roman"/>
      <w:sz w:val="20"/>
      <w:szCs w:val="20"/>
      <w:lang w:val="pl-PL"/>
    </w:rPr>
  </w:style>
  <w:style w:type="paragraph" w:styleId="Tekstdymka">
    <w:name w:val="Balloon Text"/>
    <w:basedOn w:val="Normalny"/>
    <w:link w:val="TekstdymkaZnak"/>
    <w:uiPriority w:val="99"/>
    <w:semiHidden/>
    <w:unhideWhenUsed/>
    <w:qFormat/>
    <w:rsid w:val="00473375"/>
    <w:pPr>
      <w:widowControl/>
      <w:autoSpaceDE/>
      <w:autoSpaceDN/>
    </w:pPr>
    <w:rPr>
      <w:rFonts w:ascii="Cambria Math" w:eastAsiaTheme="minorHAnsi" w:hAnsi="Cambria Math" w:cs="Cambria Math"/>
      <w:sz w:val="16"/>
      <w:szCs w:val="16"/>
      <w:lang w:val="en-US"/>
    </w:rPr>
  </w:style>
  <w:style w:type="character" w:customStyle="1" w:styleId="TekstdymkaZnak1">
    <w:name w:val="Tekst dymka Znak1"/>
    <w:basedOn w:val="Domylnaczcionkaakapitu"/>
    <w:uiPriority w:val="99"/>
    <w:semiHidden/>
    <w:rsid w:val="00473375"/>
    <w:rPr>
      <w:rFonts w:ascii="Segoe UI" w:eastAsia="Times New Roman" w:hAnsi="Segoe UI" w:cs="Segoe UI"/>
      <w:sz w:val="18"/>
      <w:szCs w:val="18"/>
      <w:lang w:val="pl-PL"/>
    </w:rPr>
  </w:style>
  <w:style w:type="paragraph" w:styleId="Nagwekspisutreci">
    <w:name w:val="TOC Heading"/>
    <w:basedOn w:val="Nagwek11"/>
    <w:uiPriority w:val="39"/>
    <w:semiHidden/>
    <w:unhideWhenUsed/>
    <w:qFormat/>
    <w:rsid w:val="00473375"/>
    <w:pPr>
      <w:suppressAutoHyphens w:val="0"/>
      <w:spacing w:line="276" w:lineRule="auto"/>
    </w:pPr>
    <w:rPr>
      <w:lang w:eastAsia="en-US"/>
    </w:rPr>
  </w:style>
  <w:style w:type="paragraph" w:customStyle="1" w:styleId="Spistreci11">
    <w:name w:val="Spis treści 11"/>
    <w:basedOn w:val="Normalny"/>
    <w:autoRedefine/>
    <w:uiPriority w:val="39"/>
    <w:unhideWhenUsed/>
    <w:rsid w:val="00473375"/>
    <w:pPr>
      <w:widowControl/>
      <w:autoSpaceDE/>
      <w:autoSpaceDN/>
      <w:spacing w:after="100" w:line="276" w:lineRule="auto"/>
    </w:pPr>
    <w:rPr>
      <w:rFonts w:ascii="Yu Mincho Light" w:eastAsia="Yu Mincho Light" w:hAnsi="Yu Mincho Light" w:cs="Yu Mincho Light"/>
      <w:color w:val="00000A"/>
    </w:rPr>
  </w:style>
  <w:style w:type="paragraph" w:customStyle="1" w:styleId="Spistreci21">
    <w:name w:val="Spis treści 21"/>
    <w:basedOn w:val="Normalny"/>
    <w:autoRedefine/>
    <w:uiPriority w:val="39"/>
    <w:unhideWhenUsed/>
    <w:rsid w:val="00473375"/>
    <w:pPr>
      <w:widowControl/>
      <w:autoSpaceDE/>
      <w:autoSpaceDN/>
      <w:spacing w:after="100" w:line="276" w:lineRule="auto"/>
      <w:ind w:left="220"/>
    </w:pPr>
    <w:rPr>
      <w:rFonts w:ascii="Yu Mincho Light" w:eastAsia="Yu Mincho Light" w:hAnsi="Yu Mincho Light" w:cs="Yu Mincho Light"/>
      <w:color w:val="00000A"/>
    </w:rPr>
  </w:style>
  <w:style w:type="paragraph" w:styleId="Tematkomentarza">
    <w:name w:val="annotation subject"/>
    <w:basedOn w:val="Tekstkomentarza"/>
    <w:link w:val="TematkomentarzaZnak"/>
    <w:uiPriority w:val="99"/>
    <w:semiHidden/>
    <w:unhideWhenUsed/>
    <w:qFormat/>
    <w:rsid w:val="00473375"/>
    <w:pPr>
      <w:suppressAutoHyphens w:val="0"/>
      <w:spacing w:after="200"/>
    </w:pPr>
    <w:rPr>
      <w:b/>
      <w:bCs/>
      <w:szCs w:val="22"/>
    </w:rPr>
  </w:style>
  <w:style w:type="character" w:customStyle="1" w:styleId="TematkomentarzaZnak1">
    <w:name w:val="Temat komentarza Znak1"/>
    <w:basedOn w:val="TekstkomentarzaZnak1"/>
    <w:uiPriority w:val="99"/>
    <w:semiHidden/>
    <w:rsid w:val="00473375"/>
    <w:rPr>
      <w:rFonts w:ascii="Times New Roman" w:eastAsia="Times New Roman" w:hAnsi="Times New Roman" w:cs="Times New Roman"/>
      <w:b/>
      <w:bCs/>
      <w:sz w:val="20"/>
      <w:szCs w:val="20"/>
      <w:lang w:val="pl-PL"/>
    </w:rPr>
  </w:style>
  <w:style w:type="paragraph" w:customStyle="1" w:styleId="Nagwek10">
    <w:name w:val="Nagłówek1"/>
    <w:basedOn w:val="Normalny"/>
    <w:uiPriority w:val="99"/>
    <w:unhideWhenUsed/>
    <w:rsid w:val="00473375"/>
    <w:pPr>
      <w:widowControl/>
      <w:tabs>
        <w:tab w:val="center" w:pos="4536"/>
        <w:tab w:val="right" w:pos="9072"/>
      </w:tabs>
      <w:autoSpaceDE/>
      <w:autoSpaceDN/>
    </w:pPr>
    <w:rPr>
      <w:rFonts w:ascii="Yu Mincho Light" w:eastAsia="Yu Mincho Light" w:hAnsi="Yu Mincho Light" w:cs="Yu Mincho Light"/>
      <w:color w:val="00000A"/>
    </w:rPr>
  </w:style>
  <w:style w:type="paragraph" w:customStyle="1" w:styleId="Stopka1">
    <w:name w:val="Stopka1"/>
    <w:basedOn w:val="Normalny"/>
    <w:uiPriority w:val="99"/>
    <w:unhideWhenUsed/>
    <w:rsid w:val="00473375"/>
    <w:pPr>
      <w:widowControl/>
      <w:tabs>
        <w:tab w:val="center" w:pos="4536"/>
        <w:tab w:val="right" w:pos="9072"/>
      </w:tabs>
      <w:autoSpaceDE/>
      <w:autoSpaceDN/>
    </w:pPr>
    <w:rPr>
      <w:rFonts w:asciiTheme="minorHAnsi" w:eastAsiaTheme="minorHAnsi" w:hAnsiTheme="minorHAnsi" w:cstheme="minorBidi"/>
      <w:kern w:val="2"/>
      <w14:ligatures w14:val="standardContextual"/>
    </w:rPr>
  </w:style>
  <w:style w:type="paragraph" w:customStyle="1" w:styleId="Zawartotabeli">
    <w:name w:val="Zawartość tabeli"/>
    <w:basedOn w:val="Normalny"/>
    <w:qFormat/>
    <w:rsid w:val="00473375"/>
    <w:pPr>
      <w:widowControl/>
      <w:autoSpaceDE/>
      <w:autoSpaceDN/>
      <w:spacing w:after="200" w:line="276" w:lineRule="auto"/>
    </w:pPr>
    <w:rPr>
      <w:rFonts w:ascii="Yu Mincho Light" w:eastAsia="Yu Mincho Light" w:hAnsi="Yu Mincho Light" w:cs="Yu Mincho Light"/>
      <w:color w:val="00000A"/>
    </w:rPr>
  </w:style>
  <w:style w:type="paragraph" w:customStyle="1" w:styleId="Nagwektabeli">
    <w:name w:val="Nagłówek tabeli"/>
    <w:basedOn w:val="Zawartotabeli"/>
    <w:qFormat/>
    <w:rsid w:val="00473375"/>
  </w:style>
  <w:style w:type="table" w:styleId="Tabela-Siatka">
    <w:name w:val="Table Grid"/>
    <w:basedOn w:val="Standardowy"/>
    <w:uiPriority w:val="39"/>
    <w:rsid w:val="00473375"/>
    <w:pPr>
      <w:widowControl/>
      <w:autoSpaceDE/>
      <w:autoSpaceDN/>
    </w:pPr>
    <w:rPr>
      <w:rFonts w:ascii="Yu Mincho Light" w:eastAsia="Yu Mincho Light" w:hAnsi="Yu Mincho Light" w:cs="Yu Mincho Light"/>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1 Znak,T_SZ_List Paragraph Znak,Numerowanie Znak,Lista PR Znak,Kolorowa lista — akcent 11 Znak,maz_wyliczenie Znak,opis dzialania Znak,K-P_odwolanie Znak,A_wyliczenie Znak,Akapit z listą 1 Znak,CW_Lista Znak,L1 Znak"/>
    <w:link w:val="Akapitzlist"/>
    <w:uiPriority w:val="34"/>
    <w:qFormat/>
    <w:locked/>
    <w:rsid w:val="00473375"/>
    <w:rPr>
      <w:rFonts w:ascii="Times New Roman" w:eastAsia="Times New Roman" w:hAnsi="Times New Roman" w:cs="Times New Roman"/>
      <w:lang w:val="pl-PL"/>
    </w:rPr>
  </w:style>
  <w:style w:type="paragraph" w:customStyle="1" w:styleId="BOStekst">
    <w:name w:val="BOS tekst"/>
    <w:basedOn w:val="Normalny"/>
    <w:link w:val="BOStekstZnak"/>
    <w:qFormat/>
    <w:rsid w:val="00473375"/>
    <w:pPr>
      <w:widowControl/>
      <w:autoSpaceDE/>
      <w:autoSpaceDN/>
      <w:spacing w:after="120" w:line="300" w:lineRule="auto"/>
      <w:jc w:val="both"/>
    </w:pPr>
    <w:rPr>
      <w:rFonts w:ascii="Century Gothic" w:hAnsi="Century Gothic"/>
      <w:color w:val="0F243E"/>
      <w:sz w:val="20"/>
      <w:szCs w:val="24"/>
      <w:lang w:val="x-none" w:eastAsia="x-none"/>
    </w:rPr>
  </w:style>
  <w:style w:type="character" w:customStyle="1" w:styleId="BOStekstZnak">
    <w:name w:val="BOS tekst Znak"/>
    <w:link w:val="BOStekst"/>
    <w:rsid w:val="00473375"/>
    <w:rPr>
      <w:rFonts w:ascii="Century Gothic" w:eastAsia="Times New Roman" w:hAnsi="Century Gothic" w:cs="Times New Roman"/>
      <w:color w:val="0F243E"/>
      <w:sz w:val="20"/>
      <w:szCs w:val="24"/>
      <w:lang w:val="x-none" w:eastAsia="x-none"/>
    </w:rPr>
  </w:style>
  <w:style w:type="character" w:customStyle="1" w:styleId="StopkaZnak1">
    <w:name w:val="Stopka Znak1"/>
    <w:basedOn w:val="Domylnaczcionkaakapitu"/>
    <w:uiPriority w:val="99"/>
    <w:rsid w:val="00473375"/>
    <w:rPr>
      <w:rFonts w:ascii="Yu Mincho Light" w:eastAsia="Yu Mincho Light" w:hAnsi="Yu Mincho Light" w:cs="Yu Mincho Light"/>
      <w:color w:val="00000A"/>
      <w:kern w:val="0"/>
      <w14:ligatures w14:val="none"/>
    </w:rPr>
  </w:style>
  <w:style w:type="character" w:customStyle="1" w:styleId="Nagwek1Znak1">
    <w:name w:val="Nagłówek 1 Znak1"/>
    <w:uiPriority w:val="9"/>
    <w:rsid w:val="00473375"/>
    <w:rPr>
      <w:rFonts w:ascii="Calibri Light" w:eastAsia="Times New Roman" w:hAnsi="Calibri Light" w:cs="Times New Roman"/>
      <w:b/>
      <w:bCs/>
      <w:color w:val="00000A"/>
      <w:kern w:val="32"/>
      <w:sz w:val="32"/>
      <w:szCs w:val="32"/>
      <w:lang w:eastAsia="en-US"/>
    </w:rPr>
  </w:style>
  <w:style w:type="character" w:customStyle="1" w:styleId="Nagwek2Znak1">
    <w:name w:val="Nagłówek 2 Znak1"/>
    <w:uiPriority w:val="9"/>
    <w:semiHidden/>
    <w:rsid w:val="00473375"/>
    <w:rPr>
      <w:rFonts w:ascii="Calibri Light" w:eastAsia="Times New Roman" w:hAnsi="Calibri Light" w:cs="Times New Roman"/>
      <w:b/>
      <w:bCs/>
      <w:i/>
      <w:iCs/>
      <w:color w:val="00000A"/>
      <w:sz w:val="28"/>
      <w:szCs w:val="28"/>
      <w:lang w:eastAsia="en-US"/>
    </w:rPr>
  </w:style>
  <w:style w:type="paragraph" w:customStyle="1" w:styleId="Default">
    <w:name w:val="Default"/>
    <w:rsid w:val="00473375"/>
    <w:pPr>
      <w:widowControl/>
      <w:adjustRightInd w:val="0"/>
    </w:pPr>
    <w:rPr>
      <w:rFonts w:ascii="Times New Roman" w:eastAsia="Times New Roman" w:hAnsi="Times New Roman" w:cs="Times New Roman"/>
      <w:color w:val="000000"/>
      <w:sz w:val="24"/>
      <w:szCs w:val="24"/>
      <w:lang w:val="pl-PL" w:eastAsia="pl-PL"/>
    </w:rPr>
  </w:style>
  <w:style w:type="paragraph" w:customStyle="1" w:styleId="Punktparagrafu">
    <w:name w:val="Punkt paragrafu"/>
    <w:basedOn w:val="Akapitzlist"/>
    <w:link w:val="PunktparagrafuZnak"/>
    <w:uiPriority w:val="99"/>
    <w:rsid w:val="00473375"/>
    <w:pPr>
      <w:widowControl/>
      <w:numPr>
        <w:numId w:val="3"/>
      </w:numPr>
      <w:autoSpaceDE/>
      <w:autoSpaceDN/>
      <w:spacing w:before="240" w:after="240"/>
      <w:ind w:right="0"/>
    </w:pPr>
    <w:rPr>
      <w:rFonts w:ascii="Cambria" w:eastAsia="Calibri" w:hAnsi="Cambria"/>
      <w:sz w:val="20"/>
      <w:szCs w:val="20"/>
      <w:lang w:val="x-none" w:eastAsia="x-none"/>
    </w:rPr>
  </w:style>
  <w:style w:type="character" w:customStyle="1" w:styleId="PunktparagrafuZnak">
    <w:name w:val="Punkt paragrafu Znak"/>
    <w:link w:val="Punktparagrafu"/>
    <w:uiPriority w:val="99"/>
    <w:locked/>
    <w:rsid w:val="00473375"/>
    <w:rPr>
      <w:rFonts w:ascii="Cambria" w:eastAsia="Calibri" w:hAnsi="Cambria" w:cs="Times New Roman"/>
      <w:sz w:val="20"/>
      <w:szCs w:val="20"/>
      <w:lang w:val="x-none" w:eastAsia="x-none"/>
    </w:rPr>
  </w:style>
  <w:style w:type="paragraph" w:styleId="Tytu">
    <w:name w:val="Title"/>
    <w:basedOn w:val="Normalny"/>
    <w:next w:val="Normalny"/>
    <w:link w:val="TytuZnak"/>
    <w:qFormat/>
    <w:rsid w:val="00473375"/>
    <w:pPr>
      <w:widowControl/>
      <w:autoSpaceDE/>
      <w:autoSpaceDN/>
      <w:spacing w:before="240" w:after="60"/>
      <w:jc w:val="center"/>
      <w:outlineLvl w:val="0"/>
    </w:pPr>
    <w:rPr>
      <w:rFonts w:ascii="Cambria" w:hAnsi="Cambria"/>
      <w:b/>
      <w:bCs/>
      <w:kern w:val="28"/>
      <w:sz w:val="32"/>
      <w:szCs w:val="32"/>
      <w:lang w:val="x-none" w:eastAsia="x-none"/>
    </w:rPr>
  </w:style>
  <w:style w:type="character" w:customStyle="1" w:styleId="TytuZnak">
    <w:name w:val="Tytuł Znak"/>
    <w:basedOn w:val="Domylnaczcionkaakapitu"/>
    <w:link w:val="Tytu"/>
    <w:rsid w:val="00473375"/>
    <w:rPr>
      <w:rFonts w:ascii="Cambria" w:eastAsia="Times New Roman" w:hAnsi="Cambria" w:cs="Times New Roman"/>
      <w:b/>
      <w:bCs/>
      <w:kern w:val="28"/>
      <w:sz w:val="32"/>
      <w:szCs w:val="32"/>
      <w:lang w:val="x-none" w:eastAsia="x-none"/>
    </w:rPr>
  </w:style>
  <w:style w:type="paragraph" w:customStyle="1" w:styleId="Podpunkt">
    <w:name w:val="Podpunkt"/>
    <w:basedOn w:val="Normalny"/>
    <w:rsid w:val="00473375"/>
    <w:pPr>
      <w:widowControl/>
      <w:tabs>
        <w:tab w:val="num" w:pos="2629"/>
      </w:tabs>
      <w:autoSpaceDE/>
      <w:autoSpaceDN/>
      <w:spacing w:after="160"/>
      <w:contextualSpacing/>
      <w:jc w:val="both"/>
    </w:pPr>
    <w:rPr>
      <w:sz w:val="24"/>
      <w:szCs w:val="24"/>
      <w:lang w:eastAsia="pl-PL"/>
    </w:rPr>
  </w:style>
  <w:style w:type="numbering" w:customStyle="1" w:styleId="Styl1">
    <w:name w:val="Styl1"/>
    <w:uiPriority w:val="99"/>
    <w:rsid w:val="00473375"/>
    <w:pPr>
      <w:numPr>
        <w:numId w:val="5"/>
      </w:numPr>
    </w:pPr>
  </w:style>
  <w:style w:type="paragraph" w:styleId="Tekstprzypisudolnego">
    <w:name w:val="footnote text"/>
    <w:basedOn w:val="Normalny"/>
    <w:link w:val="TekstprzypisudolnegoZnak"/>
    <w:uiPriority w:val="99"/>
    <w:semiHidden/>
    <w:unhideWhenUsed/>
    <w:rsid w:val="00473375"/>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73375"/>
    <w:rPr>
      <w:rFonts w:ascii="Calibri" w:eastAsia="Calibri" w:hAnsi="Calibri" w:cs="Times New Roman"/>
      <w:sz w:val="20"/>
      <w:szCs w:val="20"/>
      <w:lang w:val="pl-PL"/>
    </w:rPr>
  </w:style>
  <w:style w:type="character" w:styleId="Odwoanieprzypisudolnego">
    <w:name w:val="footnote reference"/>
    <w:uiPriority w:val="99"/>
    <w:semiHidden/>
    <w:unhideWhenUsed/>
    <w:rsid w:val="00473375"/>
    <w:rPr>
      <w:vertAlign w:val="superscript"/>
    </w:rPr>
  </w:style>
  <w:style w:type="paragraph" w:customStyle="1" w:styleId="BOSnagwek">
    <w:name w:val="BOS nagłówek"/>
    <w:basedOn w:val="Normalny"/>
    <w:next w:val="BOStekst"/>
    <w:qFormat/>
    <w:rsid w:val="00473375"/>
    <w:pPr>
      <w:widowControl/>
      <w:autoSpaceDE/>
      <w:autoSpaceDN/>
      <w:spacing w:after="240"/>
      <w:outlineLvl w:val="1"/>
    </w:pPr>
    <w:rPr>
      <w:rFonts w:ascii="Century Gothic" w:hAnsi="Century Gothic"/>
      <w:b/>
      <w:caps/>
      <w:color w:val="222A35"/>
      <w:sz w:val="28"/>
      <w:szCs w:val="28"/>
      <w:lang w:eastAsia="pl-PL"/>
    </w:rPr>
  </w:style>
  <w:style w:type="paragraph" w:styleId="Lista2">
    <w:name w:val="List 2"/>
    <w:basedOn w:val="Normalny"/>
    <w:uiPriority w:val="99"/>
    <w:semiHidden/>
    <w:unhideWhenUsed/>
    <w:rsid w:val="00473375"/>
    <w:pPr>
      <w:widowControl/>
      <w:autoSpaceDE/>
      <w:autoSpaceDN/>
      <w:spacing w:after="200" w:line="276" w:lineRule="auto"/>
      <w:ind w:left="566" w:hanging="283"/>
      <w:contextualSpacing/>
    </w:pPr>
    <w:rPr>
      <w:rFonts w:ascii="Yu Mincho Light" w:eastAsia="Yu Mincho Light" w:hAnsi="Yu Mincho Light" w:cs="Yu Mincho Light"/>
      <w:color w:val="00000A"/>
    </w:rPr>
  </w:style>
  <w:style w:type="paragraph" w:styleId="Poprawka">
    <w:name w:val="Revision"/>
    <w:hidden/>
    <w:uiPriority w:val="99"/>
    <w:semiHidden/>
    <w:rsid w:val="00473375"/>
    <w:pPr>
      <w:widowControl/>
      <w:autoSpaceDE/>
      <w:autoSpaceDN/>
    </w:pPr>
    <w:rPr>
      <w:rFonts w:ascii="Yu Mincho Light" w:eastAsia="Yu Mincho Light" w:hAnsi="Yu Mincho Light" w:cs="Yu Mincho Light"/>
      <w:color w:val="00000A"/>
      <w:lang w:val="pl-PL"/>
    </w:rPr>
  </w:style>
  <w:style w:type="paragraph" w:styleId="Tekstprzypisukocowego">
    <w:name w:val="endnote text"/>
    <w:basedOn w:val="Normalny"/>
    <w:link w:val="TekstprzypisukocowegoZnak"/>
    <w:uiPriority w:val="99"/>
    <w:semiHidden/>
    <w:unhideWhenUsed/>
    <w:rsid w:val="00473375"/>
    <w:pPr>
      <w:widowControl/>
      <w:autoSpaceDE/>
      <w:autoSpaceDN/>
      <w:spacing w:after="200" w:line="276" w:lineRule="auto"/>
    </w:pPr>
    <w:rPr>
      <w:rFonts w:ascii="Yu Mincho Light" w:eastAsia="Yu Mincho Light" w:hAnsi="Yu Mincho Light" w:cs="Yu Mincho Light"/>
      <w:color w:val="00000A"/>
      <w:sz w:val="20"/>
      <w:szCs w:val="20"/>
    </w:rPr>
  </w:style>
  <w:style w:type="character" w:customStyle="1" w:styleId="TekstprzypisukocowegoZnak">
    <w:name w:val="Tekst przypisu końcowego Znak"/>
    <w:basedOn w:val="Domylnaczcionkaakapitu"/>
    <w:link w:val="Tekstprzypisukocowego"/>
    <w:uiPriority w:val="99"/>
    <w:semiHidden/>
    <w:rsid w:val="00473375"/>
    <w:rPr>
      <w:rFonts w:ascii="Yu Mincho Light" w:eastAsia="Yu Mincho Light" w:hAnsi="Yu Mincho Light" w:cs="Yu Mincho Light"/>
      <w:color w:val="00000A"/>
      <w:sz w:val="20"/>
      <w:szCs w:val="20"/>
      <w:lang w:val="pl-PL"/>
    </w:rPr>
  </w:style>
  <w:style w:type="character" w:styleId="Odwoanieprzypisukocowego">
    <w:name w:val="endnote reference"/>
    <w:uiPriority w:val="99"/>
    <w:semiHidden/>
    <w:unhideWhenUsed/>
    <w:rsid w:val="00473375"/>
    <w:rPr>
      <w:vertAlign w:val="superscript"/>
    </w:rPr>
  </w:style>
  <w:style w:type="paragraph" w:styleId="NormalnyWeb">
    <w:name w:val="Normal (Web)"/>
    <w:basedOn w:val="Normalny"/>
    <w:uiPriority w:val="99"/>
    <w:unhideWhenUsed/>
    <w:rsid w:val="00473375"/>
    <w:pPr>
      <w:widowControl/>
      <w:autoSpaceDE/>
      <w:autoSpaceDN/>
      <w:spacing w:before="100" w:beforeAutospacing="1" w:after="100" w:afterAutospacing="1"/>
    </w:pPr>
    <w:rPr>
      <w:sz w:val="24"/>
      <w:szCs w:val="24"/>
      <w:lang w:eastAsia="pl-PL"/>
    </w:rPr>
  </w:style>
  <w:style w:type="character" w:styleId="Hipercze">
    <w:name w:val="Hyperlink"/>
    <w:basedOn w:val="Domylnaczcionkaakapitu"/>
    <w:uiPriority w:val="99"/>
    <w:semiHidden/>
    <w:unhideWhenUsed/>
    <w:rsid w:val="00473375"/>
    <w:rPr>
      <w:color w:val="0563C1"/>
      <w:u w:val="single"/>
    </w:rPr>
  </w:style>
  <w:style w:type="character" w:styleId="UyteHipercze">
    <w:name w:val="FollowedHyperlink"/>
    <w:basedOn w:val="Domylnaczcionkaakapitu"/>
    <w:uiPriority w:val="99"/>
    <w:semiHidden/>
    <w:unhideWhenUsed/>
    <w:rsid w:val="00473375"/>
    <w:rPr>
      <w:color w:val="954F72"/>
      <w:u w:val="single"/>
    </w:rPr>
  </w:style>
  <w:style w:type="paragraph" w:customStyle="1" w:styleId="msonormal0">
    <w:name w:val="msonormal"/>
    <w:basedOn w:val="Normalny"/>
    <w:rsid w:val="00473375"/>
    <w:pPr>
      <w:widowControl/>
      <w:autoSpaceDE/>
      <w:autoSpaceDN/>
      <w:spacing w:before="100" w:beforeAutospacing="1" w:after="100" w:afterAutospacing="1"/>
    </w:pPr>
    <w:rPr>
      <w:sz w:val="24"/>
      <w:szCs w:val="24"/>
      <w:lang w:eastAsia="pl-PL"/>
    </w:rPr>
  </w:style>
  <w:style w:type="paragraph" w:customStyle="1" w:styleId="font5">
    <w:name w:val="font5"/>
    <w:basedOn w:val="Normalny"/>
    <w:rsid w:val="00473375"/>
    <w:pPr>
      <w:widowControl/>
      <w:autoSpaceDE/>
      <w:autoSpaceDN/>
      <w:spacing w:before="100" w:beforeAutospacing="1" w:after="100" w:afterAutospacing="1"/>
    </w:pPr>
    <w:rPr>
      <w:color w:val="000000"/>
      <w:lang w:eastAsia="pl-PL"/>
    </w:rPr>
  </w:style>
  <w:style w:type="paragraph" w:customStyle="1" w:styleId="font6">
    <w:name w:val="font6"/>
    <w:basedOn w:val="Normalny"/>
    <w:rsid w:val="00473375"/>
    <w:pPr>
      <w:widowControl/>
      <w:autoSpaceDE/>
      <w:autoSpaceDN/>
      <w:spacing w:before="100" w:beforeAutospacing="1" w:after="100" w:afterAutospacing="1"/>
    </w:pPr>
    <w:rPr>
      <w:color w:val="00000A"/>
      <w:lang w:eastAsia="pl-PL"/>
    </w:rPr>
  </w:style>
  <w:style w:type="paragraph" w:customStyle="1" w:styleId="font7">
    <w:name w:val="font7"/>
    <w:basedOn w:val="Normalny"/>
    <w:rsid w:val="00473375"/>
    <w:pPr>
      <w:widowControl/>
      <w:autoSpaceDE/>
      <w:autoSpaceDN/>
      <w:spacing w:before="100" w:beforeAutospacing="1" w:after="100" w:afterAutospacing="1"/>
    </w:pPr>
    <w:rPr>
      <w:lang w:eastAsia="pl-PL"/>
    </w:rPr>
  </w:style>
  <w:style w:type="paragraph" w:customStyle="1" w:styleId="xl65">
    <w:name w:val="xl65"/>
    <w:basedOn w:val="Normalny"/>
    <w:rsid w:val="00473375"/>
    <w:pPr>
      <w:widowControl/>
      <w:autoSpaceDE/>
      <w:autoSpaceDN/>
      <w:spacing w:before="100" w:beforeAutospacing="1" w:after="100" w:afterAutospacing="1"/>
    </w:pPr>
    <w:rPr>
      <w:sz w:val="24"/>
      <w:szCs w:val="24"/>
      <w:lang w:eastAsia="pl-PL"/>
    </w:rPr>
  </w:style>
  <w:style w:type="paragraph" w:customStyle="1" w:styleId="xl66">
    <w:name w:val="xl66"/>
    <w:basedOn w:val="Normalny"/>
    <w:rsid w:val="00473375"/>
    <w:pPr>
      <w:widowControl/>
      <w:pBdr>
        <w:top w:val="single" w:sz="8" w:space="0" w:color="000000"/>
        <w:left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7">
    <w:name w:val="xl67"/>
    <w:basedOn w:val="Normalny"/>
    <w:rsid w:val="00473375"/>
    <w:pPr>
      <w:widowControl/>
      <w:pBdr>
        <w:left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8">
    <w:name w:val="xl68"/>
    <w:basedOn w:val="Normalny"/>
    <w:rsid w:val="00473375"/>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9">
    <w:name w:val="xl69"/>
    <w:basedOn w:val="Normalny"/>
    <w:rsid w:val="00473375"/>
    <w:pPr>
      <w:widowControl/>
      <w:pBdr>
        <w:top w:val="single" w:sz="8" w:space="0" w:color="CCCCCC"/>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70">
    <w:name w:val="xl70"/>
    <w:basedOn w:val="Normalny"/>
    <w:rsid w:val="00473375"/>
    <w:pPr>
      <w:widowControl/>
      <w:pBdr>
        <w:top w:val="single" w:sz="8" w:space="0" w:color="CCCCCC"/>
        <w:left w:val="single" w:sz="8" w:space="0" w:color="000000"/>
        <w:bottom w:val="single" w:sz="8" w:space="0" w:color="000000"/>
        <w:right w:val="single" w:sz="8" w:space="0" w:color="000000"/>
      </w:pBdr>
      <w:shd w:val="clear" w:color="000000" w:fill="D0CECE"/>
      <w:autoSpaceDE/>
      <w:autoSpaceDN/>
      <w:spacing w:before="100" w:beforeAutospacing="1" w:after="100" w:afterAutospacing="1"/>
      <w:textAlignment w:val="center"/>
    </w:pPr>
    <w:rPr>
      <w:sz w:val="24"/>
      <w:szCs w:val="24"/>
      <w:lang w:eastAsia="pl-PL"/>
    </w:rPr>
  </w:style>
  <w:style w:type="paragraph" w:customStyle="1" w:styleId="xl71">
    <w:name w:val="xl71"/>
    <w:basedOn w:val="Normalny"/>
    <w:rsid w:val="00473375"/>
    <w:pPr>
      <w:widowControl/>
      <w:pBdr>
        <w:top w:val="single" w:sz="8" w:space="0" w:color="000000"/>
        <w:left w:val="single" w:sz="8" w:space="0" w:color="000000"/>
        <w:bottom w:val="single" w:sz="8" w:space="0" w:color="000000"/>
        <w:right w:val="single" w:sz="8" w:space="0" w:color="000000"/>
      </w:pBdr>
      <w:shd w:val="clear" w:color="000000" w:fill="D0CECE"/>
      <w:autoSpaceDE/>
      <w:autoSpaceDN/>
      <w:spacing w:before="100" w:beforeAutospacing="1" w:after="100" w:afterAutospacing="1"/>
      <w:textAlignment w:val="center"/>
    </w:pPr>
    <w:rPr>
      <w:sz w:val="24"/>
      <w:szCs w:val="24"/>
      <w:lang w:eastAsia="pl-PL"/>
    </w:rPr>
  </w:style>
  <w:style w:type="paragraph" w:customStyle="1" w:styleId="xl72">
    <w:name w:val="xl72"/>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jc w:val="center"/>
      <w:textAlignment w:val="center"/>
    </w:pPr>
    <w:rPr>
      <w:b/>
      <w:bCs/>
      <w:sz w:val="24"/>
      <w:szCs w:val="24"/>
      <w:lang w:eastAsia="pl-PL"/>
    </w:rPr>
  </w:style>
  <w:style w:type="paragraph" w:customStyle="1" w:styleId="xl73">
    <w:name w:val="xl7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00000A"/>
      <w:sz w:val="24"/>
      <w:szCs w:val="24"/>
      <w:lang w:eastAsia="pl-PL"/>
    </w:rPr>
  </w:style>
  <w:style w:type="paragraph" w:customStyle="1" w:styleId="xl74">
    <w:name w:val="xl74"/>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75">
    <w:name w:val="xl75"/>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pPr>
    <w:rPr>
      <w:sz w:val="24"/>
      <w:szCs w:val="24"/>
      <w:lang w:eastAsia="pl-PL"/>
    </w:rPr>
  </w:style>
  <w:style w:type="paragraph" w:customStyle="1" w:styleId="xl76">
    <w:name w:val="xl76"/>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0CECE"/>
      <w:autoSpaceDE/>
      <w:autoSpaceDN/>
      <w:spacing w:before="100" w:beforeAutospacing="1" w:after="100" w:afterAutospacing="1"/>
      <w:textAlignment w:val="center"/>
    </w:pPr>
    <w:rPr>
      <w:b/>
      <w:bCs/>
      <w:sz w:val="24"/>
      <w:szCs w:val="24"/>
      <w:lang w:eastAsia="pl-PL"/>
    </w:rPr>
  </w:style>
  <w:style w:type="paragraph" w:customStyle="1" w:styleId="xl77">
    <w:name w:val="xl77"/>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textAlignment w:val="center"/>
    </w:pPr>
    <w:rPr>
      <w:sz w:val="24"/>
      <w:szCs w:val="24"/>
      <w:lang w:eastAsia="pl-PL"/>
    </w:rPr>
  </w:style>
  <w:style w:type="paragraph" w:customStyle="1" w:styleId="xl78">
    <w:name w:val="xl78"/>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D0CECE"/>
      <w:autoSpaceDE/>
      <w:autoSpaceDN/>
      <w:spacing w:before="100" w:beforeAutospacing="1" w:after="100" w:afterAutospacing="1"/>
      <w:textAlignment w:val="center"/>
    </w:pPr>
    <w:rPr>
      <w:b/>
      <w:bCs/>
      <w:sz w:val="24"/>
      <w:szCs w:val="24"/>
      <w:lang w:eastAsia="pl-PL"/>
    </w:rPr>
  </w:style>
  <w:style w:type="paragraph" w:customStyle="1" w:styleId="xl79">
    <w:name w:val="xl79"/>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pPr>
    <w:rPr>
      <w:color w:val="00000A"/>
      <w:sz w:val="24"/>
      <w:szCs w:val="24"/>
      <w:lang w:eastAsia="pl-PL"/>
    </w:rPr>
  </w:style>
  <w:style w:type="paragraph" w:customStyle="1" w:styleId="xl80">
    <w:name w:val="xl80"/>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1">
    <w:name w:val="xl81"/>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2">
    <w:name w:val="xl82"/>
    <w:basedOn w:val="Normalny"/>
    <w:rsid w:val="00473375"/>
    <w:pPr>
      <w:widowControl/>
      <w:pBdr>
        <w:top w:val="single" w:sz="8" w:space="0" w:color="000000"/>
        <w:left w:val="single" w:sz="8" w:space="0" w:color="000000"/>
        <w:bottom w:val="single" w:sz="8" w:space="0" w:color="000000"/>
      </w:pBdr>
      <w:shd w:val="clear" w:color="000000" w:fill="D0CECE"/>
      <w:autoSpaceDE/>
      <w:autoSpaceDN/>
      <w:spacing w:before="100" w:beforeAutospacing="1" w:after="100" w:afterAutospacing="1"/>
    </w:pPr>
    <w:rPr>
      <w:b/>
      <w:bCs/>
      <w:sz w:val="24"/>
      <w:szCs w:val="24"/>
      <w:lang w:eastAsia="pl-PL"/>
    </w:rPr>
  </w:style>
  <w:style w:type="paragraph" w:customStyle="1" w:styleId="xl83">
    <w:name w:val="xl8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top"/>
    </w:pPr>
    <w:rPr>
      <w:sz w:val="24"/>
      <w:szCs w:val="24"/>
      <w:lang w:eastAsia="pl-PL"/>
    </w:rPr>
  </w:style>
  <w:style w:type="paragraph" w:customStyle="1" w:styleId="xl84">
    <w:name w:val="xl84"/>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pPr>
    <w:rPr>
      <w:sz w:val="24"/>
      <w:szCs w:val="24"/>
      <w:lang w:eastAsia="pl-PL"/>
    </w:rPr>
  </w:style>
  <w:style w:type="paragraph" w:customStyle="1" w:styleId="xl85">
    <w:name w:val="xl85"/>
    <w:basedOn w:val="Normalny"/>
    <w:rsid w:val="00473375"/>
    <w:pPr>
      <w:widowControl/>
      <w:pBdr>
        <w:top w:val="single" w:sz="8" w:space="0" w:color="CCCCCC"/>
        <w:left w:val="single" w:sz="8" w:space="0" w:color="CCCCCC"/>
        <w:bottom w:val="single" w:sz="8" w:space="0" w:color="000000"/>
        <w:right w:val="single" w:sz="8" w:space="0" w:color="000000"/>
      </w:pBdr>
      <w:shd w:val="clear" w:color="000000" w:fill="FFFFFF"/>
      <w:autoSpaceDE/>
      <w:autoSpaceDN/>
      <w:spacing w:before="100" w:beforeAutospacing="1" w:after="100" w:afterAutospacing="1"/>
      <w:textAlignment w:val="top"/>
    </w:pPr>
    <w:rPr>
      <w:sz w:val="24"/>
      <w:szCs w:val="24"/>
      <w:lang w:eastAsia="pl-PL"/>
    </w:rPr>
  </w:style>
  <w:style w:type="paragraph" w:customStyle="1" w:styleId="xl86">
    <w:name w:val="xl86"/>
    <w:basedOn w:val="Normalny"/>
    <w:rsid w:val="00473375"/>
    <w:pPr>
      <w:widowControl/>
      <w:pBdr>
        <w:top w:val="single" w:sz="8" w:space="0" w:color="000000"/>
        <w:left w:val="single" w:sz="8" w:space="0" w:color="000000"/>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sz w:val="24"/>
      <w:szCs w:val="24"/>
      <w:lang w:eastAsia="pl-PL"/>
    </w:rPr>
  </w:style>
  <w:style w:type="paragraph" w:customStyle="1" w:styleId="xl87">
    <w:name w:val="xl87"/>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222222"/>
      <w:sz w:val="24"/>
      <w:szCs w:val="24"/>
      <w:lang w:eastAsia="pl-PL"/>
    </w:rPr>
  </w:style>
  <w:style w:type="paragraph" w:customStyle="1" w:styleId="xl88">
    <w:name w:val="xl88"/>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color w:val="1F1F1F"/>
      <w:sz w:val="24"/>
      <w:szCs w:val="24"/>
      <w:lang w:eastAsia="pl-PL"/>
    </w:rPr>
  </w:style>
  <w:style w:type="paragraph" w:customStyle="1" w:styleId="xl89">
    <w:name w:val="xl89"/>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textAlignment w:val="center"/>
    </w:pPr>
    <w:rPr>
      <w:b/>
      <w:bCs/>
      <w:sz w:val="24"/>
      <w:szCs w:val="24"/>
      <w:lang w:eastAsia="pl-PL"/>
    </w:rPr>
  </w:style>
  <w:style w:type="paragraph" w:customStyle="1" w:styleId="xl90">
    <w:name w:val="xl90"/>
    <w:basedOn w:val="Normalny"/>
    <w:rsid w:val="00473375"/>
    <w:pPr>
      <w:widowControl/>
      <w:pBdr>
        <w:top w:val="single" w:sz="8" w:space="0" w:color="000000"/>
        <w:left w:val="single" w:sz="8" w:space="0" w:color="CCCCCC"/>
        <w:bottom w:val="single" w:sz="8" w:space="0" w:color="000000"/>
        <w:right w:val="single" w:sz="8" w:space="0" w:color="000000"/>
      </w:pBdr>
      <w:shd w:val="clear" w:color="000000" w:fill="D8D8D8"/>
      <w:autoSpaceDE/>
      <w:autoSpaceDN/>
      <w:spacing w:before="100" w:beforeAutospacing="1" w:after="100" w:afterAutospacing="1"/>
    </w:pPr>
    <w:rPr>
      <w:b/>
      <w:bCs/>
      <w:sz w:val="24"/>
      <w:szCs w:val="24"/>
      <w:lang w:eastAsia="pl-PL"/>
    </w:rPr>
  </w:style>
  <w:style w:type="paragraph" w:customStyle="1" w:styleId="xl91">
    <w:name w:val="xl91"/>
    <w:basedOn w:val="Normalny"/>
    <w:rsid w:val="00473375"/>
    <w:pPr>
      <w:widowControl/>
      <w:pBdr>
        <w:top w:val="single" w:sz="8" w:space="0" w:color="000000"/>
        <w:left w:val="single" w:sz="8" w:space="0" w:color="000000"/>
        <w:bottom w:val="single" w:sz="8" w:space="0" w:color="000000"/>
      </w:pBdr>
      <w:shd w:val="clear" w:color="000000" w:fill="D9D9D9"/>
      <w:autoSpaceDE/>
      <w:autoSpaceDN/>
      <w:spacing w:before="100" w:beforeAutospacing="1" w:after="100" w:afterAutospacing="1"/>
    </w:pPr>
    <w:rPr>
      <w:b/>
      <w:bCs/>
      <w:sz w:val="24"/>
      <w:szCs w:val="24"/>
      <w:lang w:eastAsia="pl-PL"/>
    </w:rPr>
  </w:style>
  <w:style w:type="paragraph" w:customStyle="1" w:styleId="xl92">
    <w:name w:val="xl92"/>
    <w:basedOn w:val="Normalny"/>
    <w:rsid w:val="00473375"/>
    <w:pPr>
      <w:widowControl/>
      <w:pBdr>
        <w:top w:val="single" w:sz="8" w:space="0" w:color="000000"/>
        <w:left w:val="single" w:sz="8" w:space="0" w:color="CCCCCC"/>
        <w:bottom w:val="single" w:sz="8" w:space="0" w:color="000000"/>
      </w:pBdr>
      <w:shd w:val="clear" w:color="000000" w:fill="D9D9D9"/>
      <w:autoSpaceDE/>
      <w:autoSpaceDN/>
      <w:spacing w:before="100" w:beforeAutospacing="1" w:after="100" w:afterAutospacing="1"/>
    </w:pPr>
    <w:rPr>
      <w:b/>
      <w:bCs/>
      <w:sz w:val="24"/>
      <w:szCs w:val="24"/>
      <w:lang w:eastAsia="pl-PL"/>
    </w:rPr>
  </w:style>
  <w:style w:type="paragraph" w:customStyle="1" w:styleId="xl93">
    <w:name w:val="xl93"/>
    <w:basedOn w:val="Normalny"/>
    <w:rsid w:val="00473375"/>
    <w:pPr>
      <w:widowControl/>
      <w:pBdr>
        <w:top w:val="single" w:sz="8" w:space="0" w:color="CCCCCC"/>
        <w:left w:val="single" w:sz="8" w:space="0" w:color="CCCCCC"/>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63">
    <w:name w:val="xl63"/>
    <w:basedOn w:val="Normalny"/>
    <w:rsid w:val="00473375"/>
    <w:pPr>
      <w:widowControl/>
      <w:autoSpaceDE/>
      <w:autoSpaceDN/>
      <w:spacing w:before="100" w:beforeAutospacing="1" w:after="100" w:afterAutospacing="1"/>
    </w:pPr>
    <w:rPr>
      <w:sz w:val="24"/>
      <w:szCs w:val="24"/>
      <w:lang w:eastAsia="pl-PL"/>
    </w:rPr>
  </w:style>
  <w:style w:type="paragraph" w:customStyle="1" w:styleId="xl64">
    <w:name w:val="xl64"/>
    <w:basedOn w:val="Normalny"/>
    <w:rsid w:val="00473375"/>
    <w:pPr>
      <w:widowControl/>
      <w:pBdr>
        <w:top w:val="single" w:sz="8" w:space="0" w:color="CCCCCC"/>
        <w:left w:val="single" w:sz="8" w:space="0" w:color="000000"/>
        <w:bottom w:val="single" w:sz="8" w:space="0" w:color="000000"/>
        <w:right w:val="single" w:sz="8" w:space="0" w:color="000000"/>
      </w:pBdr>
      <w:autoSpaceDE/>
      <w:autoSpaceDN/>
      <w:spacing w:before="100" w:beforeAutospacing="1" w:after="100" w:afterAutospacing="1"/>
      <w:textAlignment w:val="center"/>
    </w:pPr>
    <w:rPr>
      <w:sz w:val="24"/>
      <w:szCs w:val="24"/>
      <w:lang w:eastAsia="pl-PL"/>
    </w:rPr>
  </w:style>
  <w:style w:type="paragraph" w:customStyle="1" w:styleId="xl94">
    <w:name w:val="xl94"/>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95">
    <w:name w:val="xl95"/>
    <w:basedOn w:val="Normalny"/>
    <w:rsid w:val="00473375"/>
    <w:pPr>
      <w:widowControl/>
      <w:pBdr>
        <w:top w:val="single" w:sz="4" w:space="0" w:color="000000"/>
        <w:left w:val="single" w:sz="4" w:space="0" w:color="000000"/>
        <w:bottom w:val="single" w:sz="4" w:space="0" w:color="000000"/>
        <w:right w:val="single" w:sz="4" w:space="0" w:color="000000"/>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96">
    <w:name w:val="xl96"/>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97">
    <w:name w:val="xl97"/>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98">
    <w:name w:val="xl9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0"/>
      <w:sz w:val="20"/>
      <w:szCs w:val="20"/>
      <w:lang w:eastAsia="pl-PL"/>
    </w:rPr>
  </w:style>
  <w:style w:type="paragraph" w:customStyle="1" w:styleId="xl99">
    <w:name w:val="xl99"/>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1F1F1F"/>
      <w:sz w:val="20"/>
      <w:szCs w:val="20"/>
      <w:lang w:eastAsia="pl-PL"/>
    </w:rPr>
  </w:style>
  <w:style w:type="paragraph" w:customStyle="1" w:styleId="xl100">
    <w:name w:val="xl100"/>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color w:val="000000"/>
      <w:sz w:val="20"/>
      <w:szCs w:val="20"/>
      <w:lang w:eastAsia="pl-PL"/>
    </w:rPr>
  </w:style>
  <w:style w:type="paragraph" w:customStyle="1" w:styleId="xl101">
    <w:name w:val="xl101"/>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102">
    <w:name w:val="xl102"/>
    <w:basedOn w:val="Normalny"/>
    <w:rsid w:val="00473375"/>
    <w:pPr>
      <w:widowControl/>
      <w:pBdr>
        <w:top w:val="single" w:sz="4" w:space="0" w:color="000000"/>
        <w:left w:val="single" w:sz="4" w:space="0" w:color="000000"/>
        <w:bottom w:val="single" w:sz="4" w:space="0" w:color="000000"/>
        <w:right w:val="single" w:sz="4" w:space="0" w:color="000000"/>
      </w:pBdr>
      <w:shd w:val="clear" w:color="FFFF00" w:fill="FFFF00"/>
      <w:autoSpaceDE/>
      <w:autoSpaceDN/>
      <w:spacing w:before="100" w:beforeAutospacing="1" w:after="100" w:afterAutospacing="1"/>
    </w:pPr>
    <w:rPr>
      <w:color w:val="000000"/>
      <w:sz w:val="20"/>
      <w:szCs w:val="20"/>
      <w:lang w:eastAsia="pl-PL"/>
    </w:rPr>
  </w:style>
  <w:style w:type="paragraph" w:customStyle="1" w:styleId="xl103">
    <w:name w:val="xl103"/>
    <w:basedOn w:val="Normalny"/>
    <w:rsid w:val="00473375"/>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04">
    <w:name w:val="xl104"/>
    <w:basedOn w:val="Normalny"/>
    <w:rsid w:val="00473375"/>
    <w:pPr>
      <w:widowControl/>
      <w:pBdr>
        <w:top w:val="single" w:sz="4" w:space="0" w:color="000000"/>
        <w:left w:val="single" w:sz="4" w:space="0" w:color="000000"/>
        <w:bottom w:val="single" w:sz="4" w:space="0" w:color="000000"/>
        <w:right w:val="single" w:sz="4" w:space="0" w:color="000000"/>
      </w:pBdr>
      <w:shd w:val="clear" w:color="BFBFBF" w:fill="BFBFBF"/>
      <w:autoSpaceDE/>
      <w:autoSpaceDN/>
      <w:spacing w:before="100" w:beforeAutospacing="1" w:after="100" w:afterAutospacing="1"/>
      <w:jc w:val="center"/>
      <w:textAlignment w:val="center"/>
    </w:pPr>
    <w:rPr>
      <w:color w:val="000000"/>
      <w:sz w:val="20"/>
      <w:szCs w:val="20"/>
      <w:lang w:eastAsia="pl-PL"/>
    </w:rPr>
  </w:style>
  <w:style w:type="paragraph" w:customStyle="1" w:styleId="xl105">
    <w:name w:val="xl105"/>
    <w:basedOn w:val="Normalny"/>
    <w:rsid w:val="00473375"/>
    <w:pPr>
      <w:widowControl/>
      <w:pBdr>
        <w:top w:val="single" w:sz="4" w:space="0" w:color="000000"/>
        <w:left w:val="single" w:sz="4" w:space="0" w:color="000000"/>
        <w:bottom w:val="single" w:sz="4" w:space="0" w:color="000000"/>
        <w:right w:val="single" w:sz="4" w:space="0" w:color="000000"/>
      </w:pBdr>
      <w:shd w:val="clear" w:color="BFBFBF" w:fill="BFBFBF"/>
      <w:autoSpaceDE/>
      <w:autoSpaceDN/>
      <w:spacing w:before="100" w:beforeAutospacing="1" w:after="100" w:afterAutospacing="1"/>
      <w:textAlignment w:val="center"/>
    </w:pPr>
    <w:rPr>
      <w:b/>
      <w:bCs/>
      <w:color w:val="000000"/>
      <w:sz w:val="20"/>
      <w:szCs w:val="20"/>
      <w:lang w:eastAsia="pl-PL"/>
    </w:rPr>
  </w:style>
  <w:style w:type="paragraph" w:customStyle="1" w:styleId="xl106">
    <w:name w:val="xl106"/>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107">
    <w:name w:val="xl107"/>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color w:val="000000"/>
      <w:sz w:val="20"/>
      <w:szCs w:val="20"/>
      <w:lang w:eastAsia="pl-PL"/>
    </w:rPr>
  </w:style>
  <w:style w:type="paragraph" w:customStyle="1" w:styleId="xl108">
    <w:name w:val="xl10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0"/>
      <w:szCs w:val="20"/>
      <w:lang w:eastAsia="pl-PL"/>
    </w:rPr>
  </w:style>
  <w:style w:type="paragraph" w:customStyle="1" w:styleId="xl109">
    <w:name w:val="xl109"/>
    <w:basedOn w:val="Normalny"/>
    <w:rsid w:val="004733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eastAsia="pl-PL"/>
    </w:rPr>
  </w:style>
  <w:style w:type="paragraph" w:customStyle="1" w:styleId="xl110">
    <w:name w:val="xl110"/>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eastAsia="pl-PL"/>
    </w:rPr>
  </w:style>
  <w:style w:type="paragraph" w:customStyle="1" w:styleId="xl111">
    <w:name w:val="xl111"/>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112">
    <w:name w:val="xl112"/>
    <w:basedOn w:val="Normalny"/>
    <w:rsid w:val="00473375"/>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textAlignment w:val="center"/>
    </w:pPr>
    <w:rPr>
      <w:color w:val="000000"/>
      <w:sz w:val="20"/>
      <w:szCs w:val="20"/>
      <w:lang w:eastAsia="pl-PL"/>
    </w:rPr>
  </w:style>
  <w:style w:type="paragraph" w:customStyle="1" w:styleId="xl113">
    <w:name w:val="xl113"/>
    <w:basedOn w:val="Normalny"/>
    <w:rsid w:val="00473375"/>
    <w:pPr>
      <w:widowControl/>
      <w:pBdr>
        <w:bottom w:val="single" w:sz="4" w:space="0" w:color="000000"/>
        <w:right w:val="single" w:sz="4" w:space="0" w:color="000000"/>
      </w:pBdr>
      <w:autoSpaceDE/>
      <w:autoSpaceDN/>
      <w:spacing w:before="100" w:beforeAutospacing="1" w:after="100" w:afterAutospacing="1"/>
    </w:pPr>
    <w:rPr>
      <w:color w:val="00000A"/>
      <w:sz w:val="20"/>
      <w:szCs w:val="20"/>
      <w:lang w:eastAsia="pl-PL"/>
    </w:rPr>
  </w:style>
  <w:style w:type="paragraph" w:customStyle="1" w:styleId="xl114">
    <w:name w:val="xl114"/>
    <w:basedOn w:val="Normalny"/>
    <w:rsid w:val="00473375"/>
    <w:pPr>
      <w:widowControl/>
      <w:pBdr>
        <w:bottom w:val="single" w:sz="4" w:space="0" w:color="000000"/>
        <w:right w:val="single" w:sz="4" w:space="0" w:color="000000"/>
      </w:pBdr>
      <w:autoSpaceDE/>
      <w:autoSpaceDN/>
      <w:spacing w:before="100" w:beforeAutospacing="1" w:after="100" w:afterAutospacing="1"/>
    </w:pPr>
    <w:rPr>
      <w:color w:val="000000"/>
      <w:sz w:val="20"/>
      <w:szCs w:val="20"/>
      <w:lang w:eastAsia="pl-PL"/>
    </w:rPr>
  </w:style>
  <w:style w:type="paragraph" w:customStyle="1" w:styleId="xl115">
    <w:name w:val="xl115"/>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sz w:val="20"/>
      <w:szCs w:val="20"/>
      <w:lang w:eastAsia="pl-PL"/>
    </w:rPr>
  </w:style>
  <w:style w:type="paragraph" w:customStyle="1" w:styleId="xl116">
    <w:name w:val="xl116"/>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textAlignment w:val="center"/>
    </w:pPr>
    <w:rPr>
      <w:b/>
      <w:bCs/>
      <w:sz w:val="20"/>
      <w:szCs w:val="20"/>
      <w:lang w:eastAsia="pl-PL"/>
    </w:rPr>
  </w:style>
  <w:style w:type="paragraph" w:customStyle="1" w:styleId="xl117">
    <w:name w:val="xl11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color w:val="000000"/>
      <w:sz w:val="20"/>
      <w:szCs w:val="20"/>
      <w:lang w:eastAsia="pl-PL"/>
    </w:rPr>
  </w:style>
  <w:style w:type="paragraph" w:customStyle="1" w:styleId="xl118">
    <w:name w:val="xl118"/>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jc w:val="center"/>
      <w:textAlignment w:val="center"/>
    </w:pPr>
    <w:rPr>
      <w:sz w:val="20"/>
      <w:szCs w:val="20"/>
      <w:lang w:eastAsia="pl-PL"/>
    </w:rPr>
  </w:style>
  <w:style w:type="paragraph" w:customStyle="1" w:styleId="xl119">
    <w:name w:val="xl119"/>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textAlignment w:val="center"/>
    </w:pPr>
    <w:rPr>
      <w:b/>
      <w:bCs/>
      <w:color w:val="000000"/>
      <w:sz w:val="20"/>
      <w:szCs w:val="20"/>
      <w:lang w:eastAsia="pl-PL"/>
    </w:rPr>
  </w:style>
  <w:style w:type="paragraph" w:customStyle="1" w:styleId="xl120">
    <w:name w:val="xl120"/>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jc w:val="center"/>
      <w:textAlignment w:val="center"/>
    </w:pPr>
    <w:rPr>
      <w:color w:val="000000"/>
      <w:sz w:val="20"/>
      <w:szCs w:val="20"/>
      <w:lang w:eastAsia="pl-PL"/>
    </w:rPr>
  </w:style>
  <w:style w:type="paragraph" w:customStyle="1" w:styleId="xl121">
    <w:name w:val="xl121"/>
    <w:basedOn w:val="Normalny"/>
    <w:rsid w:val="00473375"/>
    <w:pPr>
      <w:widowControl/>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22">
    <w:name w:val="xl122"/>
    <w:basedOn w:val="Normalny"/>
    <w:rsid w:val="00473375"/>
    <w:pPr>
      <w:widowControl/>
      <w:pBdr>
        <w:top w:val="single" w:sz="4" w:space="0" w:color="000000"/>
        <w:left w:val="single" w:sz="4" w:space="0" w:color="000000"/>
        <w:bottom w:val="single" w:sz="4" w:space="0" w:color="000000"/>
        <w:right w:val="single" w:sz="4" w:space="0" w:color="000000"/>
      </w:pBdr>
      <w:shd w:val="clear" w:color="D8D8D8" w:fill="D8D8D8"/>
      <w:autoSpaceDE/>
      <w:autoSpaceDN/>
      <w:spacing w:before="100" w:beforeAutospacing="1" w:after="100" w:afterAutospacing="1"/>
    </w:pPr>
    <w:rPr>
      <w:b/>
      <w:bCs/>
      <w:sz w:val="20"/>
      <w:szCs w:val="20"/>
      <w:lang w:eastAsia="pl-PL"/>
    </w:rPr>
  </w:style>
  <w:style w:type="paragraph" w:customStyle="1" w:styleId="xl123">
    <w:name w:val="xl123"/>
    <w:basedOn w:val="Normalny"/>
    <w:rsid w:val="004733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pl-PL"/>
    </w:rPr>
  </w:style>
  <w:style w:type="paragraph" w:customStyle="1" w:styleId="xl124">
    <w:name w:val="xl124"/>
    <w:basedOn w:val="Normalny"/>
    <w:rsid w:val="00473375"/>
    <w:pPr>
      <w:widowControl/>
      <w:pBdr>
        <w:top w:val="single" w:sz="4" w:space="0" w:color="000000"/>
        <w:bottom w:val="single" w:sz="4" w:space="0" w:color="000000"/>
        <w:right w:val="single" w:sz="4" w:space="0" w:color="000000"/>
      </w:pBdr>
      <w:autoSpaceDE/>
      <w:autoSpaceDN/>
      <w:spacing w:before="100" w:beforeAutospacing="1" w:after="100" w:afterAutospacing="1"/>
      <w:textAlignment w:val="center"/>
    </w:pPr>
    <w:rPr>
      <w:sz w:val="20"/>
      <w:szCs w:val="20"/>
      <w:lang w:eastAsia="pl-PL"/>
    </w:rPr>
  </w:style>
  <w:style w:type="paragraph" w:customStyle="1" w:styleId="xl125">
    <w:name w:val="xl125"/>
    <w:basedOn w:val="Normalny"/>
    <w:rsid w:val="00473375"/>
    <w:pPr>
      <w:widowControl/>
      <w:pBdr>
        <w:top w:val="single" w:sz="4" w:space="0" w:color="000000"/>
        <w:bottom w:val="single" w:sz="4" w:space="0" w:color="000000"/>
        <w:right w:val="single" w:sz="4" w:space="0" w:color="000000"/>
      </w:pBdr>
      <w:autoSpaceDE/>
      <w:autoSpaceDN/>
      <w:spacing w:before="100" w:beforeAutospacing="1" w:after="100" w:afterAutospacing="1"/>
    </w:pPr>
    <w:rPr>
      <w:sz w:val="20"/>
      <w:szCs w:val="20"/>
      <w:lang w:eastAsia="pl-PL"/>
    </w:rPr>
  </w:style>
  <w:style w:type="paragraph" w:customStyle="1" w:styleId="xl126">
    <w:name w:val="xl126"/>
    <w:basedOn w:val="Normalny"/>
    <w:rsid w:val="00473375"/>
    <w:pPr>
      <w:widowControl/>
      <w:pBdr>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sz w:val="20"/>
      <w:szCs w:val="20"/>
      <w:lang w:eastAsia="pl-PL"/>
    </w:rPr>
  </w:style>
  <w:style w:type="paragraph" w:customStyle="1" w:styleId="xl127">
    <w:name w:val="xl12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sz w:val="20"/>
      <w:szCs w:val="20"/>
      <w:lang w:eastAsia="pl-PL"/>
    </w:rPr>
  </w:style>
  <w:style w:type="paragraph" w:customStyle="1" w:styleId="xl128">
    <w:name w:val="xl128"/>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0"/>
      <w:szCs w:val="20"/>
      <w:lang w:eastAsia="pl-PL"/>
    </w:rPr>
  </w:style>
  <w:style w:type="paragraph" w:customStyle="1" w:styleId="xl129">
    <w:name w:val="xl129"/>
    <w:basedOn w:val="Normalny"/>
    <w:rsid w:val="00473375"/>
    <w:pPr>
      <w:widowControl/>
      <w:pBdr>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30">
    <w:name w:val="xl130"/>
    <w:basedOn w:val="Normalny"/>
    <w:rsid w:val="00473375"/>
    <w:pPr>
      <w:widowControl/>
      <w:pBdr>
        <w:bottom w:val="single" w:sz="8" w:space="0" w:color="auto"/>
        <w:right w:val="single" w:sz="8" w:space="0" w:color="auto"/>
      </w:pBdr>
      <w:shd w:val="clear" w:color="000000" w:fill="D0CECE"/>
      <w:autoSpaceDE/>
      <w:autoSpaceDN/>
      <w:spacing w:before="100" w:beforeAutospacing="1" w:after="100" w:afterAutospacing="1"/>
      <w:textAlignment w:val="center"/>
    </w:pPr>
    <w:rPr>
      <w:b/>
      <w:bCs/>
      <w:color w:val="000000"/>
      <w:sz w:val="20"/>
      <w:szCs w:val="20"/>
      <w:lang w:eastAsia="pl-PL"/>
    </w:rPr>
  </w:style>
  <w:style w:type="paragraph" w:customStyle="1" w:styleId="xl131">
    <w:name w:val="xl131"/>
    <w:basedOn w:val="Normalny"/>
    <w:rsid w:val="00473375"/>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2">
    <w:name w:val="xl132"/>
    <w:basedOn w:val="Normalny"/>
    <w:rsid w:val="00473375"/>
    <w:pPr>
      <w:widowControl/>
      <w:pBdr>
        <w:right w:val="single" w:sz="8" w:space="0" w:color="auto"/>
      </w:pBdr>
      <w:autoSpaceDE/>
      <w:autoSpaceDN/>
      <w:spacing w:before="100" w:beforeAutospacing="1" w:after="100" w:afterAutospacing="1"/>
      <w:textAlignment w:val="center"/>
    </w:pPr>
    <w:rPr>
      <w:color w:val="00000A"/>
      <w:sz w:val="20"/>
      <w:szCs w:val="20"/>
      <w:lang w:eastAsia="pl-PL"/>
    </w:rPr>
  </w:style>
  <w:style w:type="paragraph" w:customStyle="1" w:styleId="xl133">
    <w:name w:val="xl133"/>
    <w:basedOn w:val="Normalny"/>
    <w:rsid w:val="00473375"/>
    <w:pPr>
      <w:widowControl/>
      <w:pBdr>
        <w:left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4">
    <w:name w:val="xl134"/>
    <w:basedOn w:val="Normalny"/>
    <w:rsid w:val="00473375"/>
    <w:pPr>
      <w:widowControl/>
      <w:pBdr>
        <w:right w:val="single" w:sz="8" w:space="0" w:color="auto"/>
      </w:pBdr>
      <w:autoSpaceDE/>
      <w:autoSpaceDN/>
      <w:spacing w:before="100" w:beforeAutospacing="1" w:after="100" w:afterAutospacing="1"/>
      <w:ind w:firstLineChars="200" w:firstLine="200"/>
      <w:textAlignment w:val="center"/>
    </w:pPr>
    <w:rPr>
      <w:color w:val="00000A"/>
      <w:sz w:val="20"/>
      <w:szCs w:val="20"/>
      <w:lang w:eastAsia="pl-PL"/>
    </w:rPr>
  </w:style>
  <w:style w:type="paragraph" w:customStyle="1" w:styleId="xl135">
    <w:name w:val="xl135"/>
    <w:basedOn w:val="Normalny"/>
    <w:rsid w:val="00473375"/>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20"/>
      <w:szCs w:val="20"/>
      <w:lang w:eastAsia="pl-PL"/>
    </w:rPr>
  </w:style>
  <w:style w:type="paragraph" w:customStyle="1" w:styleId="xl136">
    <w:name w:val="xl136"/>
    <w:basedOn w:val="Normalny"/>
    <w:rsid w:val="00473375"/>
    <w:pPr>
      <w:widowControl/>
      <w:pBdr>
        <w:bottom w:val="single" w:sz="8" w:space="0" w:color="auto"/>
        <w:right w:val="single" w:sz="8" w:space="0" w:color="auto"/>
      </w:pBdr>
      <w:autoSpaceDE/>
      <w:autoSpaceDN/>
      <w:spacing w:before="100" w:beforeAutospacing="1" w:after="100" w:afterAutospacing="1"/>
      <w:ind w:firstLineChars="200" w:firstLine="200"/>
      <w:textAlignment w:val="center"/>
    </w:pPr>
    <w:rPr>
      <w:color w:val="00000A"/>
      <w:sz w:val="20"/>
      <w:szCs w:val="20"/>
      <w:lang w:eastAsia="pl-PL"/>
    </w:rPr>
  </w:style>
  <w:style w:type="paragraph" w:customStyle="1" w:styleId="xl137">
    <w:name w:val="xl137"/>
    <w:basedOn w:val="Normalny"/>
    <w:rsid w:val="00473375"/>
    <w:pPr>
      <w:widowControl/>
      <w:pBdr>
        <w:top w:val="single" w:sz="4" w:space="0" w:color="000000"/>
        <w:left w:val="single" w:sz="4" w:space="0" w:color="000000"/>
        <w:bottom w:val="single" w:sz="4" w:space="0" w:color="000000"/>
        <w:right w:val="single" w:sz="4" w:space="0" w:color="000000"/>
      </w:pBdr>
      <w:shd w:val="clear" w:color="D0CECE" w:fill="D0CECE"/>
      <w:autoSpaceDE/>
      <w:autoSpaceDN/>
      <w:spacing w:before="100" w:beforeAutospacing="1" w:after="100" w:afterAutospacing="1"/>
      <w:jc w:val="center"/>
      <w:textAlignment w:val="center"/>
    </w:pPr>
    <w:rPr>
      <w:color w:val="000000"/>
      <w:sz w:val="20"/>
      <w:szCs w:val="20"/>
      <w:lang w:eastAsia="pl-PL"/>
    </w:rPr>
  </w:style>
  <w:style w:type="paragraph" w:customStyle="1" w:styleId="xl138">
    <w:name w:val="xl138"/>
    <w:basedOn w:val="Normalny"/>
    <w:rsid w:val="00473375"/>
    <w:pPr>
      <w:widowControl/>
      <w:pBdr>
        <w:top w:val="single" w:sz="4" w:space="0" w:color="000000"/>
        <w:bottom w:val="single" w:sz="4" w:space="0" w:color="000000"/>
        <w:right w:val="single" w:sz="4" w:space="0" w:color="000000"/>
      </w:pBdr>
      <w:shd w:val="clear" w:color="D0CECE" w:fill="D0CECE"/>
      <w:autoSpaceDE/>
      <w:autoSpaceDN/>
      <w:spacing w:before="100" w:beforeAutospacing="1" w:after="100" w:afterAutospacing="1"/>
    </w:pPr>
    <w:rPr>
      <w:b/>
      <w:bCs/>
      <w:color w:val="000000"/>
      <w:sz w:val="20"/>
      <w:szCs w:val="20"/>
      <w:lang w:eastAsia="pl-PL"/>
    </w:rPr>
  </w:style>
  <w:style w:type="paragraph" w:customStyle="1" w:styleId="xl139">
    <w:name w:val="xl139"/>
    <w:basedOn w:val="Normalny"/>
    <w:rsid w:val="00473375"/>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color w:val="000000"/>
      <w:sz w:val="20"/>
      <w:szCs w:val="20"/>
      <w:lang w:eastAsia="pl-PL"/>
    </w:rPr>
  </w:style>
  <w:style w:type="paragraph" w:customStyle="1" w:styleId="xl140">
    <w:name w:val="xl140"/>
    <w:basedOn w:val="Normalny"/>
    <w:rsid w:val="00473375"/>
    <w:pPr>
      <w:widowControl/>
      <w:pBdr>
        <w:left w:val="single" w:sz="8" w:space="0" w:color="auto"/>
        <w:bottom w:val="single" w:sz="8" w:space="0" w:color="auto"/>
        <w:right w:val="single" w:sz="8" w:space="0" w:color="auto"/>
      </w:pBdr>
      <w:shd w:val="clear" w:color="000000" w:fill="D0CECE"/>
      <w:autoSpaceDE/>
      <w:autoSpaceDN/>
      <w:spacing w:before="100" w:beforeAutospacing="1" w:after="100" w:afterAutospacing="1"/>
      <w:jc w:val="center"/>
      <w:textAlignment w:val="center"/>
    </w:pPr>
    <w:rPr>
      <w:sz w:val="20"/>
      <w:szCs w:val="20"/>
      <w:lang w:eastAsia="pl-PL"/>
    </w:rPr>
  </w:style>
  <w:style w:type="paragraph" w:customStyle="1" w:styleId="xl141">
    <w:name w:val="xl141"/>
    <w:basedOn w:val="Normalny"/>
    <w:rsid w:val="00473375"/>
    <w:pPr>
      <w:widowControl/>
      <w:pBdr>
        <w:right w:val="single" w:sz="8" w:space="0" w:color="auto"/>
      </w:pBdr>
      <w:autoSpaceDE/>
      <w:autoSpaceDN/>
      <w:spacing w:before="100" w:beforeAutospacing="1" w:after="100" w:afterAutospacing="1"/>
      <w:textAlignment w:val="center"/>
    </w:pPr>
    <w:rPr>
      <w:sz w:val="20"/>
      <w:szCs w:val="20"/>
      <w:lang w:eastAsia="pl-PL"/>
    </w:rPr>
  </w:style>
  <w:style w:type="paragraph" w:customStyle="1" w:styleId="xl142">
    <w:name w:val="xl142"/>
    <w:basedOn w:val="Normalny"/>
    <w:rsid w:val="00473375"/>
    <w:pPr>
      <w:widowControl/>
      <w:pBdr>
        <w:right w:val="single" w:sz="8" w:space="0" w:color="auto"/>
      </w:pBdr>
      <w:autoSpaceDE/>
      <w:autoSpaceDN/>
      <w:spacing w:before="100" w:beforeAutospacing="1" w:after="100" w:afterAutospacing="1"/>
      <w:jc w:val="both"/>
      <w:textAlignment w:val="center"/>
    </w:pPr>
    <w:rPr>
      <w:sz w:val="20"/>
      <w:szCs w:val="20"/>
      <w:lang w:eastAsia="pl-PL"/>
    </w:rPr>
  </w:style>
  <w:style w:type="paragraph" w:customStyle="1" w:styleId="xl143">
    <w:name w:val="xl143"/>
    <w:basedOn w:val="Normalny"/>
    <w:rsid w:val="00473375"/>
    <w:pPr>
      <w:widowControl/>
      <w:pBdr>
        <w:bottom w:val="single" w:sz="8" w:space="0" w:color="auto"/>
        <w:right w:val="single" w:sz="8" w:space="0" w:color="auto"/>
      </w:pBdr>
      <w:autoSpaceDE/>
      <w:autoSpaceDN/>
      <w:spacing w:before="100" w:beforeAutospacing="1" w:after="100" w:afterAutospacing="1"/>
      <w:jc w:val="both"/>
      <w:textAlignment w:val="center"/>
    </w:pPr>
    <w:rPr>
      <w:sz w:val="20"/>
      <w:szCs w:val="20"/>
      <w:lang w:eastAsia="pl-PL"/>
    </w:rPr>
  </w:style>
  <w:style w:type="paragraph" w:customStyle="1" w:styleId="xl144">
    <w:name w:val="xl144"/>
    <w:basedOn w:val="Normalny"/>
    <w:rsid w:val="00473375"/>
    <w:pPr>
      <w:widowControl/>
      <w:pBdr>
        <w:bottom w:val="single" w:sz="8" w:space="0" w:color="auto"/>
        <w:right w:val="single" w:sz="8" w:space="0" w:color="auto"/>
      </w:pBdr>
      <w:autoSpaceDE/>
      <w:autoSpaceDN/>
      <w:spacing w:before="100" w:beforeAutospacing="1" w:after="100" w:afterAutospacing="1"/>
      <w:textAlignment w:val="center"/>
    </w:pPr>
    <w:rPr>
      <w:sz w:val="20"/>
      <w:szCs w:val="20"/>
      <w:lang w:eastAsia="pl-PL"/>
    </w:rPr>
  </w:style>
  <w:style w:type="paragraph" w:customStyle="1" w:styleId="xl145">
    <w:name w:val="xl145"/>
    <w:basedOn w:val="Normalny"/>
    <w:rsid w:val="00473375"/>
    <w:pPr>
      <w:widowControl/>
      <w:autoSpaceDE/>
      <w:autoSpaceDN/>
      <w:spacing w:before="100" w:beforeAutospacing="1" w:after="100" w:afterAutospacing="1"/>
      <w:jc w:val="center"/>
      <w:textAlignment w:val="center"/>
    </w:pPr>
    <w:rPr>
      <w:sz w:val="20"/>
      <w:szCs w:val="20"/>
      <w:lang w:eastAsia="pl-PL"/>
    </w:rPr>
  </w:style>
  <w:style w:type="paragraph" w:customStyle="1" w:styleId="xl146">
    <w:name w:val="xl146"/>
    <w:basedOn w:val="Normalny"/>
    <w:rsid w:val="00473375"/>
    <w:pPr>
      <w:widowControl/>
      <w:pBdr>
        <w:top w:val="single" w:sz="4" w:space="0" w:color="auto"/>
        <w:left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47">
    <w:name w:val="xl147"/>
    <w:basedOn w:val="Normalny"/>
    <w:rsid w:val="00473375"/>
    <w:pPr>
      <w:widowControl/>
      <w:pBdr>
        <w:left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 w:type="paragraph" w:customStyle="1" w:styleId="xl148">
    <w:name w:val="xl148"/>
    <w:basedOn w:val="Normalny"/>
    <w:rsid w:val="00473375"/>
    <w:pPr>
      <w:widowControl/>
      <w:pBdr>
        <w:left w:val="single" w:sz="4" w:space="0" w:color="auto"/>
        <w:bottom w:val="single" w:sz="4" w:space="0" w:color="auto"/>
        <w:right w:val="single" w:sz="4" w:space="0" w:color="auto"/>
      </w:pBdr>
      <w:shd w:val="clear" w:color="FFFFFF" w:fill="FFFFFF"/>
      <w:autoSpaceDE/>
      <w:autoSpaceDN/>
      <w:spacing w:before="100" w:beforeAutospacing="1" w:after="100" w:afterAutospacing="1"/>
      <w:textAlignment w:val="center"/>
    </w:pPr>
    <w:rPr>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16783</Words>
  <Characters>100704</Characters>
  <Application>Microsoft Office Word</Application>
  <DocSecurity>0</DocSecurity>
  <Lines>839</Lines>
  <Paragraphs>234</Paragraphs>
  <ScaleCrop>false</ScaleCrop>
  <Company/>
  <LinksUpToDate>false</LinksUpToDate>
  <CharactersWithSpaces>117253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ZaBa(cznik nr 1a do SWZ Regulamin badania probki.docx</dc:title>
  <dc:creator>:-) Kierownik Gra|yna (-:</dc:creator>
  <cp:lastModifiedBy>Przemysław Bogdanowicz</cp:lastModifiedBy>
  <cp:revision>2</cp:revision>
  <dcterms:created xsi:type="dcterms:W3CDTF">2025-10-29T09:20:00Z</dcterms:created>
  <dcterms:modified xsi:type="dcterms:W3CDTF">2025-10-29T09:20:00Z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LastSaved">
    <vt:filetime>2025-09-07T00:00:00Z</vt:filetime>
  </property>
  <property fmtid="{D5CDD505-2E9C-101B-9397-08002B2CF9AE}" pid="4" name="Producer">
    <vt:lpwstr>Microsoft: Print To PDF</vt:lpwstr>
  </property>
</Properties>
</file>