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BA59" w14:textId="77777777" w:rsidR="007854E9" w:rsidRPr="007854E9" w:rsidRDefault="004D2EEA">
      <w:pPr>
        <w:rPr>
          <w:rFonts w:cstheme="minorHAnsi"/>
          <w:b/>
          <w:bCs/>
          <w:sz w:val="24"/>
          <w:szCs w:val="24"/>
          <w:shd w:val="clear" w:color="auto" w:fill="FFFFFF"/>
        </w:rPr>
      </w:pPr>
      <w:r w:rsidRPr="007854E9">
        <w:rPr>
          <w:rFonts w:cstheme="minorHAnsi"/>
          <w:b/>
          <w:bCs/>
          <w:sz w:val="24"/>
          <w:szCs w:val="24"/>
          <w:shd w:val="clear" w:color="auto" w:fill="FFFFFF"/>
        </w:rPr>
        <w:t xml:space="preserve">Pytanie 1: </w:t>
      </w:r>
    </w:p>
    <w:p w14:paraId="5F27CDC2" w14:textId="77777777" w:rsidR="007854E9" w:rsidRPr="007854E9" w:rsidRDefault="004D2EEA">
      <w:pPr>
        <w:rPr>
          <w:rFonts w:cstheme="minorHAnsi"/>
          <w:sz w:val="24"/>
          <w:szCs w:val="24"/>
          <w:shd w:val="clear" w:color="auto" w:fill="FFFFFF"/>
        </w:rPr>
      </w:pPr>
      <w:r w:rsidRPr="007854E9">
        <w:rPr>
          <w:rFonts w:cstheme="minorHAnsi"/>
          <w:sz w:val="24"/>
          <w:szCs w:val="24"/>
          <w:shd w:val="clear" w:color="auto" w:fill="FFFFFF"/>
        </w:rPr>
        <w:t xml:space="preserve">Branży budowlana. W kosztorysie poz. 25 jest oklejanie okien folią. Wykaz materiałów w poz. nie jest adekwatny do opisu prac. Czy przedmiar dotyczy tylko 1 okna, a oklejana jest szyba czy rama okienna? Norma czasu 1,27 r-g/kpl, przy założeniu 1 okna. Na rzucie jest 18 okien, Proszę o wydłużenie czasu na opracowanie oferty ze względu na szeroki zakres zastosowanych materiałów i wyposażenia, a także okres Świąteczny, w którym będzie trudno uzyskać oferty od dostawców. </w:t>
      </w:r>
    </w:p>
    <w:p w14:paraId="4110E246" w14:textId="71BFEF2A" w:rsidR="007854E9" w:rsidRPr="007854E9" w:rsidRDefault="004D2EEA">
      <w:pPr>
        <w:rPr>
          <w:rFonts w:cstheme="minorHAnsi"/>
          <w:sz w:val="24"/>
          <w:szCs w:val="24"/>
          <w:shd w:val="clear" w:color="auto" w:fill="FFFFFF"/>
        </w:rPr>
      </w:pPr>
      <w:r w:rsidRPr="007854E9">
        <w:rPr>
          <w:rFonts w:cstheme="minorHAnsi"/>
          <w:sz w:val="24"/>
          <w:szCs w:val="24"/>
          <w:u w:val="single"/>
          <w:shd w:val="clear" w:color="auto" w:fill="FFFFFF"/>
        </w:rPr>
        <w:t>Odpowiedź</w:t>
      </w:r>
      <w:r w:rsidR="007854E9" w:rsidRPr="007854E9">
        <w:rPr>
          <w:rFonts w:cstheme="minorHAnsi"/>
          <w:sz w:val="24"/>
          <w:szCs w:val="24"/>
          <w:u w:val="single"/>
          <w:shd w:val="clear" w:color="auto" w:fill="FFFFFF"/>
        </w:rPr>
        <w:t xml:space="preserve"> Zamawiającego</w:t>
      </w:r>
      <w:r w:rsidRPr="007854E9">
        <w:rPr>
          <w:rFonts w:cstheme="minorHAnsi"/>
          <w:sz w:val="24"/>
          <w:szCs w:val="24"/>
          <w:shd w:val="clear" w:color="auto" w:fill="FFFFFF"/>
        </w:rPr>
        <w:t xml:space="preserve">: </w:t>
      </w:r>
    </w:p>
    <w:p w14:paraId="15ED465A" w14:textId="77777777" w:rsidR="007854E9" w:rsidRPr="007854E9" w:rsidRDefault="004D2EEA">
      <w:pPr>
        <w:rPr>
          <w:rFonts w:cstheme="minorHAnsi"/>
          <w:sz w:val="24"/>
          <w:szCs w:val="24"/>
          <w:shd w:val="clear" w:color="auto" w:fill="FFFFFF"/>
        </w:rPr>
      </w:pPr>
      <w:r w:rsidRPr="007854E9">
        <w:rPr>
          <w:rFonts w:cstheme="minorHAnsi"/>
          <w:sz w:val="24"/>
          <w:szCs w:val="24"/>
          <w:shd w:val="clear" w:color="auto" w:fill="FFFFFF"/>
        </w:rPr>
        <w:t xml:space="preserve">Oklejenie okien dotyczy okien wewnętrznych, doświetleń do małych pomieszczeń, okleina w kolorze białym. Naświetla widoczne na pliku o nazwie: „BUŁ_ostatecznie_poprawka 2610_Scene 6.jpg”. Powyższe należy ująć w ofercie cenowej. Zgodnie z Rozdz. XVII pkt 6 SWZ „Podstawą 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Zgodnie z Rozdziałem III ust. 7 „Załączona do dokumentacji postępowania dokumentacja projektowa stanowiąca podstawę do określenia ceny oferty zawiera kosztorysy nakładcze, które pełnią funkcję pomocniczą”. Oferent na końcu danej branży kosztorysu może dopisać inne pozycje kosztorysowe nie zmieniając opisu i wielkości przedmiarów pozycji już istniejących. Zamawiający nie wyraża zgody na przesunięcie terminu otwarcia ofert. </w:t>
      </w:r>
    </w:p>
    <w:p w14:paraId="75DEA213" w14:textId="77777777" w:rsidR="007854E9" w:rsidRPr="007854E9" w:rsidRDefault="004D2EEA">
      <w:pPr>
        <w:rPr>
          <w:rFonts w:cstheme="minorHAnsi"/>
          <w:b/>
          <w:bCs/>
          <w:sz w:val="24"/>
          <w:szCs w:val="24"/>
          <w:shd w:val="clear" w:color="auto" w:fill="FFFFFF"/>
        </w:rPr>
      </w:pPr>
      <w:r w:rsidRPr="007854E9">
        <w:rPr>
          <w:rFonts w:cstheme="minorHAnsi"/>
          <w:b/>
          <w:bCs/>
          <w:sz w:val="24"/>
          <w:szCs w:val="24"/>
          <w:shd w:val="clear" w:color="auto" w:fill="FFFFFF"/>
        </w:rPr>
        <w:t xml:space="preserve">Pytanie 2: </w:t>
      </w:r>
    </w:p>
    <w:p w14:paraId="0FC397E7" w14:textId="77777777" w:rsidR="007854E9" w:rsidRPr="007854E9" w:rsidRDefault="004D2EEA">
      <w:pPr>
        <w:rPr>
          <w:rFonts w:cstheme="minorHAnsi"/>
          <w:sz w:val="24"/>
          <w:szCs w:val="24"/>
          <w:shd w:val="clear" w:color="auto" w:fill="FFFFFF"/>
        </w:rPr>
      </w:pPr>
      <w:r w:rsidRPr="007854E9">
        <w:rPr>
          <w:rFonts w:cstheme="minorHAnsi"/>
          <w:sz w:val="24"/>
          <w:szCs w:val="24"/>
          <w:shd w:val="clear" w:color="auto" w:fill="FFFFFF"/>
        </w:rPr>
        <w:t xml:space="preserve">Proszę o udzielenie odpowiedzi w następujących tematach: W kosztorysie na prace elektryczne należy wycenić rozdzielnię elektryczną. Nie ma schematu rozdzielni i informacji czy ma to być nowa rozdzielnia, czy rozbudowa istniejącej rozdzielni. Jeśli rozbudowa, proszę podać odległość pomieszczeń od istniejącej rozdzielni. Jeśli nowa, proszę o schemat rozdzielni. </w:t>
      </w:r>
    </w:p>
    <w:p w14:paraId="736FD891" w14:textId="0589F319" w:rsidR="007854E9" w:rsidRPr="007854E9" w:rsidRDefault="007854E9">
      <w:pPr>
        <w:rPr>
          <w:rFonts w:cstheme="minorHAnsi"/>
          <w:sz w:val="24"/>
          <w:szCs w:val="24"/>
          <w:shd w:val="clear" w:color="auto" w:fill="FFFFFF"/>
        </w:rPr>
      </w:pPr>
      <w:r w:rsidRPr="007854E9">
        <w:rPr>
          <w:rFonts w:cstheme="minorHAnsi"/>
          <w:sz w:val="24"/>
          <w:szCs w:val="24"/>
          <w:u w:val="single"/>
          <w:shd w:val="clear" w:color="auto" w:fill="FFFFFF"/>
        </w:rPr>
        <w:t>Odpowiedź Zamawiającego</w:t>
      </w:r>
      <w:r w:rsidR="004D2EEA" w:rsidRPr="007854E9">
        <w:rPr>
          <w:rFonts w:cstheme="minorHAnsi"/>
          <w:sz w:val="24"/>
          <w:szCs w:val="24"/>
          <w:shd w:val="clear" w:color="auto" w:fill="FFFFFF"/>
        </w:rPr>
        <w:t>:</w:t>
      </w:r>
    </w:p>
    <w:p w14:paraId="5369DBEB" w14:textId="77777777" w:rsidR="007854E9" w:rsidRPr="007854E9" w:rsidRDefault="004D2EEA">
      <w:pPr>
        <w:rPr>
          <w:rFonts w:cstheme="minorHAnsi"/>
          <w:sz w:val="24"/>
          <w:szCs w:val="24"/>
          <w:shd w:val="clear" w:color="auto" w:fill="FFFFFF"/>
        </w:rPr>
      </w:pPr>
      <w:r w:rsidRPr="007854E9">
        <w:rPr>
          <w:rFonts w:cstheme="minorHAnsi"/>
          <w:sz w:val="24"/>
          <w:szCs w:val="24"/>
          <w:shd w:val="clear" w:color="auto" w:fill="FFFFFF"/>
        </w:rPr>
        <w:t xml:space="preserve">Rozdzielnicę należy wycenić zgodnie ze schematem TP.S.17 i TP.S.18 (piki w załączniku nr 10 do SWZ_Dokumentacja) oraz opracowaniem „Koncepcja przyłączenia nowych punktów świetlnych oraz odbiorników energii na terenie Biblioteki Uniwersytetu Łódzkiego” będących częścią postępowania i zamieszczonych w dokumentacji. </w:t>
      </w:r>
    </w:p>
    <w:p w14:paraId="2BE7DABC" w14:textId="77777777" w:rsidR="007854E9" w:rsidRPr="007854E9" w:rsidRDefault="004D2EEA">
      <w:pPr>
        <w:rPr>
          <w:rFonts w:cstheme="minorHAnsi"/>
          <w:b/>
          <w:bCs/>
          <w:sz w:val="24"/>
          <w:szCs w:val="24"/>
          <w:shd w:val="clear" w:color="auto" w:fill="FFFFFF"/>
        </w:rPr>
      </w:pPr>
      <w:r w:rsidRPr="007854E9">
        <w:rPr>
          <w:rFonts w:cstheme="minorHAnsi"/>
          <w:b/>
          <w:bCs/>
          <w:sz w:val="24"/>
          <w:szCs w:val="24"/>
          <w:shd w:val="clear" w:color="auto" w:fill="FFFFFF"/>
        </w:rPr>
        <w:t xml:space="preserve">Pytanie 3: </w:t>
      </w:r>
    </w:p>
    <w:p w14:paraId="56EB55A6" w14:textId="77777777" w:rsidR="007854E9" w:rsidRPr="007854E9" w:rsidRDefault="004D2EEA">
      <w:pPr>
        <w:rPr>
          <w:rFonts w:cstheme="minorHAnsi"/>
          <w:sz w:val="24"/>
          <w:szCs w:val="24"/>
          <w:shd w:val="clear" w:color="auto" w:fill="FFFFFF"/>
        </w:rPr>
      </w:pPr>
      <w:r w:rsidRPr="007854E9">
        <w:rPr>
          <w:rFonts w:cstheme="minorHAnsi"/>
          <w:sz w:val="24"/>
          <w:szCs w:val="24"/>
          <w:shd w:val="clear" w:color="auto" w:fill="FFFFFF"/>
        </w:rPr>
        <w:t xml:space="preserve">W kosztorysie na prace elektryczne należy wycenić rozdzielnię elektryczną. Nie ma schematu rozdzielni i informacji czy ma to być nowa rozdzielnia, czy rozbudowa istniejącej rozdzielni. Jeśli rozbudowa, proszę podać odległość pomieszczeń od istniejącej rozdzielni. Jeśli nowa, proszę o schemat rozdzielni. </w:t>
      </w:r>
    </w:p>
    <w:p w14:paraId="7C480550" w14:textId="5EA4C14B" w:rsidR="007854E9" w:rsidRPr="007854E9" w:rsidRDefault="007854E9">
      <w:pPr>
        <w:rPr>
          <w:rFonts w:cstheme="minorHAnsi"/>
          <w:sz w:val="24"/>
          <w:szCs w:val="24"/>
          <w:shd w:val="clear" w:color="auto" w:fill="FFFFFF"/>
        </w:rPr>
      </w:pPr>
      <w:r w:rsidRPr="007854E9">
        <w:rPr>
          <w:rFonts w:cstheme="minorHAnsi"/>
          <w:sz w:val="24"/>
          <w:szCs w:val="24"/>
          <w:u w:val="single"/>
          <w:shd w:val="clear" w:color="auto" w:fill="FFFFFF"/>
        </w:rPr>
        <w:t>Odpowiedź Zamawiającego</w:t>
      </w:r>
      <w:r w:rsidR="004D2EEA" w:rsidRPr="007854E9">
        <w:rPr>
          <w:rFonts w:cstheme="minorHAnsi"/>
          <w:sz w:val="24"/>
          <w:szCs w:val="24"/>
          <w:shd w:val="clear" w:color="auto" w:fill="FFFFFF"/>
        </w:rPr>
        <w:t xml:space="preserve">: </w:t>
      </w:r>
    </w:p>
    <w:p w14:paraId="2297283B" w14:textId="77777777" w:rsidR="007854E9" w:rsidRPr="007854E9" w:rsidRDefault="004D2EEA">
      <w:pPr>
        <w:rPr>
          <w:rFonts w:cstheme="minorHAnsi"/>
          <w:sz w:val="24"/>
          <w:szCs w:val="24"/>
          <w:shd w:val="clear" w:color="auto" w:fill="FFFFFF"/>
        </w:rPr>
      </w:pPr>
      <w:r w:rsidRPr="007854E9">
        <w:rPr>
          <w:rFonts w:cstheme="minorHAnsi"/>
          <w:sz w:val="24"/>
          <w:szCs w:val="24"/>
          <w:shd w:val="clear" w:color="auto" w:fill="FFFFFF"/>
        </w:rPr>
        <w:t xml:space="preserve">Rozdzielnicę należy wycenić zgodnie ze schematem TP.S.17 i TP.S.18 (piki w załączniku nr 10 do SWZ_Dokumentacja) oraz opracowaniem „Koncepcja przyłączenia nowych punktów świetlnych oraz odbiorników energii na terenie Biblioteki Uniwersytetu Łódzkiego” będących częścią postępowania i zamieszczonych w dokumentacji. </w:t>
      </w:r>
    </w:p>
    <w:p w14:paraId="3F4D73F4" w14:textId="77777777" w:rsidR="007854E9" w:rsidRPr="007854E9" w:rsidRDefault="004D2EEA">
      <w:pPr>
        <w:rPr>
          <w:rFonts w:cstheme="minorHAnsi"/>
          <w:b/>
          <w:bCs/>
          <w:sz w:val="24"/>
          <w:szCs w:val="24"/>
          <w:shd w:val="clear" w:color="auto" w:fill="FFFFFF"/>
        </w:rPr>
      </w:pPr>
      <w:r w:rsidRPr="007854E9">
        <w:rPr>
          <w:rFonts w:cstheme="minorHAnsi"/>
          <w:b/>
          <w:bCs/>
          <w:sz w:val="24"/>
          <w:szCs w:val="24"/>
          <w:shd w:val="clear" w:color="auto" w:fill="FFFFFF"/>
        </w:rPr>
        <w:t xml:space="preserve">Pytanie 4: </w:t>
      </w:r>
    </w:p>
    <w:p w14:paraId="7EFE1EF1" w14:textId="77777777" w:rsidR="007854E9" w:rsidRPr="007854E9" w:rsidRDefault="004D2EEA">
      <w:pPr>
        <w:rPr>
          <w:rFonts w:cstheme="minorHAnsi"/>
          <w:sz w:val="24"/>
          <w:szCs w:val="24"/>
          <w:shd w:val="clear" w:color="auto" w:fill="FFFFFF"/>
        </w:rPr>
      </w:pPr>
      <w:r w:rsidRPr="007854E9">
        <w:rPr>
          <w:rFonts w:cstheme="minorHAnsi"/>
          <w:sz w:val="24"/>
          <w:szCs w:val="24"/>
          <w:shd w:val="clear" w:color="auto" w:fill="FFFFFF"/>
        </w:rPr>
        <w:t xml:space="preserve">W kosztorysie - branża budowlana brakuje pozycji - wylewka samopoziomująca, wygładzająca pod posadzkę z paneli winylowych i wykładziny dywanowej. Prosimy o dodanie pozycji w kosztorysie. </w:t>
      </w:r>
    </w:p>
    <w:p w14:paraId="77AAAF80" w14:textId="7A09DF85" w:rsidR="007854E9" w:rsidRPr="007854E9" w:rsidRDefault="007854E9">
      <w:pPr>
        <w:rPr>
          <w:rFonts w:cstheme="minorHAnsi"/>
          <w:sz w:val="24"/>
          <w:szCs w:val="24"/>
          <w:shd w:val="clear" w:color="auto" w:fill="FFFFFF"/>
        </w:rPr>
      </w:pPr>
      <w:r w:rsidRPr="007854E9">
        <w:rPr>
          <w:rFonts w:cstheme="minorHAnsi"/>
          <w:sz w:val="24"/>
          <w:szCs w:val="24"/>
          <w:u w:val="single"/>
          <w:shd w:val="clear" w:color="auto" w:fill="FFFFFF"/>
        </w:rPr>
        <w:t>Odpowiedź Zamawiającego</w:t>
      </w:r>
      <w:r w:rsidR="004D2EEA" w:rsidRPr="007854E9">
        <w:rPr>
          <w:rFonts w:cstheme="minorHAnsi"/>
          <w:sz w:val="24"/>
          <w:szCs w:val="24"/>
          <w:shd w:val="clear" w:color="auto" w:fill="FFFFFF"/>
        </w:rPr>
        <w:t xml:space="preserve">: </w:t>
      </w:r>
    </w:p>
    <w:p w14:paraId="41859DA1" w14:textId="75F5F451" w:rsidR="004D2EEA" w:rsidRDefault="004D2EEA">
      <w:pPr>
        <w:rPr>
          <w:rFonts w:cstheme="minorHAnsi"/>
          <w:sz w:val="24"/>
          <w:szCs w:val="24"/>
        </w:rPr>
      </w:pPr>
      <w:r w:rsidRPr="007854E9">
        <w:rPr>
          <w:rFonts w:cstheme="minorHAnsi"/>
          <w:sz w:val="24"/>
          <w:szCs w:val="24"/>
          <w:shd w:val="clear" w:color="auto" w:fill="FFFFFF"/>
        </w:rPr>
        <w:t xml:space="preserve">Należy uwzględnić wykonanie warstwy szczepnej, wyrównującej oraz wylewki samopoziomującej. Przy robotach rozbiórkowych należy przewidzieć usunięcie gruzu i innych materiałów z rozbiórki z budynku wraz z wywiezieniem na wysypisko i utylizacją. Powyższe należy ująć w ofercie cenowej. Co do parkietu Zamawiający po jego rozbiórce oceni jego stan i ewentualnie podejmie decyzję o jego pozostawieniu na obiekcie. Nie mniej jednak należy przewidzieć w wycenie jego wywóz i utylizację. Zgodnie z Rozdziałem </w:t>
      </w:r>
      <w:r w:rsidRPr="007854E9">
        <w:rPr>
          <w:rFonts w:cstheme="minorHAnsi"/>
          <w:sz w:val="24"/>
          <w:szCs w:val="24"/>
          <w:shd w:val="clear" w:color="auto" w:fill="FFFFFF"/>
        </w:rPr>
        <w:lastRenderedPageBreak/>
        <w:t>III ust. 7 „Załączona do dokumentacji postępowania dokumentacja projektowa stanowiąca podstawę do określenia ceny oferty zawiera kosztorysy nakładcze, które pełnią funkcję pomocniczą”. Oferent na końcu danej branży kosztorysu może dopisać inne pozycje kosztorysowe nie zmieniając opisu i wielkości przedmiarów pozycji już istniejących.</w:t>
      </w:r>
    </w:p>
    <w:p w14:paraId="138A2AFC" w14:textId="53B1E560" w:rsidR="007854E9" w:rsidRPr="009E3159" w:rsidRDefault="007854E9" w:rsidP="007854E9">
      <w:pPr>
        <w:rPr>
          <w:rFonts w:cstheme="minorHAnsi"/>
          <w:sz w:val="24"/>
          <w:szCs w:val="24"/>
        </w:rPr>
      </w:pPr>
      <w:r w:rsidRPr="009E3159">
        <w:rPr>
          <w:rFonts w:cstheme="minorHAnsi"/>
          <w:b/>
          <w:bCs/>
          <w:sz w:val="24"/>
          <w:szCs w:val="24"/>
        </w:rPr>
        <w:t xml:space="preserve">Pytanie </w:t>
      </w:r>
      <w:r>
        <w:rPr>
          <w:rFonts w:cstheme="minorHAnsi"/>
          <w:b/>
          <w:bCs/>
          <w:sz w:val="24"/>
          <w:szCs w:val="24"/>
        </w:rPr>
        <w:t>5</w:t>
      </w:r>
      <w:r w:rsidRPr="009E3159">
        <w:rPr>
          <w:rFonts w:cstheme="minorHAnsi"/>
          <w:b/>
          <w:bCs/>
          <w:sz w:val="24"/>
          <w:szCs w:val="24"/>
        </w:rPr>
        <w:t>.</w:t>
      </w:r>
      <w:r w:rsidRPr="009E3159">
        <w:rPr>
          <w:rFonts w:cstheme="minorHAnsi"/>
          <w:sz w:val="24"/>
          <w:szCs w:val="24"/>
        </w:rPr>
        <w:t xml:space="preserve"> </w:t>
      </w:r>
      <w:r w:rsidRPr="009E3159">
        <w:rPr>
          <w:rFonts w:cstheme="minorHAnsi"/>
          <w:sz w:val="24"/>
          <w:szCs w:val="24"/>
        </w:rPr>
        <w:br/>
        <w:t>W zawiązku z pytaniem nr 2 zwracamy się z prośbą o wprowadzenie do zapisów umów terminów dla Zamawiającego na przekazanie placu budowy – 2 dni od podpisania umowy, oraz na przystąpienie do odbioru przez Zamawiającego w ciągu 5 dni oraz jego przeprowadzenie w ciągu 7 dni od zgłoszenia gotowości do odbioru przez wykonawcę (w związku z redakcją §3 ust.2 projektu umowy)</w:t>
      </w:r>
    </w:p>
    <w:p w14:paraId="369FC0D1" w14:textId="77777777" w:rsidR="007854E9" w:rsidRPr="009E3159" w:rsidRDefault="007854E9" w:rsidP="007854E9">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color w:val="000000"/>
          <w:sz w:val="24"/>
          <w:szCs w:val="24"/>
          <w:shd w:val="clear" w:color="auto" w:fill="FFFFFF"/>
        </w:rPr>
        <w:t xml:space="preserve"> </w:t>
      </w:r>
      <w:r w:rsidRPr="009E3159">
        <w:rPr>
          <w:rFonts w:cstheme="minorHAnsi"/>
          <w:color w:val="000000"/>
          <w:sz w:val="24"/>
          <w:szCs w:val="24"/>
          <w:shd w:val="clear" w:color="auto" w:fill="FFFFFF"/>
        </w:rPr>
        <w:br/>
        <w:t>Przekazanie placu budowy nastąpi zaraz po podpisaniu umowy (w ten sam dzień). Po zgłoszeniu przez Wykonawcę robót o zakończeniu robót w terminie podanym w § 3 ust. 1, Zamawiający zgodnie z § 14 ust. 6 wyznacza w ciągu 3 dni datę odbioru końcowego. Zamawiający zobowiązany jest przeprowadzić odbiór w terminie 7 dni liczonych od dnia przystąpienia do odbioru</w:t>
      </w:r>
    </w:p>
    <w:p w14:paraId="29B4DF67" w14:textId="68CC5EF7" w:rsidR="007854E9" w:rsidRPr="009E3159" w:rsidRDefault="007854E9" w:rsidP="007854E9">
      <w:pPr>
        <w:rPr>
          <w:rFonts w:cstheme="minorHAnsi"/>
          <w:sz w:val="24"/>
          <w:szCs w:val="24"/>
        </w:rPr>
      </w:pPr>
      <w:r w:rsidRPr="009E3159">
        <w:rPr>
          <w:rFonts w:cstheme="minorHAnsi"/>
          <w:b/>
          <w:bCs/>
          <w:sz w:val="24"/>
          <w:szCs w:val="24"/>
        </w:rPr>
        <w:t xml:space="preserve">Pytanie </w:t>
      </w:r>
      <w:r>
        <w:rPr>
          <w:rFonts w:cstheme="minorHAnsi"/>
          <w:b/>
          <w:bCs/>
          <w:sz w:val="24"/>
          <w:szCs w:val="24"/>
        </w:rPr>
        <w:t>6</w:t>
      </w:r>
      <w:r w:rsidRPr="009E3159">
        <w:rPr>
          <w:rFonts w:cstheme="minorHAnsi"/>
          <w:b/>
          <w:bCs/>
          <w:sz w:val="24"/>
          <w:szCs w:val="24"/>
        </w:rPr>
        <w:t>.</w:t>
      </w:r>
      <w:r w:rsidRPr="009E3159">
        <w:rPr>
          <w:rFonts w:cstheme="minorHAnsi"/>
          <w:sz w:val="24"/>
          <w:szCs w:val="24"/>
        </w:rPr>
        <w:t xml:space="preserve"> </w:t>
      </w:r>
      <w:r w:rsidRPr="009E3159">
        <w:rPr>
          <w:rFonts w:cstheme="minorHAnsi"/>
          <w:sz w:val="24"/>
          <w:szCs w:val="24"/>
        </w:rPr>
        <w:br/>
        <w:t xml:space="preserve">W związku z zapisami projektu umowy §5 ust.1 §13 ust.3 o dzienniku budowy, §13 ust.2 pkt a), §13 ust. 4 oraz ust.5 oraz § 3 ust.2 o pozwoleniu na budowę i pozwoleniu na użytkowanie, z których wynika iż prace będą prowadzone w oparciu o pozwolenie na budowę z zastrzeżeniem w decyzji uzyskania pozwolenia na użytkowanie prosimy o dołączenie do SWZ kopii decyzji pozwolenie na budowę. Jeśli Zamawiający prowadził będzie prace bez pozwolenia na budowę (i użytkowanie), zwracamy się z prośbą odpowiednią korektę zapisów umowy - wykreślenie zapisów w/w i innych związanych strona 2 z wykonywaniem prac w trybie pozwolenia na budowę. Jednocześnie prosimy o doprecyzowanie wymogów §13 ust.6 Zamawiającego w stosunku do wykonawcy w zakresie dokumentów wymaganych przy odbiorze końcowym. </w:t>
      </w:r>
    </w:p>
    <w:p w14:paraId="1AEB4537" w14:textId="77777777" w:rsidR="007854E9" w:rsidRPr="009E3159" w:rsidRDefault="007854E9" w:rsidP="007854E9">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color w:val="000000"/>
          <w:sz w:val="24"/>
          <w:szCs w:val="24"/>
          <w:shd w:val="clear" w:color="auto" w:fill="FFFFFF"/>
        </w:rPr>
        <w:t xml:space="preserve"> </w:t>
      </w:r>
      <w:r w:rsidRPr="009E3159">
        <w:rPr>
          <w:rFonts w:cstheme="minorHAnsi"/>
          <w:color w:val="000000"/>
          <w:sz w:val="24"/>
          <w:szCs w:val="24"/>
          <w:shd w:val="clear" w:color="auto" w:fill="FFFFFF"/>
        </w:rPr>
        <w:br/>
        <w:t>Wymienione w we wzorze umowy zapisy są standardowymi zapisami na roboty budowlane w UŁ. Na niniejszy zakres prac ujęty w postepowaniu przetargowym nie jest wymagane pozwolenie, ani zgłoszenie oraz dziennik budowy ani zgłoszenie o zakończeniu robót oraz pozwolenia na użytkowanie. Wykonawca  w dniu odbioru końcowego będzie musiał przekazać Zamawiającemu dokumentację powykonawczą (w tym protokoły z prób, dokumenty jakościowe).</w:t>
      </w:r>
    </w:p>
    <w:p w14:paraId="4ECB1DCE" w14:textId="3416EE18" w:rsidR="007854E9" w:rsidRPr="009E3159" w:rsidRDefault="007854E9" w:rsidP="007854E9">
      <w:pPr>
        <w:rPr>
          <w:rFonts w:cstheme="minorHAnsi"/>
          <w:sz w:val="24"/>
          <w:szCs w:val="24"/>
        </w:rPr>
      </w:pPr>
      <w:r w:rsidRPr="009E3159">
        <w:rPr>
          <w:rFonts w:cstheme="minorHAnsi"/>
          <w:b/>
          <w:bCs/>
          <w:sz w:val="24"/>
          <w:szCs w:val="24"/>
        </w:rPr>
        <w:t xml:space="preserve">Pytanie </w:t>
      </w:r>
      <w:r>
        <w:rPr>
          <w:rFonts w:cstheme="minorHAnsi"/>
          <w:b/>
          <w:bCs/>
          <w:sz w:val="24"/>
          <w:szCs w:val="24"/>
        </w:rPr>
        <w:t>7</w:t>
      </w:r>
      <w:r w:rsidRPr="009E3159">
        <w:rPr>
          <w:rFonts w:cstheme="minorHAnsi"/>
          <w:b/>
          <w:bCs/>
          <w:sz w:val="24"/>
          <w:szCs w:val="24"/>
        </w:rPr>
        <w:t>.</w:t>
      </w:r>
      <w:r w:rsidRPr="009E3159">
        <w:rPr>
          <w:rFonts w:cstheme="minorHAnsi"/>
          <w:sz w:val="24"/>
          <w:szCs w:val="24"/>
        </w:rPr>
        <w:t xml:space="preserve"> </w:t>
      </w:r>
      <w:r w:rsidRPr="009E3159">
        <w:rPr>
          <w:rFonts w:cstheme="minorHAnsi"/>
          <w:sz w:val="24"/>
          <w:szCs w:val="24"/>
        </w:rPr>
        <w:br/>
        <w:t>Prosimy Zamawiającego o potwierdzenie, iż cały asortyment mebli gotowych i mebli na zamówienie wyszczególniony w tabeli pomocniczej załączonej do SWZ stanowi przedmiot zamówienia; zakres w/w tabeli nie jest tożsamy z zakresem zawartym w kosztorysie nakładczym</w:t>
      </w:r>
    </w:p>
    <w:p w14:paraId="614344F8" w14:textId="77777777" w:rsidR="007854E9" w:rsidRPr="009E3159" w:rsidRDefault="007854E9" w:rsidP="007854E9">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color w:val="000000"/>
          <w:sz w:val="24"/>
          <w:szCs w:val="24"/>
          <w:shd w:val="clear" w:color="auto" w:fill="FFFFFF"/>
        </w:rPr>
        <w:t xml:space="preserve"> </w:t>
      </w:r>
      <w:r w:rsidRPr="009E3159">
        <w:rPr>
          <w:rFonts w:cstheme="minorHAnsi"/>
          <w:color w:val="000000"/>
          <w:sz w:val="24"/>
          <w:szCs w:val="24"/>
          <w:shd w:val="clear" w:color="auto" w:fill="FFFFFF"/>
        </w:rPr>
        <w:br/>
        <w:t>Zgodnie z Rozdziałem III ust. 7 „Załączona do dokumentacji postępowania dokumentacja projektowa stanowiąca podstawę do określenia ceny oferty zawiera kosztorysy nakładcze, które pełnią funkcję pomocniczą”. Oferent na końcu danej branży kosztorysu może dopisać inne pozycje kosztorysowe nie zmieniając opisu i wielkości przedmiarów pozycji już istniejących.</w:t>
      </w:r>
    </w:p>
    <w:p w14:paraId="6CB9D5D4" w14:textId="43ADCAED" w:rsidR="007854E9" w:rsidRPr="009E3159" w:rsidRDefault="007854E9" w:rsidP="007854E9">
      <w:pPr>
        <w:rPr>
          <w:rFonts w:cstheme="minorHAnsi"/>
          <w:sz w:val="24"/>
          <w:szCs w:val="24"/>
        </w:rPr>
      </w:pPr>
      <w:r w:rsidRPr="009E3159">
        <w:rPr>
          <w:rFonts w:cstheme="minorHAnsi"/>
          <w:b/>
          <w:bCs/>
          <w:sz w:val="24"/>
          <w:szCs w:val="24"/>
        </w:rPr>
        <w:t xml:space="preserve">Pytanie </w:t>
      </w:r>
      <w:r>
        <w:rPr>
          <w:rFonts w:cstheme="minorHAnsi"/>
          <w:b/>
          <w:bCs/>
          <w:sz w:val="24"/>
          <w:szCs w:val="24"/>
        </w:rPr>
        <w:t>8</w:t>
      </w:r>
      <w:r w:rsidRPr="009E3159">
        <w:rPr>
          <w:rFonts w:cstheme="minorHAnsi"/>
          <w:b/>
          <w:bCs/>
          <w:sz w:val="24"/>
          <w:szCs w:val="24"/>
        </w:rPr>
        <w:t>.</w:t>
      </w:r>
      <w:r w:rsidRPr="009E3159">
        <w:rPr>
          <w:rFonts w:cstheme="minorHAnsi"/>
          <w:sz w:val="24"/>
          <w:szCs w:val="24"/>
        </w:rPr>
        <w:t xml:space="preserve"> </w:t>
      </w:r>
      <w:r w:rsidRPr="009E3159">
        <w:rPr>
          <w:rFonts w:cstheme="minorHAnsi"/>
          <w:sz w:val="24"/>
          <w:szCs w:val="24"/>
        </w:rPr>
        <w:br/>
        <w:t>Czy zakres prac sygnalizowany w poz. 40 kosztorysu nakładczego budowlanego pn ”Modernizacja systemu wentylacji dla potrzeb pomieszczeń pracy wspólnej, aneksu kuchennego i łazienek” stanowi przedmiot zamówienia. Brak powyższego zakresu prac w załączonym do SWZ projekcie. Jeśli powyższy zakres prac stanowić ma przedmiot zamówienia, uprzejmie prosimy o uzupełnienie projektu w tym przedmiocie z jednoznacznym opisaniem zakresu prac.</w:t>
      </w:r>
    </w:p>
    <w:p w14:paraId="3D84324B" w14:textId="304D09E5" w:rsidR="007854E9" w:rsidRPr="007854E9" w:rsidRDefault="007854E9" w:rsidP="007854E9">
      <w:pPr>
        <w:rPr>
          <w:rFonts w:cstheme="minorHAnsi"/>
          <w:sz w:val="24"/>
          <w:szCs w:val="24"/>
        </w:rPr>
      </w:pPr>
      <w:r w:rsidRPr="009E3159">
        <w:rPr>
          <w:rFonts w:cstheme="minorHAnsi"/>
          <w:sz w:val="24"/>
          <w:szCs w:val="24"/>
          <w:u w:val="single"/>
        </w:rPr>
        <w:t>Odpowiedź Zamawiającego</w:t>
      </w:r>
      <w:r w:rsidRPr="009E3159">
        <w:rPr>
          <w:rFonts w:cstheme="minorHAnsi"/>
          <w:sz w:val="24"/>
          <w:szCs w:val="24"/>
        </w:rPr>
        <w:t>:</w:t>
      </w:r>
      <w:r w:rsidRPr="009E3159">
        <w:rPr>
          <w:rFonts w:cstheme="minorHAnsi"/>
          <w:color w:val="000000"/>
          <w:sz w:val="24"/>
          <w:szCs w:val="24"/>
          <w:shd w:val="clear" w:color="auto" w:fill="FFFFFF"/>
        </w:rPr>
        <w:t xml:space="preserve"> </w:t>
      </w:r>
      <w:r w:rsidRPr="009E3159">
        <w:rPr>
          <w:rFonts w:cstheme="minorHAnsi"/>
          <w:color w:val="000000"/>
          <w:sz w:val="24"/>
          <w:szCs w:val="24"/>
          <w:shd w:val="clear" w:color="auto" w:fill="FFFFFF"/>
        </w:rPr>
        <w:br/>
        <w:t>Należy ująć w ofercie cenowej prace związane z przeróbką instalacji wentylacji dla potrzeb pomieszczeń wspólnych, aneksu kuchennego i łazienki.</w:t>
      </w:r>
      <w:r>
        <w:rPr>
          <w:rFonts w:ascii="Aptos" w:hAnsi="Aptos"/>
          <w:color w:val="000000"/>
          <w:shd w:val="clear" w:color="auto" w:fill="FFFFFF"/>
        </w:rPr>
        <w:br/>
      </w:r>
    </w:p>
    <w:sectPr w:rsidR="007854E9" w:rsidRPr="00785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EA"/>
    <w:rsid w:val="004D2EEA"/>
    <w:rsid w:val="00785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0E6F"/>
  <w15:chartTrackingRefBased/>
  <w15:docId w15:val="{0E57C41D-AFFD-4533-A09C-13B906C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6280</Characters>
  <Application>Microsoft Office Word</Application>
  <DocSecurity>0</DocSecurity>
  <Lines>52</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3</cp:revision>
  <dcterms:created xsi:type="dcterms:W3CDTF">2024-01-10T12:19:00Z</dcterms:created>
  <dcterms:modified xsi:type="dcterms:W3CDTF">2024-01-10T12:27:00Z</dcterms:modified>
</cp:coreProperties>
</file>