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7FF7" w14:textId="77777777" w:rsidR="005309B5" w:rsidRDefault="00A23F64" w:rsidP="00A23F64">
      <w:pPr>
        <w:rPr>
          <w:b/>
          <w:bCs/>
          <w:u w:val="single"/>
        </w:rPr>
      </w:pPr>
      <w:r w:rsidRPr="006B412D">
        <w:rPr>
          <w:b/>
          <w:bCs/>
          <w:u w:val="single"/>
        </w:rPr>
        <w:t>Załącznik techniczny nr 1</w:t>
      </w:r>
      <w:r w:rsidR="00925E96" w:rsidRPr="006B412D">
        <w:rPr>
          <w:b/>
          <w:bCs/>
          <w:u w:val="single"/>
        </w:rPr>
        <w:t xml:space="preserve"> </w:t>
      </w:r>
    </w:p>
    <w:p w14:paraId="2F41DEFE" w14:textId="7466D7FA" w:rsidR="00A23F64" w:rsidRDefault="00EF32AF" w:rsidP="00A23F64">
      <w:pPr>
        <w:rPr>
          <w:b/>
          <w:bCs/>
          <w:u w:val="single"/>
        </w:rPr>
      </w:pPr>
      <w:r w:rsidRPr="006B412D">
        <w:rPr>
          <w:b/>
          <w:bCs/>
          <w:u w:val="single"/>
        </w:rPr>
        <w:t xml:space="preserve">Gwarancja Producenta </w:t>
      </w:r>
      <w:r w:rsidR="00925E96" w:rsidRPr="006B412D">
        <w:rPr>
          <w:b/>
          <w:bCs/>
          <w:u w:val="single"/>
        </w:rPr>
        <w:t xml:space="preserve">/pompy ciepła/ </w:t>
      </w:r>
    </w:p>
    <w:p w14:paraId="20DC9E63" w14:textId="6FCD52CA" w:rsidR="00536308" w:rsidRPr="00536308" w:rsidRDefault="00536308" w:rsidP="00A23F64">
      <w:pPr>
        <w:rPr>
          <w:b/>
          <w:bCs/>
        </w:rPr>
      </w:pPr>
      <w:r w:rsidRPr="00536308">
        <w:rPr>
          <w:b/>
          <w:bCs/>
        </w:rPr>
        <w:t>Producent:</w:t>
      </w:r>
    </w:p>
    <w:p w14:paraId="70ED09D7" w14:textId="21E56B7D" w:rsidR="00536308" w:rsidRPr="00536308" w:rsidRDefault="00536308" w:rsidP="00A23F64">
      <w:pPr>
        <w:rPr>
          <w:b/>
          <w:bCs/>
        </w:rPr>
      </w:pPr>
      <w:r w:rsidRPr="00536308">
        <w:rPr>
          <w:b/>
          <w:bCs/>
        </w:rPr>
        <w:t>…………………………………………………..</w:t>
      </w:r>
    </w:p>
    <w:p w14:paraId="7549A9E3" w14:textId="66776BAA" w:rsidR="00536308" w:rsidRPr="00536308" w:rsidRDefault="00536308" w:rsidP="00A23F64">
      <w:pPr>
        <w:rPr>
          <w:b/>
          <w:bCs/>
        </w:rPr>
      </w:pPr>
      <w:r w:rsidRPr="00536308">
        <w:rPr>
          <w:b/>
          <w:bCs/>
        </w:rPr>
        <w:t>…………………………………………………..</w:t>
      </w:r>
    </w:p>
    <w:p w14:paraId="1EFE5DED" w14:textId="77777777" w:rsidR="00536308" w:rsidRPr="006B412D" w:rsidRDefault="00536308" w:rsidP="00A23F64">
      <w:pPr>
        <w:rPr>
          <w:b/>
          <w:bCs/>
          <w:u w:val="single"/>
        </w:rPr>
      </w:pPr>
    </w:p>
    <w:p w14:paraId="36672B3A" w14:textId="75BBB24A" w:rsidR="00A23F64" w:rsidRDefault="00A23F64" w:rsidP="00536308">
      <w:pPr>
        <w:spacing w:after="0"/>
      </w:pPr>
      <w:r>
        <w:t>DOTYCZY:</w:t>
      </w:r>
    </w:p>
    <w:p w14:paraId="53C1A03E" w14:textId="75632E32" w:rsidR="00A23F64" w:rsidRDefault="00A23F64" w:rsidP="00536308">
      <w:pPr>
        <w:pStyle w:val="Akapitzlist"/>
        <w:numPr>
          <w:ilvl w:val="0"/>
          <w:numId w:val="14"/>
        </w:numPr>
      </w:pPr>
      <w:r>
        <w:t xml:space="preserve">Warunki gwarancji </w:t>
      </w:r>
      <w:r w:rsidR="00485683">
        <w:t xml:space="preserve">Producenta </w:t>
      </w:r>
      <w:r>
        <w:t>pomp ciepła</w:t>
      </w:r>
    </w:p>
    <w:p w14:paraId="616C13BD" w14:textId="3E45FC9C" w:rsidR="00A23F64" w:rsidRDefault="00A23F64" w:rsidP="00536308">
      <w:pPr>
        <w:pStyle w:val="Akapitzlist"/>
        <w:numPr>
          <w:ilvl w:val="0"/>
          <w:numId w:val="14"/>
        </w:numPr>
      </w:pPr>
      <w:r>
        <w:t>Warunki uruchomienia</w:t>
      </w:r>
    </w:p>
    <w:p w14:paraId="0DEB5390" w14:textId="2849F2B3" w:rsidR="00A23F64" w:rsidRDefault="00A23F64" w:rsidP="00536308">
      <w:pPr>
        <w:pStyle w:val="Akapitzlist"/>
        <w:numPr>
          <w:ilvl w:val="0"/>
          <w:numId w:val="14"/>
        </w:numPr>
      </w:pPr>
      <w:r>
        <w:t>Warunki przeglądów</w:t>
      </w:r>
    </w:p>
    <w:p w14:paraId="36CCC60F" w14:textId="77777777" w:rsidR="00536308" w:rsidRDefault="00536308" w:rsidP="00536308"/>
    <w:p w14:paraId="1D28BE80" w14:textId="22B898F7" w:rsidR="005C5F9F" w:rsidRPr="005C5F9F" w:rsidRDefault="00805A24" w:rsidP="003D74B4">
      <w:pPr>
        <w:pStyle w:val="Akapitzlist"/>
        <w:numPr>
          <w:ilvl w:val="0"/>
          <w:numId w:val="13"/>
        </w:numPr>
        <w:spacing w:after="240"/>
        <w:ind w:left="357"/>
        <w:contextualSpacing w:val="0"/>
        <w:jc w:val="both"/>
        <w:rPr>
          <w:b/>
          <w:bCs/>
          <w:lang w:bidi="pl-PL"/>
        </w:rPr>
      </w:pPr>
      <w:r>
        <w:t xml:space="preserve">Producent </w:t>
      </w:r>
      <w:r w:rsidR="00536308">
        <w:t>udziela gwarancji</w:t>
      </w:r>
      <w:r w:rsidR="002136BA" w:rsidRPr="002136BA">
        <w:t xml:space="preserve"> </w:t>
      </w:r>
      <w:r w:rsidR="00E73424">
        <w:t xml:space="preserve">jakości </w:t>
      </w:r>
      <w:r w:rsidR="002136BA" w:rsidRPr="002136BA">
        <w:t xml:space="preserve">na </w:t>
      </w:r>
      <w:r w:rsidR="00536308">
        <w:t xml:space="preserve">oferowane </w:t>
      </w:r>
      <w:r w:rsidR="002136BA" w:rsidRPr="002136BA">
        <w:t>urządzenia</w:t>
      </w:r>
      <w:r w:rsidR="00536308">
        <w:rPr>
          <w:rStyle w:val="Odwoanieprzypisudolnego"/>
        </w:rPr>
        <w:footnoteReference w:id="1"/>
      </w:r>
      <w:r w:rsidR="00536308">
        <w:t xml:space="preserve"> (wskazać </w:t>
      </w:r>
      <w:r w:rsidR="00E73424">
        <w:t>urządzenia</w:t>
      </w:r>
      <w:r w:rsidR="00536308">
        <w:t xml:space="preserve">): ……………………………………………………………………………………………………………………………… na okres </w:t>
      </w:r>
      <w:r w:rsidR="002136BA" w:rsidRPr="002136BA">
        <w:t>5 lat od daty</w:t>
      </w:r>
      <w:r w:rsidR="001E23B3">
        <w:t xml:space="preserve"> odbioru końcowego</w:t>
      </w:r>
      <w:r w:rsidR="00536308">
        <w:t xml:space="preserve"> i zobowiązuje się wnieść Zamawiającemu – Gminie Koło finansowe zabezpieczenie </w:t>
      </w:r>
      <w:r w:rsidR="005C5F9F">
        <w:t xml:space="preserve">tej </w:t>
      </w:r>
      <w:r w:rsidR="00536308">
        <w:t xml:space="preserve">gwarancji przed </w:t>
      </w:r>
      <w:r w:rsidR="005C5F9F">
        <w:t xml:space="preserve">terminem podpisania umowy w sprawie zamówienia publicznego z Wykonawcą wybranym w wyniku postępowania w sprawie zamówienia publicznego pn. </w:t>
      </w:r>
      <w:r w:rsidR="005C5F9F" w:rsidRPr="005C5F9F">
        <w:rPr>
          <w:lang w:bidi="pl-PL"/>
        </w:rPr>
        <w:t>pn. „</w:t>
      </w:r>
      <w:bookmarkStart w:id="0" w:name="_Hlk205849251"/>
      <w:r w:rsidR="005C5F9F" w:rsidRPr="005C5F9F">
        <w:rPr>
          <w:lang w:bidi="pl-PL"/>
        </w:rPr>
        <w:t xml:space="preserve">Instalacje systemów odnawialnych źródeł energii dla mieszkańców Gminy </w:t>
      </w:r>
      <w:bookmarkEnd w:id="0"/>
      <w:r w:rsidR="005C5F9F" w:rsidRPr="005C5F9F">
        <w:rPr>
          <w:lang w:bidi="pl-PL"/>
        </w:rPr>
        <w:t>Ko</w:t>
      </w:r>
      <w:r w:rsidR="005C5F9F">
        <w:rPr>
          <w:lang w:bidi="pl-PL"/>
        </w:rPr>
        <w:t xml:space="preserve">ło, </w:t>
      </w:r>
      <w:r w:rsidR="005C5F9F">
        <w:t>z</w:t>
      </w:r>
      <w:r w:rsidR="005C5F9F" w:rsidRPr="005C5F9F">
        <w:t>nak sprawy: SZ.271.5.2025</w:t>
      </w:r>
      <w:r w:rsidR="005C5F9F">
        <w:t>, w wysokości 3% wartości dostawy urządzeń wg oferty Wykonawcy będących przedmiotem oferty.</w:t>
      </w:r>
      <w:r w:rsidR="005C5F9F" w:rsidRPr="00755E5F">
        <w:rPr>
          <w:b/>
          <w:bCs/>
        </w:rPr>
        <w:t>*</w:t>
      </w:r>
    </w:p>
    <w:p w14:paraId="44BD5FF7" w14:textId="5B98FF8F" w:rsidR="003D74B4" w:rsidRDefault="005C5F9F" w:rsidP="003D74B4">
      <w:pPr>
        <w:pStyle w:val="Akapitzlist"/>
        <w:spacing w:after="240"/>
        <w:ind w:left="357"/>
        <w:contextualSpacing w:val="0"/>
        <w:jc w:val="both"/>
      </w:pPr>
      <w:r>
        <w:t xml:space="preserve">Producent wniesie zabezpieczenie finansowe, o którym mowa wyżej </w:t>
      </w:r>
      <w:r w:rsidRPr="005C5F9F">
        <w:t>w jednej lub w kilku następujących formach:</w:t>
      </w:r>
      <w:r>
        <w:t xml:space="preserve"> </w:t>
      </w:r>
      <w:r w:rsidRPr="005C5F9F">
        <w:t>pieniądzu</w:t>
      </w:r>
      <w:r>
        <w:t xml:space="preserve"> lub </w:t>
      </w:r>
      <w:r w:rsidRPr="005C5F9F">
        <w:t xml:space="preserve">poręczeniach bankowych lub poręczeniach spółdzielczej kasy </w:t>
      </w:r>
      <w:r w:rsidRPr="005C5F9F">
        <w:tab/>
        <w:t>oszczędnościowo-kredytowej, z tym, że zobowiązanie kasy jest zawsze zobowiązaniem pieniężnym</w:t>
      </w:r>
      <w:r>
        <w:t xml:space="preserve"> lub</w:t>
      </w:r>
      <w:r w:rsidRPr="005C5F9F">
        <w:t xml:space="preserve"> gwarancjach bankowych</w:t>
      </w:r>
      <w:r>
        <w:t xml:space="preserve"> lub </w:t>
      </w:r>
      <w:r w:rsidRPr="005C5F9F">
        <w:t>gwarancjach ubezpieczeniowych</w:t>
      </w:r>
      <w:r>
        <w:t>.</w:t>
      </w:r>
    </w:p>
    <w:p w14:paraId="16B2A530" w14:textId="6ED87743" w:rsidR="00E73424" w:rsidRDefault="00E73424" w:rsidP="003D74B4">
      <w:pPr>
        <w:pStyle w:val="Akapitzlist"/>
        <w:spacing w:after="240"/>
        <w:ind w:left="357"/>
        <w:contextualSpacing w:val="0"/>
        <w:jc w:val="both"/>
      </w:pPr>
      <w:r>
        <w:t>Producent</w:t>
      </w:r>
      <w:r w:rsidRPr="00E73424">
        <w:t xml:space="preserve"> jest </w:t>
      </w:r>
      <w:r>
        <w:t xml:space="preserve">zobowiązuje się </w:t>
      </w:r>
      <w:r w:rsidRPr="00E73424">
        <w:t xml:space="preserve">do usunięcia wady fizycznej </w:t>
      </w:r>
      <w:r>
        <w:t>urządzenia</w:t>
      </w:r>
      <w:r w:rsidRPr="00E73424">
        <w:t xml:space="preserve"> lub do dostarczenia rzeczy wolnej od wad</w:t>
      </w:r>
      <w:r w:rsidR="00EA30EB">
        <w:t>, jej zamontowania i uruchomieniu u Użytkownika</w:t>
      </w:r>
      <w:r w:rsidRPr="00E73424">
        <w:t>, o ile wady te ujawnią się w ciągu</w:t>
      </w:r>
      <w:r>
        <w:t xml:space="preserve"> 5</w:t>
      </w:r>
      <w:r w:rsidRPr="00E73424">
        <w:t xml:space="preserve"> lat od daty odbioru końcowego</w:t>
      </w:r>
      <w:r>
        <w:t xml:space="preserve">, </w:t>
      </w:r>
      <w:r w:rsidR="00287493" w:rsidRPr="00E8703F">
        <w:t>maksymalnie w</w:t>
      </w:r>
      <w:r w:rsidRPr="00E8703F">
        <w:t xml:space="preserve"> terminie</w:t>
      </w:r>
      <w:r w:rsidR="00287493" w:rsidRPr="00E8703F">
        <w:t xml:space="preserve"> 14 </w:t>
      </w:r>
      <w:r w:rsidRPr="00E8703F">
        <w:t>dni</w:t>
      </w:r>
      <w:r w:rsidR="00287493">
        <w:t xml:space="preserve"> </w:t>
      </w:r>
      <w:r>
        <w:t xml:space="preserve"> od zgłoszenia wady. </w:t>
      </w:r>
      <w:r w:rsidR="00EA30EB">
        <w:t xml:space="preserve">Dopuszcza się tymczasowe udostępnienie Użytkownikowi urządzenia zastępczego na koszt Producenta na okres naprawy urządzenia objętego gwarancją, nie przekraczający 1 miesiąca, jeśli z przyczyn obiektywnych nie jest możliwe dokonanie naprawy urządzenia objętego gwarancją w ww. terminie. </w:t>
      </w:r>
    </w:p>
    <w:p w14:paraId="3E43181D" w14:textId="38D18719" w:rsidR="00E73424" w:rsidRDefault="00E73424" w:rsidP="003D74B4">
      <w:pPr>
        <w:pStyle w:val="Akapitzlist"/>
        <w:spacing w:after="240"/>
        <w:ind w:left="357"/>
        <w:contextualSpacing w:val="0"/>
        <w:jc w:val="both"/>
      </w:pPr>
      <w:r>
        <w:t>Wadliwy montaż urządzeń, wadliwe uruchomienie lub wadliwy serwis gwarancyjny nie mogą być podstawą odmowy świadczeń gwarancyjnych Producenta.</w:t>
      </w:r>
    </w:p>
    <w:p w14:paraId="20C8C113" w14:textId="64DC711D" w:rsidR="00EA30EB" w:rsidRPr="00FB7764" w:rsidRDefault="00EA30EB" w:rsidP="00EA30EB">
      <w:pPr>
        <w:pStyle w:val="Akapitzlist"/>
        <w:spacing w:after="240"/>
        <w:ind w:left="357"/>
        <w:contextualSpacing w:val="0"/>
        <w:jc w:val="both"/>
        <w:rPr>
          <w:strike/>
        </w:rPr>
      </w:pPr>
    </w:p>
    <w:p w14:paraId="5A3995C3" w14:textId="5BD2E882" w:rsidR="00EA30EB" w:rsidRDefault="00EA30EB" w:rsidP="003D74B4">
      <w:pPr>
        <w:pStyle w:val="Akapitzlist"/>
        <w:spacing w:after="240"/>
        <w:ind w:left="357"/>
        <w:contextualSpacing w:val="0"/>
        <w:jc w:val="both"/>
      </w:pPr>
      <w:r>
        <w:lastRenderedPageBreak/>
        <w:t xml:space="preserve">Producent oświadcza, że Zamawiający jest uprawniony sfinansować z ww. zabezpieczenia finansowego koszty wykonania zastępczego świadczeń gwarancyjnych: </w:t>
      </w:r>
      <w:r w:rsidRPr="00E73424">
        <w:t xml:space="preserve">usunięcia wady fizycznej </w:t>
      </w:r>
      <w:r>
        <w:t>urządzenia</w:t>
      </w:r>
      <w:r w:rsidRPr="00E73424">
        <w:t xml:space="preserve"> lub do dostarczenia rzeczy wolnej od wad</w:t>
      </w:r>
      <w:r>
        <w:t xml:space="preserve">, jego zamontowania i uruchomieniu u Użytkownika, tymczasowe udostępnienie Użytkownikowi urządzenia zastępczego. </w:t>
      </w:r>
    </w:p>
    <w:p w14:paraId="6E6275FB" w14:textId="4D07081E" w:rsidR="00E73424" w:rsidRDefault="00EA30EB" w:rsidP="003D74B4">
      <w:pPr>
        <w:pStyle w:val="Akapitzlist"/>
        <w:spacing w:after="240"/>
        <w:ind w:left="357"/>
        <w:contextualSpacing w:val="0"/>
        <w:jc w:val="both"/>
      </w:pPr>
      <w:r>
        <w:t>Producent wyraża zgodę na zlecenie wykonania zastępczego świadczeń gwarancyjnych na jego ryzyko i jego koszt w przypadku niedotrzymania przez Producenta zobowiązań określonych w niniejszej gwarancji.</w:t>
      </w:r>
    </w:p>
    <w:p w14:paraId="4DD25D87" w14:textId="5042BAD3" w:rsidR="003D74B4" w:rsidRDefault="003D74B4" w:rsidP="003D74B4">
      <w:pPr>
        <w:pStyle w:val="Akapitzlist"/>
        <w:numPr>
          <w:ilvl w:val="0"/>
          <w:numId w:val="13"/>
        </w:numPr>
        <w:spacing w:after="240"/>
        <w:ind w:left="357"/>
        <w:contextualSpacing w:val="0"/>
        <w:jc w:val="both"/>
      </w:pPr>
      <w:r>
        <w:t xml:space="preserve">Producent dokona Uruchomienie wszystkich dostarczonych zestawów pomp ciepła powietrznych i pomp ciepła gruntowych składających się z: </w:t>
      </w:r>
      <w:r w:rsidR="00C10441">
        <w:t>Pomp ciepła powietrznych</w:t>
      </w:r>
      <w:r>
        <w:t xml:space="preserve">, </w:t>
      </w:r>
      <w:r w:rsidR="00C10441">
        <w:t>Pomp ciepła gruntowych</w:t>
      </w:r>
      <w:r>
        <w:t xml:space="preserve">, </w:t>
      </w:r>
      <w:r w:rsidR="007F5000">
        <w:t>Automatyki</w:t>
      </w:r>
      <w:r>
        <w:t xml:space="preserve">, </w:t>
      </w:r>
      <w:r w:rsidR="007F5000">
        <w:t>Buforów wody grzewczej</w:t>
      </w:r>
      <w:r>
        <w:t xml:space="preserve">, </w:t>
      </w:r>
      <w:r w:rsidR="001C6645">
        <w:t>Pojemnościowych zasobników c.w.u.</w:t>
      </w:r>
      <w:r w:rsidR="00157A67">
        <w:t xml:space="preserve"> zgodnie co najmniej z zakresem pierwszego uruchomienia pompy powietrznej / pompy gruntowej, określonymi poniżej. </w:t>
      </w:r>
      <w:r w:rsidRPr="00755E5F">
        <w:rPr>
          <w:b/>
          <w:bCs/>
        </w:rPr>
        <w:t>*</w:t>
      </w:r>
    </w:p>
    <w:p w14:paraId="4848D212" w14:textId="77777777" w:rsidR="00157A67" w:rsidRPr="00E73424" w:rsidRDefault="00157A67" w:rsidP="00157A67">
      <w:pPr>
        <w:pStyle w:val="Akapitzlist"/>
        <w:numPr>
          <w:ilvl w:val="0"/>
          <w:numId w:val="2"/>
        </w:numPr>
        <w:rPr>
          <w:b/>
          <w:bCs/>
          <w:i/>
          <w:iCs/>
          <w:u w:val="single"/>
        </w:rPr>
      </w:pPr>
      <w:r w:rsidRPr="00E73424">
        <w:rPr>
          <w:b/>
          <w:bCs/>
          <w:i/>
          <w:iCs/>
          <w:u w:val="single"/>
        </w:rPr>
        <w:t>Zakres usługi pierwszego uruchomienia pompa powietrzna:</w:t>
      </w:r>
    </w:p>
    <w:p w14:paraId="2CAFD21C" w14:textId="77777777" w:rsidR="00157A67" w:rsidRPr="00E73424" w:rsidRDefault="00157A67" w:rsidP="00157A67">
      <w:pPr>
        <w:pStyle w:val="Akapitzlist"/>
        <w:numPr>
          <w:ilvl w:val="1"/>
          <w:numId w:val="2"/>
        </w:numPr>
        <w:rPr>
          <w:i/>
          <w:iCs/>
        </w:rPr>
      </w:pPr>
      <w:r w:rsidRPr="00E73424">
        <w:rPr>
          <w:i/>
          <w:iCs/>
        </w:rPr>
        <w:t>Czynności związane z układem chłodniczym, w tym:</w:t>
      </w:r>
    </w:p>
    <w:p w14:paraId="701C4BBE" w14:textId="77777777" w:rsidR="00157A67" w:rsidRPr="00E73424" w:rsidRDefault="00157A67" w:rsidP="00E73424">
      <w:pPr>
        <w:pStyle w:val="Akapitzlist"/>
        <w:numPr>
          <w:ilvl w:val="0"/>
          <w:numId w:val="20"/>
        </w:numPr>
        <w:rPr>
          <w:i/>
          <w:iCs/>
        </w:rPr>
      </w:pPr>
      <w:r w:rsidRPr="00E73424">
        <w:rPr>
          <w:i/>
          <w:iCs/>
        </w:rPr>
        <w:t>kielichowanie przewodów chłodniczych;</w:t>
      </w:r>
    </w:p>
    <w:p w14:paraId="0892B47C" w14:textId="77777777" w:rsidR="00157A67" w:rsidRPr="00E73424" w:rsidRDefault="00157A67" w:rsidP="00E73424">
      <w:pPr>
        <w:pStyle w:val="Akapitzlist"/>
        <w:numPr>
          <w:ilvl w:val="0"/>
          <w:numId w:val="20"/>
        </w:numPr>
        <w:rPr>
          <w:i/>
          <w:iCs/>
        </w:rPr>
      </w:pPr>
      <w:r w:rsidRPr="00E73424">
        <w:rPr>
          <w:i/>
          <w:iCs/>
        </w:rPr>
        <w:t>kontrola szczelności przewodów czynnika chłodniczego</w:t>
      </w:r>
    </w:p>
    <w:p w14:paraId="7F22A148" w14:textId="77777777" w:rsidR="00157A67" w:rsidRPr="00E73424" w:rsidRDefault="00157A67" w:rsidP="00E73424">
      <w:pPr>
        <w:pStyle w:val="Akapitzlist"/>
        <w:numPr>
          <w:ilvl w:val="0"/>
          <w:numId w:val="20"/>
        </w:numPr>
        <w:rPr>
          <w:i/>
          <w:iCs/>
        </w:rPr>
      </w:pPr>
      <w:r w:rsidRPr="00E73424">
        <w:rPr>
          <w:i/>
          <w:iCs/>
        </w:rPr>
        <w:t>wytwarzanie próżni w przewodach czynnika chłodniczego</w:t>
      </w:r>
    </w:p>
    <w:p w14:paraId="6E9235BF" w14:textId="77777777" w:rsidR="00157A67" w:rsidRPr="00E73424" w:rsidRDefault="00157A67" w:rsidP="00E73424">
      <w:pPr>
        <w:pStyle w:val="Akapitzlist"/>
        <w:numPr>
          <w:ilvl w:val="0"/>
          <w:numId w:val="20"/>
        </w:numPr>
        <w:rPr>
          <w:i/>
          <w:iCs/>
        </w:rPr>
      </w:pPr>
      <w:r w:rsidRPr="00E73424">
        <w:rPr>
          <w:i/>
          <w:iCs/>
        </w:rPr>
        <w:t>wykonanie próby ciśnieniowej układu chłodniczego;</w:t>
      </w:r>
    </w:p>
    <w:p w14:paraId="7A24E47B" w14:textId="77777777" w:rsidR="00157A67" w:rsidRPr="00E73424" w:rsidRDefault="00157A67" w:rsidP="00E73424">
      <w:pPr>
        <w:pStyle w:val="Akapitzlist"/>
        <w:numPr>
          <w:ilvl w:val="0"/>
          <w:numId w:val="20"/>
        </w:numPr>
        <w:rPr>
          <w:i/>
          <w:iCs/>
        </w:rPr>
      </w:pPr>
      <w:r w:rsidRPr="00E73424">
        <w:rPr>
          <w:i/>
          <w:iCs/>
        </w:rPr>
        <w:t>napełnianie układu czynnikiem chłodniczym;</w:t>
      </w:r>
    </w:p>
    <w:p w14:paraId="745E4BE0" w14:textId="77777777" w:rsidR="00157A67" w:rsidRPr="00E73424" w:rsidRDefault="00157A67" w:rsidP="00E73424">
      <w:pPr>
        <w:pStyle w:val="Akapitzlist"/>
        <w:numPr>
          <w:ilvl w:val="0"/>
          <w:numId w:val="20"/>
        </w:numPr>
        <w:rPr>
          <w:i/>
          <w:iCs/>
        </w:rPr>
      </w:pPr>
      <w:r w:rsidRPr="00E73424">
        <w:rPr>
          <w:i/>
          <w:iCs/>
        </w:rPr>
        <w:t>kontrola szczelności obiegu chłodniczego.</w:t>
      </w:r>
    </w:p>
    <w:p w14:paraId="6091C0B1" w14:textId="77777777" w:rsidR="00157A67" w:rsidRPr="00E73424" w:rsidRDefault="00157A67" w:rsidP="00157A67">
      <w:pPr>
        <w:pStyle w:val="Akapitzlist"/>
        <w:numPr>
          <w:ilvl w:val="1"/>
          <w:numId w:val="2"/>
        </w:numPr>
        <w:rPr>
          <w:i/>
          <w:iCs/>
        </w:rPr>
      </w:pPr>
      <w:r w:rsidRPr="00E73424">
        <w:rPr>
          <w:i/>
          <w:iCs/>
        </w:rPr>
        <w:t>Kontrola mocowania przyłączy elektrycznych na module wewnętrznym oraz zewnętrznym.</w:t>
      </w:r>
    </w:p>
    <w:p w14:paraId="529A2AEE" w14:textId="77777777" w:rsidR="00157A67" w:rsidRPr="00E73424" w:rsidRDefault="00157A67" w:rsidP="00157A67">
      <w:pPr>
        <w:pStyle w:val="Akapitzlist"/>
        <w:numPr>
          <w:ilvl w:val="1"/>
          <w:numId w:val="2"/>
        </w:numPr>
        <w:rPr>
          <w:i/>
          <w:iCs/>
        </w:rPr>
      </w:pPr>
      <w:r w:rsidRPr="00E73424">
        <w:rPr>
          <w:i/>
          <w:iCs/>
        </w:rPr>
        <w:t>Kontrola uzyskiwanych parametrów układu chłodniczego.</w:t>
      </w:r>
    </w:p>
    <w:p w14:paraId="7F6DC420" w14:textId="77777777" w:rsidR="00157A67" w:rsidRPr="00E73424" w:rsidRDefault="00157A67" w:rsidP="00157A67">
      <w:pPr>
        <w:pStyle w:val="Akapitzlist"/>
        <w:numPr>
          <w:ilvl w:val="1"/>
          <w:numId w:val="2"/>
        </w:numPr>
        <w:rPr>
          <w:i/>
          <w:iCs/>
        </w:rPr>
      </w:pPr>
      <w:r w:rsidRPr="00E73424">
        <w:rPr>
          <w:i/>
          <w:iCs/>
        </w:rPr>
        <w:t>Włączanie napięcia zasilania.</w:t>
      </w:r>
    </w:p>
    <w:p w14:paraId="3109ED65" w14:textId="77777777" w:rsidR="00157A67" w:rsidRPr="00E73424" w:rsidRDefault="00157A67" w:rsidP="00157A67">
      <w:pPr>
        <w:pStyle w:val="Akapitzlist"/>
        <w:numPr>
          <w:ilvl w:val="1"/>
          <w:numId w:val="2"/>
        </w:numPr>
        <w:rPr>
          <w:i/>
          <w:iCs/>
        </w:rPr>
      </w:pPr>
      <w:r w:rsidRPr="00E73424">
        <w:rPr>
          <w:i/>
          <w:iCs/>
        </w:rPr>
        <w:t>Włączanie pompy ciepła.</w:t>
      </w:r>
    </w:p>
    <w:p w14:paraId="64E51993" w14:textId="77777777" w:rsidR="00157A67" w:rsidRPr="00E73424" w:rsidRDefault="00157A67" w:rsidP="00157A67">
      <w:pPr>
        <w:pStyle w:val="Akapitzlist"/>
        <w:numPr>
          <w:ilvl w:val="1"/>
          <w:numId w:val="2"/>
        </w:numPr>
        <w:rPr>
          <w:i/>
          <w:iCs/>
        </w:rPr>
      </w:pPr>
      <w:r w:rsidRPr="00E73424">
        <w:rPr>
          <w:i/>
          <w:iCs/>
        </w:rPr>
        <w:t>Kodowanie regulatora pompy ciepła. Kontrola działania instalacji.</w:t>
      </w:r>
    </w:p>
    <w:p w14:paraId="44130D18" w14:textId="77777777" w:rsidR="00157A67" w:rsidRPr="00E73424" w:rsidRDefault="00157A67" w:rsidP="00157A67">
      <w:pPr>
        <w:pStyle w:val="Akapitzlist"/>
        <w:numPr>
          <w:ilvl w:val="1"/>
          <w:numId w:val="2"/>
        </w:numPr>
        <w:rPr>
          <w:i/>
          <w:iCs/>
        </w:rPr>
      </w:pPr>
      <w:r w:rsidRPr="00E73424">
        <w:rPr>
          <w:i/>
          <w:iCs/>
        </w:rPr>
        <w:t xml:space="preserve">Uruchomienie wyposażenia </w:t>
      </w:r>
    </w:p>
    <w:p w14:paraId="29EA32C1" w14:textId="77777777" w:rsidR="00157A67" w:rsidRPr="00E73424" w:rsidRDefault="00157A67" w:rsidP="00157A67">
      <w:pPr>
        <w:pStyle w:val="Akapitzlist"/>
        <w:numPr>
          <w:ilvl w:val="1"/>
          <w:numId w:val="2"/>
        </w:numPr>
        <w:rPr>
          <w:i/>
          <w:iCs/>
        </w:rPr>
      </w:pPr>
      <w:r w:rsidRPr="00E73424">
        <w:rPr>
          <w:i/>
          <w:iCs/>
        </w:rPr>
        <w:t>Przeszkolenie użytkownika instalacji.</w:t>
      </w:r>
    </w:p>
    <w:p w14:paraId="18A9D235" w14:textId="77777777" w:rsidR="00157A67" w:rsidRPr="00E73424" w:rsidRDefault="00157A67" w:rsidP="00157A67">
      <w:pPr>
        <w:pStyle w:val="Akapitzlist"/>
        <w:ind w:left="1440"/>
        <w:rPr>
          <w:i/>
          <w:iCs/>
        </w:rPr>
      </w:pPr>
    </w:p>
    <w:p w14:paraId="45F208A8" w14:textId="77777777" w:rsidR="00157A67" w:rsidRPr="00E73424" w:rsidRDefault="00157A67" w:rsidP="00157A67">
      <w:pPr>
        <w:pStyle w:val="Akapitzlist"/>
        <w:numPr>
          <w:ilvl w:val="0"/>
          <w:numId w:val="2"/>
        </w:numPr>
        <w:rPr>
          <w:i/>
          <w:iCs/>
        </w:rPr>
      </w:pPr>
      <w:r w:rsidRPr="00E73424">
        <w:rPr>
          <w:b/>
          <w:bCs/>
          <w:i/>
          <w:iCs/>
        </w:rPr>
        <w:t>Zakres usługi pierwszego uruchomienia pompa gruntowa</w:t>
      </w:r>
      <w:r w:rsidRPr="00E73424">
        <w:rPr>
          <w:i/>
          <w:iCs/>
        </w:rPr>
        <w:t>:</w:t>
      </w:r>
    </w:p>
    <w:p w14:paraId="7142E0DB" w14:textId="77777777" w:rsidR="00157A67" w:rsidRPr="00E73424" w:rsidRDefault="00157A67" w:rsidP="00157A67">
      <w:pPr>
        <w:pStyle w:val="Akapitzlist"/>
        <w:numPr>
          <w:ilvl w:val="1"/>
          <w:numId w:val="2"/>
        </w:numPr>
        <w:rPr>
          <w:i/>
          <w:iCs/>
        </w:rPr>
      </w:pPr>
      <w:r w:rsidRPr="00E73424">
        <w:rPr>
          <w:i/>
          <w:iCs/>
        </w:rPr>
        <w:t xml:space="preserve"> Czynności związane z układem chłodniczym, w tym:</w:t>
      </w:r>
    </w:p>
    <w:p w14:paraId="2DB92ADE" w14:textId="77777777" w:rsidR="00157A67" w:rsidRPr="00E73424" w:rsidRDefault="00157A67" w:rsidP="00157A67">
      <w:pPr>
        <w:pStyle w:val="Akapitzlist"/>
        <w:ind w:left="1440"/>
        <w:rPr>
          <w:i/>
          <w:iCs/>
        </w:rPr>
      </w:pPr>
      <w:r w:rsidRPr="00E73424">
        <w:rPr>
          <w:i/>
          <w:iCs/>
        </w:rPr>
        <w:t>kontrola szczelności obiegu chłodniczego.</w:t>
      </w:r>
    </w:p>
    <w:p w14:paraId="33AE637C" w14:textId="77777777" w:rsidR="00157A67" w:rsidRPr="00E73424" w:rsidRDefault="00157A67" w:rsidP="00157A67">
      <w:pPr>
        <w:pStyle w:val="Akapitzlist"/>
        <w:numPr>
          <w:ilvl w:val="1"/>
          <w:numId w:val="2"/>
        </w:numPr>
        <w:rPr>
          <w:i/>
          <w:iCs/>
        </w:rPr>
      </w:pPr>
      <w:r w:rsidRPr="00E73424">
        <w:rPr>
          <w:i/>
          <w:iCs/>
        </w:rPr>
        <w:t xml:space="preserve">Kontrola mocowania przyłączy elektrycznych </w:t>
      </w:r>
    </w:p>
    <w:p w14:paraId="442B67E9" w14:textId="77777777" w:rsidR="00157A67" w:rsidRPr="00E73424" w:rsidRDefault="00157A67" w:rsidP="00157A67">
      <w:pPr>
        <w:pStyle w:val="Akapitzlist"/>
        <w:numPr>
          <w:ilvl w:val="1"/>
          <w:numId w:val="2"/>
        </w:numPr>
        <w:rPr>
          <w:i/>
          <w:iCs/>
        </w:rPr>
      </w:pPr>
      <w:r w:rsidRPr="00E73424">
        <w:rPr>
          <w:i/>
          <w:iCs/>
        </w:rPr>
        <w:t>Kontrola uzyskiwanych parametrów układu chłodniczego.</w:t>
      </w:r>
    </w:p>
    <w:p w14:paraId="503E23A5" w14:textId="77777777" w:rsidR="00157A67" w:rsidRPr="00E73424" w:rsidRDefault="00157A67" w:rsidP="00157A67">
      <w:pPr>
        <w:pStyle w:val="Akapitzlist"/>
        <w:numPr>
          <w:ilvl w:val="1"/>
          <w:numId w:val="2"/>
        </w:numPr>
        <w:rPr>
          <w:i/>
          <w:iCs/>
        </w:rPr>
      </w:pPr>
      <w:r w:rsidRPr="00E73424">
        <w:rPr>
          <w:i/>
          <w:iCs/>
        </w:rPr>
        <w:t>Włączanie napięcia zasilania.</w:t>
      </w:r>
    </w:p>
    <w:p w14:paraId="7AEA4E26" w14:textId="77777777" w:rsidR="00157A67" w:rsidRPr="00E73424" w:rsidRDefault="00157A67" w:rsidP="00157A67">
      <w:pPr>
        <w:pStyle w:val="Akapitzlist"/>
        <w:numPr>
          <w:ilvl w:val="1"/>
          <w:numId w:val="2"/>
        </w:numPr>
        <w:rPr>
          <w:i/>
          <w:iCs/>
        </w:rPr>
      </w:pPr>
      <w:r w:rsidRPr="00E73424">
        <w:rPr>
          <w:i/>
          <w:iCs/>
        </w:rPr>
        <w:t>Włączanie pompy ciepła.</w:t>
      </w:r>
    </w:p>
    <w:p w14:paraId="09C50683" w14:textId="77777777" w:rsidR="00157A67" w:rsidRPr="00E73424" w:rsidRDefault="00157A67" w:rsidP="00157A67">
      <w:pPr>
        <w:pStyle w:val="Akapitzlist"/>
        <w:numPr>
          <w:ilvl w:val="1"/>
          <w:numId w:val="2"/>
        </w:numPr>
        <w:rPr>
          <w:i/>
          <w:iCs/>
        </w:rPr>
      </w:pPr>
      <w:r w:rsidRPr="00E73424">
        <w:rPr>
          <w:i/>
          <w:iCs/>
        </w:rPr>
        <w:t>Kodowanie regulatora pompy ciepła. Kontrola działania instalacji.</w:t>
      </w:r>
    </w:p>
    <w:p w14:paraId="6697890F" w14:textId="77777777" w:rsidR="00157A67" w:rsidRPr="00E73424" w:rsidRDefault="00157A67" w:rsidP="00157A67">
      <w:pPr>
        <w:pStyle w:val="Akapitzlist"/>
        <w:numPr>
          <w:ilvl w:val="1"/>
          <w:numId w:val="2"/>
        </w:numPr>
        <w:rPr>
          <w:i/>
          <w:iCs/>
        </w:rPr>
      </w:pPr>
      <w:r w:rsidRPr="00E73424">
        <w:rPr>
          <w:i/>
          <w:iCs/>
        </w:rPr>
        <w:t xml:space="preserve">Uruchomienie wyposażenia </w:t>
      </w:r>
    </w:p>
    <w:p w14:paraId="5E71EA80" w14:textId="77777777" w:rsidR="00157A67" w:rsidRPr="00E73424" w:rsidRDefault="00157A67" w:rsidP="00157A67">
      <w:pPr>
        <w:pStyle w:val="Akapitzlist"/>
        <w:numPr>
          <w:ilvl w:val="1"/>
          <w:numId w:val="2"/>
        </w:numPr>
        <w:rPr>
          <w:i/>
          <w:iCs/>
        </w:rPr>
      </w:pPr>
      <w:r w:rsidRPr="00E73424">
        <w:rPr>
          <w:i/>
          <w:iCs/>
        </w:rPr>
        <w:t>Przeszkolenie użytkownika instalacji.</w:t>
      </w:r>
    </w:p>
    <w:p w14:paraId="0A100BCC" w14:textId="77777777" w:rsidR="00157A67" w:rsidRDefault="00157A67" w:rsidP="00157A67">
      <w:pPr>
        <w:pStyle w:val="Akapitzlist"/>
        <w:ind w:left="1440"/>
      </w:pPr>
    </w:p>
    <w:p w14:paraId="0CABDB51" w14:textId="2EFEA43C" w:rsidR="003D74B4" w:rsidRDefault="003D74B4" w:rsidP="003D74B4">
      <w:pPr>
        <w:pStyle w:val="Akapitzlist"/>
        <w:numPr>
          <w:ilvl w:val="0"/>
          <w:numId w:val="13"/>
        </w:numPr>
        <w:ind w:left="357" w:hanging="357"/>
        <w:contextualSpacing w:val="0"/>
        <w:jc w:val="both"/>
      </w:pPr>
      <w:r>
        <w:t>Serwis fabryczny Producent</w:t>
      </w:r>
      <w:r w:rsidR="00231D75">
        <w:t>a</w:t>
      </w:r>
      <w:r>
        <w:t xml:space="preserve"> </w:t>
      </w:r>
      <w:r w:rsidR="0026451E">
        <w:t>p</w:t>
      </w:r>
      <w:r w:rsidR="00EA19FA">
        <w:t>rzeprowadzi</w:t>
      </w:r>
      <w:r w:rsidR="00EA19FA" w:rsidRPr="00231D75">
        <w:t xml:space="preserve"> </w:t>
      </w:r>
      <w:r w:rsidR="00231D75">
        <w:t xml:space="preserve">przegląd serwisowy </w:t>
      </w:r>
      <w:r w:rsidR="00EA19FA" w:rsidRPr="00231D75">
        <w:t xml:space="preserve">serwis </w:t>
      </w:r>
      <w:r w:rsidRPr="003D74B4">
        <w:t>dostarczonych zestawów pomp ciepła powietrznych i pomp ciepła gruntowych</w:t>
      </w:r>
      <w:r>
        <w:t>,</w:t>
      </w:r>
      <w:r w:rsidRPr="003D74B4">
        <w:t xml:space="preserve"> składających się z: Pomp ciepła powietrznych, Pomp ciepła gruntowych, Automatyki, Buforów wody grzewczej, Pojemnościowych zasobników c.w.u.</w:t>
      </w:r>
      <w:r>
        <w:t>, w</w:t>
      </w:r>
      <w:r w:rsidR="0026451E">
        <w:t xml:space="preserve"> całym 5 letnim okresie gwarancji </w:t>
      </w:r>
      <w:r w:rsidR="002842A9">
        <w:t>w każdym roku</w:t>
      </w:r>
      <w:r w:rsidR="00157A67">
        <w:t xml:space="preserve"> </w:t>
      </w:r>
      <w:r w:rsidR="00157A67">
        <w:lastRenderedPageBreak/>
        <w:t xml:space="preserve">zgodnie z </w:t>
      </w:r>
      <w:r w:rsidR="00157A67" w:rsidRPr="00157A67">
        <w:t>listą czynności serwisowych przy przeglądzie pomp ciepła powietrznych / pomp ciepła gruntowych</w:t>
      </w:r>
      <w:r>
        <w:t xml:space="preserve">. </w:t>
      </w:r>
      <w:r w:rsidRPr="00755E5F">
        <w:rPr>
          <w:b/>
          <w:bCs/>
        </w:rPr>
        <w:t>*</w:t>
      </w:r>
    </w:p>
    <w:p w14:paraId="5434172F" w14:textId="77777777" w:rsidR="00157A67" w:rsidRPr="00157A67" w:rsidRDefault="00157A67" w:rsidP="00157A67">
      <w:pPr>
        <w:pStyle w:val="Akapitzlist"/>
        <w:numPr>
          <w:ilvl w:val="0"/>
          <w:numId w:val="2"/>
        </w:numPr>
        <w:spacing w:after="0"/>
        <w:contextualSpacing w:val="0"/>
        <w:jc w:val="both"/>
        <w:rPr>
          <w:i/>
          <w:iCs/>
        </w:rPr>
      </w:pPr>
      <w:r w:rsidRPr="00157A67">
        <w:rPr>
          <w:i/>
          <w:iCs/>
        </w:rPr>
        <w:t xml:space="preserve">Lista czynności serwisowych przy przeglądzie pomp ciepła powietrznych. </w:t>
      </w:r>
    </w:p>
    <w:p w14:paraId="6D6A4109" w14:textId="77777777" w:rsidR="00157A67" w:rsidRPr="00157A67" w:rsidRDefault="00157A67" w:rsidP="00157A67">
      <w:pPr>
        <w:pStyle w:val="Akapitzlist"/>
        <w:numPr>
          <w:ilvl w:val="0"/>
          <w:numId w:val="3"/>
        </w:numPr>
        <w:spacing w:after="0"/>
        <w:contextualSpacing w:val="0"/>
        <w:jc w:val="both"/>
        <w:rPr>
          <w:i/>
          <w:iCs/>
        </w:rPr>
      </w:pPr>
      <w:r w:rsidRPr="00157A67">
        <w:rPr>
          <w:i/>
          <w:iCs/>
        </w:rPr>
        <w:t>Pomieszczenie techniczne</w:t>
      </w:r>
    </w:p>
    <w:p w14:paraId="204DE3BE" w14:textId="77777777" w:rsidR="00157A67" w:rsidRPr="00157A67" w:rsidRDefault="00157A67" w:rsidP="00157A67">
      <w:pPr>
        <w:pStyle w:val="Akapitzlist"/>
        <w:numPr>
          <w:ilvl w:val="1"/>
          <w:numId w:val="15"/>
        </w:numPr>
        <w:spacing w:after="0"/>
        <w:contextualSpacing w:val="0"/>
        <w:jc w:val="both"/>
        <w:rPr>
          <w:i/>
          <w:iCs/>
        </w:rPr>
      </w:pPr>
      <w:r w:rsidRPr="00157A67">
        <w:rPr>
          <w:i/>
          <w:iCs/>
        </w:rPr>
        <w:t>Kontrola wentylacji w kotłowni</w:t>
      </w:r>
    </w:p>
    <w:p w14:paraId="6726B208" w14:textId="77777777" w:rsidR="00157A67" w:rsidRPr="00157A67" w:rsidRDefault="00157A67" w:rsidP="00157A67">
      <w:pPr>
        <w:pStyle w:val="Akapitzlist"/>
        <w:numPr>
          <w:ilvl w:val="1"/>
          <w:numId w:val="15"/>
        </w:numPr>
        <w:spacing w:after="0"/>
        <w:contextualSpacing w:val="0"/>
        <w:jc w:val="both"/>
        <w:rPr>
          <w:i/>
          <w:iCs/>
        </w:rPr>
      </w:pPr>
      <w:r w:rsidRPr="00157A67">
        <w:rPr>
          <w:i/>
          <w:iCs/>
        </w:rPr>
        <w:t>Sprawdzić obecność i drożność otworów wentylacyjnych. Otwory nie powinny być zasłonięte przez wyposażenie i rzeczy znajdujące się w kotłowni</w:t>
      </w:r>
    </w:p>
    <w:p w14:paraId="5288DE15" w14:textId="77777777" w:rsidR="00157A67" w:rsidRPr="00157A67" w:rsidRDefault="00157A67" w:rsidP="00157A67">
      <w:pPr>
        <w:pStyle w:val="Akapitzlist"/>
        <w:numPr>
          <w:ilvl w:val="1"/>
          <w:numId w:val="15"/>
        </w:numPr>
        <w:spacing w:after="0"/>
        <w:contextualSpacing w:val="0"/>
        <w:jc w:val="both"/>
        <w:rPr>
          <w:i/>
          <w:iCs/>
        </w:rPr>
      </w:pPr>
      <w:r w:rsidRPr="00157A67">
        <w:rPr>
          <w:i/>
          <w:iCs/>
        </w:rPr>
        <w:t>Kontrola stanu zapylenia pomieszczenia</w:t>
      </w:r>
    </w:p>
    <w:p w14:paraId="67BCAB29" w14:textId="77777777" w:rsidR="00157A67" w:rsidRPr="00157A67" w:rsidRDefault="00157A67" w:rsidP="00157A67">
      <w:pPr>
        <w:pStyle w:val="Akapitzlist"/>
        <w:numPr>
          <w:ilvl w:val="1"/>
          <w:numId w:val="15"/>
        </w:numPr>
        <w:spacing w:after="0"/>
        <w:contextualSpacing w:val="0"/>
        <w:jc w:val="both"/>
        <w:rPr>
          <w:i/>
          <w:iCs/>
        </w:rPr>
      </w:pPr>
      <w:r w:rsidRPr="00157A67">
        <w:rPr>
          <w:i/>
          <w:iCs/>
        </w:rPr>
        <w:t>Sprawdzenie pod kątem obecności pyłu budowlanego, środków chemicznych itp.</w:t>
      </w:r>
    </w:p>
    <w:p w14:paraId="4BFF3470" w14:textId="77777777" w:rsidR="00157A67" w:rsidRPr="00157A67" w:rsidRDefault="00157A67" w:rsidP="00157A67">
      <w:pPr>
        <w:pStyle w:val="Akapitzlist"/>
        <w:numPr>
          <w:ilvl w:val="0"/>
          <w:numId w:val="3"/>
        </w:numPr>
        <w:spacing w:after="0"/>
        <w:contextualSpacing w:val="0"/>
        <w:jc w:val="both"/>
        <w:rPr>
          <w:i/>
          <w:iCs/>
        </w:rPr>
      </w:pPr>
      <w:r w:rsidRPr="00157A67">
        <w:rPr>
          <w:i/>
          <w:iCs/>
        </w:rPr>
        <w:t>Instalacje</w:t>
      </w:r>
    </w:p>
    <w:p w14:paraId="188B7FC9" w14:textId="77777777" w:rsidR="00157A67" w:rsidRPr="00157A67" w:rsidRDefault="00157A67" w:rsidP="00157A67">
      <w:pPr>
        <w:pStyle w:val="Akapitzlist"/>
        <w:numPr>
          <w:ilvl w:val="1"/>
          <w:numId w:val="16"/>
        </w:numPr>
        <w:spacing w:after="0"/>
        <w:contextualSpacing w:val="0"/>
        <w:jc w:val="both"/>
        <w:rPr>
          <w:i/>
          <w:iCs/>
        </w:rPr>
      </w:pPr>
      <w:r w:rsidRPr="00157A67">
        <w:rPr>
          <w:i/>
          <w:iCs/>
        </w:rPr>
        <w:t>Sprawdzenie filtra zimnej wody użytkowej</w:t>
      </w:r>
    </w:p>
    <w:p w14:paraId="3AB2065B" w14:textId="77777777" w:rsidR="00157A67" w:rsidRPr="00157A67" w:rsidRDefault="00157A67" w:rsidP="00157A67">
      <w:pPr>
        <w:pStyle w:val="Akapitzlist"/>
        <w:numPr>
          <w:ilvl w:val="1"/>
          <w:numId w:val="16"/>
        </w:numPr>
        <w:spacing w:after="0"/>
        <w:contextualSpacing w:val="0"/>
        <w:jc w:val="both"/>
        <w:rPr>
          <w:i/>
          <w:iCs/>
        </w:rPr>
      </w:pPr>
      <w:r w:rsidRPr="00157A67">
        <w:rPr>
          <w:i/>
          <w:iCs/>
        </w:rPr>
        <w:t>Kontrola / czyszczenie: Sprawdzenie filtra na powrocie instalacji grzewczej</w:t>
      </w:r>
    </w:p>
    <w:p w14:paraId="5AAA9DB5" w14:textId="77777777" w:rsidR="00157A67" w:rsidRPr="00157A67" w:rsidRDefault="00157A67" w:rsidP="00157A67">
      <w:pPr>
        <w:pStyle w:val="Akapitzlist"/>
        <w:numPr>
          <w:ilvl w:val="1"/>
          <w:numId w:val="16"/>
        </w:numPr>
        <w:spacing w:after="0"/>
        <w:contextualSpacing w:val="0"/>
        <w:jc w:val="both"/>
        <w:rPr>
          <w:i/>
          <w:iCs/>
        </w:rPr>
      </w:pPr>
      <w:r w:rsidRPr="00157A67">
        <w:rPr>
          <w:i/>
          <w:iCs/>
        </w:rPr>
        <w:t>Sprawdzenie ciśnienie wody w instalacji wody grzewczej</w:t>
      </w:r>
    </w:p>
    <w:p w14:paraId="5E7121FD" w14:textId="77777777" w:rsidR="00157A67" w:rsidRPr="00157A67" w:rsidRDefault="00157A67" w:rsidP="00157A67">
      <w:pPr>
        <w:pStyle w:val="Akapitzlist"/>
        <w:numPr>
          <w:ilvl w:val="1"/>
          <w:numId w:val="16"/>
        </w:numPr>
        <w:spacing w:after="0"/>
        <w:contextualSpacing w:val="0"/>
        <w:jc w:val="both"/>
        <w:rPr>
          <w:i/>
          <w:iCs/>
        </w:rPr>
      </w:pPr>
      <w:r w:rsidRPr="00157A67">
        <w:rPr>
          <w:i/>
          <w:iCs/>
        </w:rPr>
        <w:t>Sprawdzenie ciśnienia wstępnego w naczyniu (naczyniach) wzbiorczym wody grzewczej</w:t>
      </w:r>
    </w:p>
    <w:p w14:paraId="3531BCB4" w14:textId="77777777" w:rsidR="00157A67" w:rsidRPr="00157A67" w:rsidRDefault="00157A67" w:rsidP="00157A67">
      <w:pPr>
        <w:pStyle w:val="Akapitzlist"/>
        <w:numPr>
          <w:ilvl w:val="1"/>
          <w:numId w:val="16"/>
        </w:numPr>
        <w:spacing w:after="0"/>
        <w:contextualSpacing w:val="0"/>
        <w:jc w:val="both"/>
        <w:rPr>
          <w:i/>
          <w:iCs/>
        </w:rPr>
      </w:pPr>
      <w:r w:rsidRPr="00157A67">
        <w:rPr>
          <w:i/>
          <w:iCs/>
        </w:rPr>
        <w:t>Sprawdzić (ewentualnie skorygować) ciśnienie poduszki powietrznej w naczyniu. Kontrola musi się odbywać przy odprężonym naczyniu (nadciśnienie w instalacji 0 bar).</w:t>
      </w:r>
    </w:p>
    <w:p w14:paraId="50211E68" w14:textId="77777777" w:rsidR="00157A67" w:rsidRPr="00157A67" w:rsidRDefault="00157A67" w:rsidP="00157A67">
      <w:pPr>
        <w:pStyle w:val="Akapitzlist"/>
        <w:numPr>
          <w:ilvl w:val="0"/>
          <w:numId w:val="3"/>
        </w:numPr>
        <w:spacing w:after="0"/>
        <w:contextualSpacing w:val="0"/>
        <w:jc w:val="both"/>
        <w:rPr>
          <w:i/>
          <w:iCs/>
        </w:rPr>
      </w:pPr>
      <w:r w:rsidRPr="00157A67">
        <w:rPr>
          <w:i/>
          <w:iCs/>
        </w:rPr>
        <w:t>Urządzenie grzewcze / strona wodna</w:t>
      </w:r>
    </w:p>
    <w:p w14:paraId="21984D88" w14:textId="77777777" w:rsidR="00157A67" w:rsidRPr="00157A67" w:rsidRDefault="00157A67" w:rsidP="00157A67">
      <w:pPr>
        <w:pStyle w:val="Akapitzlist"/>
        <w:numPr>
          <w:ilvl w:val="1"/>
          <w:numId w:val="17"/>
        </w:numPr>
        <w:spacing w:after="0"/>
        <w:contextualSpacing w:val="0"/>
        <w:jc w:val="both"/>
        <w:rPr>
          <w:i/>
          <w:iCs/>
        </w:rPr>
      </w:pPr>
      <w:r w:rsidRPr="00157A67">
        <w:rPr>
          <w:i/>
          <w:iCs/>
        </w:rPr>
        <w:t xml:space="preserve">Inspekcja instalacji wodnej w obrębie urządzenia pod kątem nieszczelności. W zakresie kontroli uwzględnić m.in.: zawór bezpieczeństwa, rozdzielacz, odpowietrzniki, tuleje zanurzeniowe, zawory, zabezpieczenie przed brakiem wody. Sprawdzenie zaworu bezpieczeństwa, sprawdzenie historii usterek, Sprawdzenie przyłączy elektrycznych, test realizacji temperatur CO i CWU sprawdzenie podłączenia zasilania elektrycznego wewnątrz regulatora oraz podłączenie osprzętu pod kątem bezpieczeństwa eksploatacji. Sprawdzenie biegunowości i sprawdzenie mocowania przewodów do wtyczek. Sprawdzenie pracy urządzenia pod względem generowanego hałasu / drgań, Sprawdzenie/odnotowanie prądów dla pracującej sprężarki Odnotowanie wartości poborów prądów na poszczególnych fazach podczas pracy sprężarki. Sprawdzenie koperty pracy sprężarki - wykonanie zdjęcia ekranu regulatora. Kontrola swobody pracy wentylatora. Sprawdzenie oporów i luzów na wentylatorze/wentylatorach. Sprawdzenie drożności odpływu skroplin z jednostki zewnętrzne. Sprawdzenie / wyczyszczenie odpływu. Kontrola mocowania przewodu grzejnego. Kontrola parametrów zasilania elektrycznego. Sprawdzenie m.in.: wartości napięcia fazowego oraz międzyfazowego dla urządzeń 3-fazowych przy pracującej sprężarce/załączonej grzałce el.; sprawdzenie kolejności faz. Czyszczenie wymiennika-parownika jednostki zewnętrznej, Kontrola szczelności obiegu chłodniczego Sprawdzenie metodą pośrednią i/lub bezpośrednią. W przypadku pomp ciepła niehermetycznych sprawdzenie dodatkowo obecności wycieków oleju na połączeniach kielichowych. W przypadku kontroli szczelności urządzenia podlegającego okresowej kontroli (zgodnie z ustawą o F-gazach) sporządzenie stosownego protokołu. Kontrola zamocowania przyłączy elektrycznych Sprawdzenie podłączenia zasilania elektrycznego oraz podłączenia osprzętu pod kątem bezpieczeństwa </w:t>
      </w:r>
      <w:r w:rsidRPr="00157A67">
        <w:rPr>
          <w:i/>
          <w:iCs/>
        </w:rPr>
        <w:lastRenderedPageBreak/>
        <w:t>eksploatacji. Sprawdzenie mocowania przewodów do wtyczek. Sprawdzenie / odnotowanie liczby załączeń i godzin pracy sprężarki</w:t>
      </w:r>
    </w:p>
    <w:p w14:paraId="6AE31466" w14:textId="77777777" w:rsidR="00157A67" w:rsidRPr="00157A67" w:rsidRDefault="00157A67" w:rsidP="00157A67">
      <w:pPr>
        <w:pStyle w:val="Akapitzlist"/>
        <w:numPr>
          <w:ilvl w:val="0"/>
          <w:numId w:val="2"/>
        </w:numPr>
        <w:spacing w:after="0"/>
        <w:contextualSpacing w:val="0"/>
        <w:jc w:val="both"/>
        <w:rPr>
          <w:b/>
          <w:bCs/>
          <w:i/>
          <w:iCs/>
        </w:rPr>
      </w:pPr>
      <w:r w:rsidRPr="00157A67">
        <w:rPr>
          <w:b/>
          <w:bCs/>
          <w:i/>
          <w:iCs/>
        </w:rPr>
        <w:t>Lista czynności serwisowych przy przeglądzie pomp ciepłą gruntowych</w:t>
      </w:r>
    </w:p>
    <w:p w14:paraId="24927D86" w14:textId="77777777" w:rsidR="00157A67" w:rsidRPr="00157A67" w:rsidRDefault="00157A67" w:rsidP="00157A67">
      <w:pPr>
        <w:pStyle w:val="Akapitzlist"/>
        <w:numPr>
          <w:ilvl w:val="1"/>
          <w:numId w:val="2"/>
        </w:numPr>
        <w:spacing w:after="0"/>
        <w:contextualSpacing w:val="0"/>
        <w:jc w:val="both"/>
        <w:rPr>
          <w:b/>
          <w:bCs/>
          <w:i/>
          <w:iCs/>
        </w:rPr>
      </w:pPr>
      <w:r w:rsidRPr="00157A67">
        <w:rPr>
          <w:i/>
          <w:iCs/>
        </w:rPr>
        <w:t xml:space="preserve">Pomieszczenie </w:t>
      </w:r>
    </w:p>
    <w:p w14:paraId="22E649E2" w14:textId="77777777" w:rsidR="00157A67" w:rsidRPr="00157A67" w:rsidRDefault="00157A67" w:rsidP="00E73424">
      <w:pPr>
        <w:pStyle w:val="Akapitzlist"/>
        <w:numPr>
          <w:ilvl w:val="2"/>
          <w:numId w:val="18"/>
        </w:numPr>
        <w:spacing w:after="0"/>
        <w:contextualSpacing w:val="0"/>
        <w:jc w:val="both"/>
        <w:rPr>
          <w:b/>
          <w:bCs/>
          <w:i/>
          <w:iCs/>
        </w:rPr>
      </w:pPr>
      <w:r w:rsidRPr="00157A67">
        <w:rPr>
          <w:i/>
          <w:iCs/>
        </w:rPr>
        <w:t>Kontrola wentylacji w kotłowni</w:t>
      </w:r>
    </w:p>
    <w:p w14:paraId="77AD3286" w14:textId="77777777" w:rsidR="00157A67" w:rsidRPr="00157A67" w:rsidRDefault="00157A67" w:rsidP="00E73424">
      <w:pPr>
        <w:pStyle w:val="Akapitzlist"/>
        <w:numPr>
          <w:ilvl w:val="2"/>
          <w:numId w:val="18"/>
        </w:numPr>
        <w:spacing w:after="0"/>
        <w:contextualSpacing w:val="0"/>
        <w:jc w:val="both"/>
        <w:rPr>
          <w:b/>
          <w:bCs/>
          <w:i/>
          <w:iCs/>
        </w:rPr>
      </w:pPr>
      <w:r w:rsidRPr="00157A67">
        <w:rPr>
          <w:i/>
          <w:iCs/>
        </w:rPr>
        <w:t>Sprawdzić obecność i drożność otworów wentylacyjnych. Otwory nie powinny być zasłonięte przez wyposażenie i rzeczy znajdujące się w kotłowni.</w:t>
      </w:r>
    </w:p>
    <w:p w14:paraId="4A782D33" w14:textId="77777777" w:rsidR="00157A67" w:rsidRPr="00157A67" w:rsidRDefault="00157A67" w:rsidP="00E73424">
      <w:pPr>
        <w:pStyle w:val="Akapitzlist"/>
        <w:numPr>
          <w:ilvl w:val="2"/>
          <w:numId w:val="18"/>
        </w:numPr>
        <w:spacing w:after="0"/>
        <w:contextualSpacing w:val="0"/>
        <w:jc w:val="both"/>
        <w:rPr>
          <w:b/>
          <w:bCs/>
          <w:i/>
          <w:iCs/>
        </w:rPr>
      </w:pPr>
      <w:r w:rsidRPr="00157A67">
        <w:rPr>
          <w:i/>
          <w:iCs/>
        </w:rPr>
        <w:t>Kontrola stanu zapylenia pomieszczenia</w:t>
      </w:r>
    </w:p>
    <w:p w14:paraId="7F6AD45E" w14:textId="77777777" w:rsidR="00157A67" w:rsidRPr="00157A67" w:rsidRDefault="00157A67" w:rsidP="00E73424">
      <w:pPr>
        <w:pStyle w:val="Akapitzlist"/>
        <w:numPr>
          <w:ilvl w:val="2"/>
          <w:numId w:val="18"/>
        </w:numPr>
        <w:spacing w:after="0"/>
        <w:contextualSpacing w:val="0"/>
        <w:jc w:val="both"/>
        <w:rPr>
          <w:b/>
          <w:bCs/>
          <w:i/>
          <w:iCs/>
        </w:rPr>
      </w:pPr>
      <w:r w:rsidRPr="00157A67">
        <w:rPr>
          <w:i/>
          <w:iCs/>
        </w:rPr>
        <w:t>Sprawdzenie pod kątem obecności pyłu budowlanego, środków chemicznych itp.</w:t>
      </w:r>
    </w:p>
    <w:p w14:paraId="406207FE" w14:textId="77777777" w:rsidR="00157A67" w:rsidRPr="00157A67" w:rsidRDefault="00157A67" w:rsidP="00157A67">
      <w:pPr>
        <w:pStyle w:val="Akapitzlist"/>
        <w:numPr>
          <w:ilvl w:val="1"/>
          <w:numId w:val="2"/>
        </w:numPr>
        <w:spacing w:after="0"/>
        <w:contextualSpacing w:val="0"/>
        <w:jc w:val="both"/>
        <w:rPr>
          <w:b/>
          <w:bCs/>
          <w:i/>
          <w:iCs/>
        </w:rPr>
      </w:pPr>
      <w:r w:rsidRPr="00157A67">
        <w:rPr>
          <w:i/>
          <w:iCs/>
        </w:rPr>
        <w:t>Instalacje</w:t>
      </w:r>
    </w:p>
    <w:p w14:paraId="0BD98035"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Sprawdzenie filtra zimnej wody użytkowej</w:t>
      </w:r>
    </w:p>
    <w:p w14:paraId="32181811"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Kontrola / czyszczenie</w:t>
      </w:r>
    </w:p>
    <w:p w14:paraId="61602176"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Sprawdzenie filtra na powrocie instalacji grzewczej</w:t>
      </w:r>
    </w:p>
    <w:p w14:paraId="3FF08B2D"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Sprawdzenie ciśnienie wody w instalacji wody grzewczej</w:t>
      </w:r>
    </w:p>
    <w:p w14:paraId="0A1818FD"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Sprawdzenie ciśnienia wstępnego w naczyniu (naczyniach) wzbiorczym wody grzewczej</w:t>
      </w:r>
    </w:p>
    <w:p w14:paraId="59835B01" w14:textId="77777777" w:rsidR="00157A67" w:rsidRPr="00157A67" w:rsidRDefault="00157A67" w:rsidP="00E73424">
      <w:pPr>
        <w:pStyle w:val="Akapitzlist"/>
        <w:numPr>
          <w:ilvl w:val="2"/>
          <w:numId w:val="19"/>
        </w:numPr>
        <w:spacing w:after="0"/>
        <w:contextualSpacing w:val="0"/>
        <w:jc w:val="both"/>
        <w:rPr>
          <w:b/>
          <w:bCs/>
          <w:i/>
          <w:iCs/>
        </w:rPr>
      </w:pPr>
      <w:r w:rsidRPr="00157A67">
        <w:rPr>
          <w:i/>
          <w:iCs/>
        </w:rPr>
        <w:t>Sprawdzić (ewentualnie skorygować) ciśnienie poduszki powietrznej w naczyniu. Kontrola musi się odbywać przy odprężonym naczyniu (nadciśnienie w instalacji 0 bar).</w:t>
      </w:r>
    </w:p>
    <w:p w14:paraId="1F471EF1" w14:textId="77777777" w:rsidR="00157A67" w:rsidRPr="00157A67" w:rsidRDefault="00157A67" w:rsidP="00157A67">
      <w:pPr>
        <w:pStyle w:val="Akapitzlist"/>
        <w:numPr>
          <w:ilvl w:val="1"/>
          <w:numId w:val="2"/>
        </w:numPr>
        <w:spacing w:after="0"/>
        <w:contextualSpacing w:val="0"/>
        <w:jc w:val="both"/>
        <w:rPr>
          <w:b/>
          <w:bCs/>
          <w:i/>
          <w:iCs/>
        </w:rPr>
      </w:pPr>
      <w:r w:rsidRPr="00157A67">
        <w:rPr>
          <w:i/>
          <w:iCs/>
        </w:rPr>
        <w:t>Urządzenie grzewcze / strona wodna</w:t>
      </w:r>
    </w:p>
    <w:p w14:paraId="0C1A4E5B" w14:textId="067AB468" w:rsidR="00157A67" w:rsidRPr="00E73424" w:rsidRDefault="00157A67" w:rsidP="00E73424">
      <w:pPr>
        <w:pStyle w:val="Akapitzlist"/>
        <w:ind w:left="1416"/>
        <w:contextualSpacing w:val="0"/>
        <w:jc w:val="both"/>
        <w:rPr>
          <w:i/>
          <w:iCs/>
        </w:rPr>
      </w:pPr>
      <w:r w:rsidRPr="00E73424">
        <w:rPr>
          <w:i/>
          <w:iCs/>
        </w:rPr>
        <w:t xml:space="preserve">Inspekcja instalacji wodnej w obrębie urządzenia pod kątem nieszczelność w zakresie kontroli uwzględnić m.in.: zawór bezpieczeństwa, rozdzielacz, odpowietrzniki, tuleje zanurzeniowe, zawory, zabezpieczenie przed brakiem wody. Sprawdzenie zaworu bezpieczeństwa, Sprawdzenie historii usterek Test realizacji temperatur CO i CWU Sprawdzenie przyłączy elektrycznych, Sprawdzenie podłączenia zasilania elektrycznego wewnątrz regulatora oraz podłączenie osprzętu pod kątem bezpieczeństwa eksploatacji. Sprawdzenie biegunowości oraz sprawdzenie mocowania przewodów do wtyczek. Sprawdzenie pracy urządzenia pod względem generowanego hałasu / drgań. Sprawdzenie kondycji dolnego źródła. Sprawdzenie w regulatorze historii wartości temperatur dolnego źródła (wlot /wylot solanki) - o ile regulator to umożliwia. Sprawdzenie zaworu bezpieczeństwa na instalacji dolnego źródła. Sprawdzenie/odnotowanie prądów dla pracującej sprężarki. Odnotowanie wartości poborów prądów na poszczególnych fazach podczas pracy sprężarki Sprawdzenie stopnia ochrony przeciwzamrożeniowej medium grzewczego w dolnym źródle. Sprawdzenie np. refraktometrem. Zalecany stopień ochrony to -15 st.C. Sprawdzenie ciśnienia wstępnego w naczyniu (naczyniach) wzbiorczym dolnego źródła. Sprawdzić (ewentualnie skorygować) ciśnienie poduszki powietrznej w naczyniu. Kontrola musi się odbywać przy odprężonym naczyniu (nadciśnienie 0 bar). Sprawdzenie ciśnienia w instalacji dolnego źródła. Kontrola parametrów zasilania elektrycznego. Sprawdzenie m.in.: wartości napięcia fazowego oraz międzyfazowego dla urządzeń 3-fazowych przy pracującej sprężarce/załączonej grzałce el.; sprawdzenie kolejności faz. Kontrola szczelności obiegu chłodniczego. W przypadku pomp ciepła niehermetycznych sprawdzenie dodatkowo obecności wycieków oleju na połączeniach kielichowych. W przypadku kontroli szczelności urządzenia podlegającego okresowej kontroli (zgodnie z ustawą o F-gazach). </w:t>
      </w:r>
      <w:r w:rsidRPr="00E73424">
        <w:rPr>
          <w:i/>
          <w:iCs/>
        </w:rPr>
        <w:lastRenderedPageBreak/>
        <w:t>Kontrola zamocowania przyłączy elektrycznych Sprawdzenie podłączenia zasilania elektrycznego oraz podłączenia osprzętu pod kątem bezpieczeństwa eksploatacji.</w:t>
      </w:r>
    </w:p>
    <w:p w14:paraId="6B12A0ED" w14:textId="77777777" w:rsidR="003D74B4" w:rsidRDefault="00D24E3A" w:rsidP="00157A67">
      <w:pPr>
        <w:pStyle w:val="Akapitzlist"/>
        <w:numPr>
          <w:ilvl w:val="0"/>
          <w:numId w:val="13"/>
        </w:numPr>
        <w:ind w:left="357" w:hanging="357"/>
        <w:contextualSpacing w:val="0"/>
        <w:jc w:val="both"/>
      </w:pPr>
      <w:r>
        <w:t>Producent potwierdza</w:t>
      </w:r>
      <w:r w:rsidR="003D74B4">
        <w:t>,</w:t>
      </w:r>
      <w:r>
        <w:t xml:space="preserve"> </w:t>
      </w:r>
      <w:r w:rsidR="003878CE">
        <w:t>że s</w:t>
      </w:r>
      <w:r w:rsidR="00147D65">
        <w:t xml:space="preserve">erwis </w:t>
      </w:r>
      <w:r w:rsidR="003878CE">
        <w:t>p</w:t>
      </w:r>
      <w:r w:rsidR="00147D65">
        <w:t>roducenta prowadzi realną</w:t>
      </w:r>
      <w:r w:rsidR="00E1738B">
        <w:t xml:space="preserve"> przynajmniej</w:t>
      </w:r>
      <w:r w:rsidR="001B7480">
        <w:t xml:space="preserve"> 2 letnią</w:t>
      </w:r>
      <w:r w:rsidR="00147D65">
        <w:t xml:space="preserve"> działalność </w:t>
      </w:r>
      <w:r w:rsidR="00E1738B">
        <w:t xml:space="preserve">dotyczącą </w:t>
      </w:r>
      <w:r w:rsidR="00121BF2" w:rsidRPr="00121BF2">
        <w:t>obsługi urządzeń</w:t>
      </w:r>
      <w:r w:rsidR="001B7480">
        <w:t>,</w:t>
      </w:r>
      <w:r w:rsidR="00121BF2" w:rsidRPr="00121BF2">
        <w:t xml:space="preserve"> które zostaną zastosowane przez Wykonawcę w ramach realizacji zadania. </w:t>
      </w:r>
    </w:p>
    <w:p w14:paraId="452A6C30" w14:textId="77777777" w:rsidR="00157A67" w:rsidRDefault="00C6745A" w:rsidP="00157A67">
      <w:pPr>
        <w:pStyle w:val="Akapitzlist"/>
        <w:numPr>
          <w:ilvl w:val="0"/>
          <w:numId w:val="13"/>
        </w:numPr>
        <w:ind w:left="357" w:hanging="357"/>
        <w:contextualSpacing w:val="0"/>
      </w:pPr>
      <w:r>
        <w:t xml:space="preserve">Producent zapewnia dla </w:t>
      </w:r>
      <w:r w:rsidR="003D74B4">
        <w:t xml:space="preserve"> d</w:t>
      </w:r>
      <w:r w:rsidR="00AF6D12">
        <w:t xml:space="preserve">ostarczonych </w:t>
      </w:r>
      <w:r w:rsidR="00E5622B">
        <w:t xml:space="preserve"> </w:t>
      </w:r>
      <w:r w:rsidR="003D74B4">
        <w:t>urządzeń</w:t>
      </w:r>
      <w:r w:rsidR="00D672C2">
        <w:t>,</w:t>
      </w:r>
      <w:r w:rsidR="00E5622B">
        <w:t xml:space="preserve"> dostęp do części zamiennych przez min 10 lat od daty produkcji urządzeń. Powinno być to udokumentowane np.: na podstawie innych urządzeń sprzedawanych a wycofanych z produkcji. </w:t>
      </w:r>
    </w:p>
    <w:p w14:paraId="10ECDCA7" w14:textId="1F395781" w:rsidR="00231D75" w:rsidRPr="00E8703F" w:rsidRDefault="00A30B35" w:rsidP="00231D75">
      <w:pPr>
        <w:pStyle w:val="Akapitzlist"/>
        <w:numPr>
          <w:ilvl w:val="0"/>
          <w:numId w:val="13"/>
        </w:numPr>
      </w:pPr>
      <w:r w:rsidRPr="00E8703F">
        <w:t>Producent</w:t>
      </w:r>
      <w:r w:rsidR="00231D75" w:rsidRPr="00E8703F">
        <w:t xml:space="preserve"> potwierdza, że usługa serwisu gwarancyjnego Producenta, jest certyfikowana ważnym, aktualnym certyfikatem zarządzania jakością PN-EN ISO 9001:2015.  </w:t>
      </w:r>
    </w:p>
    <w:p w14:paraId="69D99BF4" w14:textId="77777777" w:rsidR="00231D75" w:rsidRPr="00E8703F" w:rsidRDefault="00231D75" w:rsidP="00231D75">
      <w:pPr>
        <w:pStyle w:val="Akapitzlist"/>
        <w:numPr>
          <w:ilvl w:val="0"/>
          <w:numId w:val="13"/>
        </w:numPr>
      </w:pPr>
      <w:r w:rsidRPr="00E8703F">
        <w:t xml:space="preserve">Producent potwierdza że posiada aktualne certyfikaty: </w:t>
      </w:r>
    </w:p>
    <w:p w14:paraId="5C40BCB3" w14:textId="77777777" w:rsidR="00231D75" w:rsidRPr="00E8703F" w:rsidRDefault="00231D75" w:rsidP="00231D75">
      <w:pPr>
        <w:pStyle w:val="Akapitzlist"/>
        <w:numPr>
          <w:ilvl w:val="0"/>
          <w:numId w:val="21"/>
        </w:numPr>
      </w:pPr>
      <w:r w:rsidRPr="00E8703F">
        <w:t>Certyfikat zgodności z PN-EN ISO 9001 2015 – w dziedzinie zarządzania jakością</w:t>
      </w:r>
    </w:p>
    <w:p w14:paraId="3A940FCC" w14:textId="77777777" w:rsidR="00231D75" w:rsidRPr="00E8703F" w:rsidRDefault="00231D75" w:rsidP="00231D75">
      <w:pPr>
        <w:pStyle w:val="Akapitzlist"/>
        <w:numPr>
          <w:ilvl w:val="0"/>
          <w:numId w:val="21"/>
        </w:numPr>
      </w:pPr>
      <w:r w:rsidRPr="00E8703F">
        <w:t>Certyfikat zgodności z ISO 9001 2015 – potwierdzająca że firma przestrzega międzynarodowych wytycznych dotyczących zarządzania jakością</w:t>
      </w:r>
    </w:p>
    <w:p w14:paraId="5D2EC6BF" w14:textId="77777777" w:rsidR="00231D75" w:rsidRPr="00E8703F" w:rsidRDefault="00231D75" w:rsidP="00231D75">
      <w:pPr>
        <w:pStyle w:val="Akapitzlist"/>
        <w:numPr>
          <w:ilvl w:val="0"/>
          <w:numId w:val="21"/>
        </w:numPr>
      </w:pPr>
      <w:r w:rsidRPr="00E8703F">
        <w:t>Certyfikat na zgodność z ISO 14001 – potwierdzający że organizacja wdraża system zarządzania środowiskowego zgodnie z międzynarodowymi standardami</w:t>
      </w:r>
    </w:p>
    <w:p w14:paraId="58820F1D" w14:textId="77777777" w:rsidR="00DF4313" w:rsidRDefault="00231D75" w:rsidP="00DF4313">
      <w:pPr>
        <w:pStyle w:val="Akapitzlist"/>
        <w:numPr>
          <w:ilvl w:val="0"/>
          <w:numId w:val="21"/>
        </w:numPr>
      </w:pPr>
      <w:r w:rsidRPr="00E8703F">
        <w:t xml:space="preserve">Certyfikat ISO 50001 w zakresie zarządzania energią w organizacjach [Obniżenie kosztów operacyjnych, Redukcja emisji gazów cieplarnianych, Zwiększenie rentowności, Poprawa efektywności energetyczne] </w:t>
      </w:r>
    </w:p>
    <w:p w14:paraId="0DB065FC" w14:textId="40E2D13E" w:rsidR="00231D75" w:rsidRPr="00DF4313" w:rsidRDefault="00231D75" w:rsidP="00DF4313">
      <w:pPr>
        <w:pStyle w:val="Akapitzlist"/>
        <w:numPr>
          <w:ilvl w:val="0"/>
          <w:numId w:val="21"/>
        </w:numPr>
      </w:pPr>
      <w:r w:rsidRPr="00E8703F">
        <w:t>Certyfikat wg ISO 45001 w zakresie potwierdza zgodność organizacji z międzynarodową normą dotyczącą zarządzania bezpieczeństwem i higieną pracy (BHP).</w:t>
      </w:r>
    </w:p>
    <w:p w14:paraId="6A8E7B23" w14:textId="59CF608A" w:rsidR="00967C95" w:rsidRDefault="00967C95" w:rsidP="005C2D85"/>
    <w:p w14:paraId="197A005E" w14:textId="77777777" w:rsidR="00E5622B" w:rsidRDefault="00E5622B" w:rsidP="00E5622B"/>
    <w:p w14:paraId="0FA5D5DF" w14:textId="655C8673" w:rsidR="0013115E" w:rsidRDefault="0013115E" w:rsidP="005C2D85">
      <w:pPr>
        <w:ind w:left="708"/>
        <w:jc w:val="center"/>
      </w:pPr>
      <w:r>
        <w:t>Po</w:t>
      </w:r>
      <w:r w:rsidR="005C2D85">
        <w:t>dpis</w:t>
      </w:r>
      <w:r>
        <w:t xml:space="preserve"> </w:t>
      </w:r>
      <w:r w:rsidR="003F486C">
        <w:t>P</w:t>
      </w:r>
      <w:r>
        <w:t>roducenta</w:t>
      </w:r>
    </w:p>
    <w:p w14:paraId="76F4A2A1" w14:textId="77777777" w:rsidR="0013115E" w:rsidRDefault="0013115E" w:rsidP="005C2D85">
      <w:pPr>
        <w:ind w:left="708"/>
        <w:jc w:val="center"/>
      </w:pPr>
    </w:p>
    <w:p w14:paraId="5902F634" w14:textId="77777777" w:rsidR="0013115E" w:rsidRDefault="0013115E" w:rsidP="005C2D85">
      <w:pPr>
        <w:ind w:left="708"/>
        <w:jc w:val="center"/>
      </w:pPr>
    </w:p>
    <w:p w14:paraId="207B5FE4" w14:textId="3F37E634" w:rsidR="0013115E" w:rsidRDefault="0013115E" w:rsidP="005C2D85">
      <w:pPr>
        <w:ind w:left="708"/>
        <w:jc w:val="center"/>
      </w:pPr>
      <w:r>
        <w:t>…………………………………..</w:t>
      </w:r>
    </w:p>
    <w:p w14:paraId="03788432" w14:textId="77777777" w:rsidR="0013115E" w:rsidRDefault="0013115E" w:rsidP="00A23F64"/>
    <w:p w14:paraId="4C69E30F" w14:textId="77777777" w:rsidR="005C2D85" w:rsidRDefault="005C2D85" w:rsidP="00A23F64"/>
    <w:p w14:paraId="37268B7E" w14:textId="77777777" w:rsidR="005C2D85" w:rsidRDefault="005C2D85" w:rsidP="00A23F64"/>
    <w:p w14:paraId="231B8187" w14:textId="77777777" w:rsidR="005C2D85" w:rsidRDefault="005C2D85" w:rsidP="00A23F64"/>
    <w:p w14:paraId="7954470F" w14:textId="77777777" w:rsidR="005C2D85" w:rsidRDefault="005C2D85" w:rsidP="00A23F64"/>
    <w:p w14:paraId="284CF2A8" w14:textId="34FA066F" w:rsidR="005C2D85" w:rsidRDefault="005C2D85" w:rsidP="005C2D85">
      <w:pPr>
        <w:rPr>
          <w:b/>
          <w:bCs/>
        </w:rPr>
      </w:pPr>
      <w:r w:rsidRPr="005C2D85">
        <w:rPr>
          <w:b/>
          <w:bCs/>
        </w:rPr>
        <w:t>*Niepotrzebne skreślić</w:t>
      </w:r>
    </w:p>
    <w:p w14:paraId="7EDF5410" w14:textId="77777777" w:rsidR="005C2D85" w:rsidRDefault="005C2D85" w:rsidP="005C2D85">
      <w:pPr>
        <w:rPr>
          <w:b/>
          <w:bCs/>
        </w:rPr>
      </w:pPr>
    </w:p>
    <w:p w14:paraId="62F86F44" w14:textId="0DBDFAD1" w:rsidR="005C2D85" w:rsidRPr="005C2D85" w:rsidRDefault="005C2D85" w:rsidP="005C2D85">
      <w:pPr>
        <w:jc w:val="center"/>
        <w:rPr>
          <w:b/>
          <w:bCs/>
          <w:color w:val="EE0000"/>
        </w:rPr>
      </w:pPr>
      <w:r w:rsidRPr="005C2D85">
        <w:rPr>
          <w:b/>
          <w:bCs/>
          <w:color w:val="EE0000"/>
        </w:rPr>
        <w:t>Gwarancja musi być wystawiona w formie elektronicznej</w:t>
      </w:r>
      <w:r>
        <w:rPr>
          <w:b/>
          <w:bCs/>
          <w:color w:val="EE0000"/>
        </w:rPr>
        <w:t xml:space="preserve"> i złożona wraz z ofertą</w:t>
      </w:r>
      <w:r w:rsidR="00DF4313">
        <w:rPr>
          <w:b/>
          <w:bCs/>
          <w:color w:val="EE0000"/>
        </w:rPr>
        <w:t xml:space="preserve"> w celu uzyskania punktacji w odpowiednich kryteriach jakościowych.</w:t>
      </w:r>
    </w:p>
    <w:sectPr w:rsidR="005C2D85" w:rsidRPr="005C2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A039" w14:textId="77777777" w:rsidR="00627FE3" w:rsidRDefault="00627FE3" w:rsidP="00536308">
      <w:pPr>
        <w:spacing w:after="0" w:line="240" w:lineRule="auto"/>
      </w:pPr>
      <w:r>
        <w:separator/>
      </w:r>
    </w:p>
  </w:endnote>
  <w:endnote w:type="continuationSeparator" w:id="0">
    <w:p w14:paraId="49B86991" w14:textId="77777777" w:rsidR="00627FE3" w:rsidRDefault="00627FE3" w:rsidP="0053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0371" w14:textId="77777777" w:rsidR="00627FE3" w:rsidRDefault="00627FE3" w:rsidP="00536308">
      <w:pPr>
        <w:spacing w:after="0" w:line="240" w:lineRule="auto"/>
      </w:pPr>
      <w:r>
        <w:separator/>
      </w:r>
    </w:p>
  </w:footnote>
  <w:footnote w:type="continuationSeparator" w:id="0">
    <w:p w14:paraId="29F7B0F2" w14:textId="77777777" w:rsidR="00627FE3" w:rsidRDefault="00627FE3" w:rsidP="00536308">
      <w:pPr>
        <w:spacing w:after="0" w:line="240" w:lineRule="auto"/>
      </w:pPr>
      <w:r>
        <w:continuationSeparator/>
      </w:r>
    </w:p>
  </w:footnote>
  <w:footnote w:id="1">
    <w:p w14:paraId="2DEF1E15" w14:textId="2380C9E4" w:rsidR="00536308" w:rsidRDefault="00536308">
      <w:pPr>
        <w:pStyle w:val="Tekstprzypisudolnego"/>
      </w:pPr>
      <w:r>
        <w:rPr>
          <w:rStyle w:val="Odwoanieprzypisudolnego"/>
        </w:rPr>
        <w:footnoteRef/>
      </w:r>
      <w:r>
        <w:t xml:space="preserve"> </w:t>
      </w:r>
      <w:r w:rsidRPr="00BD27D8">
        <w:rPr>
          <w:sz w:val="22"/>
          <w:szCs w:val="22"/>
        </w:rPr>
        <w:t>pompy ciepła powietrzne, pompy ciepła gruntowe, automatykę pomp ciepła, bufory wody grzewczej, pojemnościowe zasobniki cwu</w:t>
      </w:r>
      <w:r>
        <w:rPr>
          <w:sz w:val="22"/>
          <w:szCs w:val="22"/>
        </w:rPr>
        <w:t xml:space="preserve"> – wskazać właściwe</w:t>
      </w:r>
      <w:r w:rsidR="00231D75">
        <w:rPr>
          <w:sz w:val="22"/>
          <w:szCs w:val="22"/>
        </w:rPr>
        <w:t xml:space="preserve"> </w:t>
      </w:r>
      <w:r w:rsidR="00231D75" w:rsidRPr="00E8703F">
        <w:rPr>
          <w:sz w:val="22"/>
          <w:szCs w:val="22"/>
        </w:rPr>
        <w:t>(pompy ciepła powietrzne w rozumieniu powietrze-woda)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84A"/>
    <w:multiLevelType w:val="hybridMultilevel"/>
    <w:tmpl w:val="7234A418"/>
    <w:lvl w:ilvl="0" w:tplc="FFFFFFFF">
      <w:start w:val="1"/>
      <w:numFmt w:val="lowerLetter"/>
      <w:lvlText w:val="%1)"/>
      <w:lvlJc w:val="left"/>
      <w:pPr>
        <w:ind w:left="1080" w:hanging="360"/>
      </w:pPr>
    </w:lvl>
    <w:lvl w:ilvl="1" w:tplc="CD58405E">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032F3A"/>
    <w:multiLevelType w:val="hybridMultilevel"/>
    <w:tmpl w:val="81A29F2C"/>
    <w:lvl w:ilvl="0" w:tplc="04150017">
      <w:start w:val="1"/>
      <w:numFmt w:val="lowerLetter"/>
      <w:lvlText w:val="%1)"/>
      <w:lvlJc w:val="left"/>
      <w:pPr>
        <w:ind w:left="1080" w:hanging="360"/>
      </w:p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0D00001"/>
    <w:multiLevelType w:val="hybridMultilevel"/>
    <w:tmpl w:val="8B6C123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01">
      <w:start w:val="1"/>
      <w:numFmt w:val="bullet"/>
      <w:lvlText w:val=""/>
      <w:lvlJc w:val="left"/>
      <w:pPr>
        <w:ind w:left="180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8C6D6E"/>
    <w:multiLevelType w:val="hybridMultilevel"/>
    <w:tmpl w:val="5A585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637C19"/>
    <w:multiLevelType w:val="hybridMultilevel"/>
    <w:tmpl w:val="00A4DAA2"/>
    <w:lvl w:ilvl="0" w:tplc="04150003">
      <w:start w:val="1"/>
      <w:numFmt w:val="bullet"/>
      <w:lvlText w:val="o"/>
      <w:lvlJc w:val="left"/>
      <w:pPr>
        <w:ind w:left="2139" w:hanging="360"/>
      </w:pPr>
      <w:rPr>
        <w:rFonts w:ascii="Courier New" w:hAnsi="Courier New" w:cs="Courier New" w:hint="default"/>
      </w:rPr>
    </w:lvl>
    <w:lvl w:ilvl="1" w:tplc="FFFFFFFF" w:tentative="1">
      <w:start w:val="1"/>
      <w:numFmt w:val="bullet"/>
      <w:lvlText w:val="o"/>
      <w:lvlJc w:val="left"/>
      <w:pPr>
        <w:ind w:left="2859" w:hanging="360"/>
      </w:pPr>
      <w:rPr>
        <w:rFonts w:ascii="Courier New" w:hAnsi="Courier New" w:cs="Courier New" w:hint="default"/>
      </w:rPr>
    </w:lvl>
    <w:lvl w:ilvl="2" w:tplc="FFFFFFFF" w:tentative="1">
      <w:start w:val="1"/>
      <w:numFmt w:val="bullet"/>
      <w:lvlText w:val=""/>
      <w:lvlJc w:val="left"/>
      <w:pPr>
        <w:ind w:left="3579" w:hanging="360"/>
      </w:pPr>
      <w:rPr>
        <w:rFonts w:ascii="Wingdings" w:hAnsi="Wingdings" w:hint="default"/>
      </w:rPr>
    </w:lvl>
    <w:lvl w:ilvl="3" w:tplc="FFFFFFFF" w:tentative="1">
      <w:start w:val="1"/>
      <w:numFmt w:val="bullet"/>
      <w:lvlText w:val=""/>
      <w:lvlJc w:val="left"/>
      <w:pPr>
        <w:ind w:left="4299" w:hanging="360"/>
      </w:pPr>
      <w:rPr>
        <w:rFonts w:ascii="Symbol" w:hAnsi="Symbol" w:hint="default"/>
      </w:rPr>
    </w:lvl>
    <w:lvl w:ilvl="4" w:tplc="FFFFFFFF" w:tentative="1">
      <w:start w:val="1"/>
      <w:numFmt w:val="bullet"/>
      <w:lvlText w:val="o"/>
      <w:lvlJc w:val="left"/>
      <w:pPr>
        <w:ind w:left="5019" w:hanging="360"/>
      </w:pPr>
      <w:rPr>
        <w:rFonts w:ascii="Courier New" w:hAnsi="Courier New" w:cs="Courier New" w:hint="default"/>
      </w:rPr>
    </w:lvl>
    <w:lvl w:ilvl="5" w:tplc="FFFFFFFF" w:tentative="1">
      <w:start w:val="1"/>
      <w:numFmt w:val="bullet"/>
      <w:lvlText w:val=""/>
      <w:lvlJc w:val="left"/>
      <w:pPr>
        <w:ind w:left="5739" w:hanging="360"/>
      </w:pPr>
      <w:rPr>
        <w:rFonts w:ascii="Wingdings" w:hAnsi="Wingdings" w:hint="default"/>
      </w:rPr>
    </w:lvl>
    <w:lvl w:ilvl="6" w:tplc="FFFFFFFF" w:tentative="1">
      <w:start w:val="1"/>
      <w:numFmt w:val="bullet"/>
      <w:lvlText w:val=""/>
      <w:lvlJc w:val="left"/>
      <w:pPr>
        <w:ind w:left="6459" w:hanging="360"/>
      </w:pPr>
      <w:rPr>
        <w:rFonts w:ascii="Symbol" w:hAnsi="Symbol" w:hint="default"/>
      </w:rPr>
    </w:lvl>
    <w:lvl w:ilvl="7" w:tplc="FFFFFFFF" w:tentative="1">
      <w:start w:val="1"/>
      <w:numFmt w:val="bullet"/>
      <w:lvlText w:val="o"/>
      <w:lvlJc w:val="left"/>
      <w:pPr>
        <w:ind w:left="7179" w:hanging="360"/>
      </w:pPr>
      <w:rPr>
        <w:rFonts w:ascii="Courier New" w:hAnsi="Courier New" w:cs="Courier New" w:hint="default"/>
      </w:rPr>
    </w:lvl>
    <w:lvl w:ilvl="8" w:tplc="FFFFFFFF" w:tentative="1">
      <w:start w:val="1"/>
      <w:numFmt w:val="bullet"/>
      <w:lvlText w:val=""/>
      <w:lvlJc w:val="left"/>
      <w:pPr>
        <w:ind w:left="7899" w:hanging="360"/>
      </w:pPr>
      <w:rPr>
        <w:rFonts w:ascii="Wingdings" w:hAnsi="Wingdings" w:hint="default"/>
      </w:rPr>
    </w:lvl>
  </w:abstractNum>
  <w:abstractNum w:abstractNumId="5" w15:restartNumberingAfterBreak="0">
    <w:nsid w:val="2C520A22"/>
    <w:multiLevelType w:val="hybridMultilevel"/>
    <w:tmpl w:val="83FE4C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E7436A"/>
    <w:multiLevelType w:val="hybridMultilevel"/>
    <w:tmpl w:val="C3F8A7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CD58405E">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AE2FC1"/>
    <w:multiLevelType w:val="hybridMultilevel"/>
    <w:tmpl w:val="6FFEE40A"/>
    <w:lvl w:ilvl="0" w:tplc="04150003">
      <w:start w:val="1"/>
      <w:numFmt w:val="bullet"/>
      <w:lvlText w:val="o"/>
      <w:lvlJc w:val="left"/>
      <w:pPr>
        <w:ind w:left="2139" w:hanging="360"/>
      </w:pPr>
      <w:rPr>
        <w:rFonts w:ascii="Courier New" w:hAnsi="Courier New" w:cs="Courier New"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8" w15:restartNumberingAfterBreak="0">
    <w:nsid w:val="3FEF69F5"/>
    <w:multiLevelType w:val="hybridMultilevel"/>
    <w:tmpl w:val="333629B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 w15:restartNumberingAfterBreak="0">
    <w:nsid w:val="40776236"/>
    <w:multiLevelType w:val="hybridMultilevel"/>
    <w:tmpl w:val="F4AE72E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4A44DC"/>
    <w:multiLevelType w:val="hybridMultilevel"/>
    <w:tmpl w:val="FE9C75C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71B1D84"/>
    <w:multiLevelType w:val="hybridMultilevel"/>
    <w:tmpl w:val="16F4FC36"/>
    <w:lvl w:ilvl="0" w:tplc="0415000D">
      <w:start w:val="1"/>
      <w:numFmt w:val="bullet"/>
      <w:lvlText w:val=""/>
      <w:lvlJc w:val="left"/>
      <w:pPr>
        <w:ind w:left="4965" w:hanging="360"/>
      </w:pPr>
      <w:rPr>
        <w:rFonts w:ascii="Wingdings" w:hAnsi="Wingdings" w:hint="default"/>
      </w:rPr>
    </w:lvl>
    <w:lvl w:ilvl="1" w:tplc="04150003" w:tentative="1">
      <w:start w:val="1"/>
      <w:numFmt w:val="bullet"/>
      <w:lvlText w:val="o"/>
      <w:lvlJc w:val="left"/>
      <w:pPr>
        <w:ind w:left="5685" w:hanging="360"/>
      </w:pPr>
      <w:rPr>
        <w:rFonts w:ascii="Courier New" w:hAnsi="Courier New" w:cs="Courier New" w:hint="default"/>
      </w:rPr>
    </w:lvl>
    <w:lvl w:ilvl="2" w:tplc="04150005" w:tentative="1">
      <w:start w:val="1"/>
      <w:numFmt w:val="bullet"/>
      <w:lvlText w:val=""/>
      <w:lvlJc w:val="left"/>
      <w:pPr>
        <w:ind w:left="6405" w:hanging="360"/>
      </w:pPr>
      <w:rPr>
        <w:rFonts w:ascii="Wingdings" w:hAnsi="Wingdings" w:hint="default"/>
      </w:rPr>
    </w:lvl>
    <w:lvl w:ilvl="3" w:tplc="04150001" w:tentative="1">
      <w:start w:val="1"/>
      <w:numFmt w:val="bullet"/>
      <w:lvlText w:val=""/>
      <w:lvlJc w:val="left"/>
      <w:pPr>
        <w:ind w:left="7125" w:hanging="360"/>
      </w:pPr>
      <w:rPr>
        <w:rFonts w:ascii="Symbol" w:hAnsi="Symbol" w:hint="default"/>
      </w:rPr>
    </w:lvl>
    <w:lvl w:ilvl="4" w:tplc="04150003" w:tentative="1">
      <w:start w:val="1"/>
      <w:numFmt w:val="bullet"/>
      <w:lvlText w:val="o"/>
      <w:lvlJc w:val="left"/>
      <w:pPr>
        <w:ind w:left="7845" w:hanging="360"/>
      </w:pPr>
      <w:rPr>
        <w:rFonts w:ascii="Courier New" w:hAnsi="Courier New" w:cs="Courier New" w:hint="default"/>
      </w:rPr>
    </w:lvl>
    <w:lvl w:ilvl="5" w:tplc="04150005" w:tentative="1">
      <w:start w:val="1"/>
      <w:numFmt w:val="bullet"/>
      <w:lvlText w:val=""/>
      <w:lvlJc w:val="left"/>
      <w:pPr>
        <w:ind w:left="8565" w:hanging="360"/>
      </w:pPr>
      <w:rPr>
        <w:rFonts w:ascii="Wingdings" w:hAnsi="Wingdings" w:hint="default"/>
      </w:rPr>
    </w:lvl>
    <w:lvl w:ilvl="6" w:tplc="04150001" w:tentative="1">
      <w:start w:val="1"/>
      <w:numFmt w:val="bullet"/>
      <w:lvlText w:val=""/>
      <w:lvlJc w:val="left"/>
      <w:pPr>
        <w:ind w:left="9285" w:hanging="360"/>
      </w:pPr>
      <w:rPr>
        <w:rFonts w:ascii="Symbol" w:hAnsi="Symbol" w:hint="default"/>
      </w:rPr>
    </w:lvl>
    <w:lvl w:ilvl="7" w:tplc="04150003" w:tentative="1">
      <w:start w:val="1"/>
      <w:numFmt w:val="bullet"/>
      <w:lvlText w:val="o"/>
      <w:lvlJc w:val="left"/>
      <w:pPr>
        <w:ind w:left="10005" w:hanging="360"/>
      </w:pPr>
      <w:rPr>
        <w:rFonts w:ascii="Courier New" w:hAnsi="Courier New" w:cs="Courier New" w:hint="default"/>
      </w:rPr>
    </w:lvl>
    <w:lvl w:ilvl="8" w:tplc="04150005" w:tentative="1">
      <w:start w:val="1"/>
      <w:numFmt w:val="bullet"/>
      <w:lvlText w:val=""/>
      <w:lvlJc w:val="left"/>
      <w:pPr>
        <w:ind w:left="10725" w:hanging="360"/>
      </w:pPr>
      <w:rPr>
        <w:rFonts w:ascii="Wingdings" w:hAnsi="Wingdings" w:hint="default"/>
      </w:rPr>
    </w:lvl>
  </w:abstractNum>
  <w:abstractNum w:abstractNumId="12" w15:restartNumberingAfterBreak="0">
    <w:nsid w:val="4A684065"/>
    <w:multiLevelType w:val="hybridMultilevel"/>
    <w:tmpl w:val="DD12A9E2"/>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C0854"/>
    <w:multiLevelType w:val="hybridMultilevel"/>
    <w:tmpl w:val="6BFE4A6E"/>
    <w:lvl w:ilvl="0" w:tplc="04150005">
      <w:start w:val="1"/>
      <w:numFmt w:val="bullet"/>
      <w:lvlText w:val=""/>
      <w:lvlJc w:val="left"/>
      <w:pPr>
        <w:ind w:left="2139" w:hanging="360"/>
      </w:pPr>
      <w:rPr>
        <w:rFonts w:ascii="Wingdings" w:hAnsi="Wingdings"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4" w15:restartNumberingAfterBreak="0">
    <w:nsid w:val="51173093"/>
    <w:multiLevelType w:val="hybridMultilevel"/>
    <w:tmpl w:val="74BE35AE"/>
    <w:lvl w:ilvl="0" w:tplc="FFFFFFFF">
      <w:start w:val="1"/>
      <w:numFmt w:val="lowerLetter"/>
      <w:lvlText w:val="%1)"/>
      <w:lvlJc w:val="left"/>
      <w:pPr>
        <w:ind w:left="1080" w:hanging="360"/>
      </w:pPr>
    </w:lvl>
    <w:lvl w:ilvl="1" w:tplc="CD58405E">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AD0E0F"/>
    <w:multiLevelType w:val="hybridMultilevel"/>
    <w:tmpl w:val="FE42BC20"/>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2246E8"/>
    <w:multiLevelType w:val="hybridMultilevel"/>
    <w:tmpl w:val="F3FC8E92"/>
    <w:lvl w:ilvl="0" w:tplc="CD58405E">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7" w15:restartNumberingAfterBreak="0">
    <w:nsid w:val="59EC054F"/>
    <w:multiLevelType w:val="hybridMultilevel"/>
    <w:tmpl w:val="23B415E2"/>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CD58405E">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DD2E53"/>
    <w:multiLevelType w:val="hybridMultilevel"/>
    <w:tmpl w:val="E26E37D2"/>
    <w:lvl w:ilvl="0" w:tplc="FFFFFFFF">
      <w:start w:val="1"/>
      <w:numFmt w:val="lowerLetter"/>
      <w:lvlText w:val="%1)"/>
      <w:lvlJc w:val="left"/>
      <w:pPr>
        <w:ind w:left="1080" w:hanging="360"/>
      </w:pPr>
    </w:lvl>
    <w:lvl w:ilvl="1" w:tplc="CD58405E">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98129B8"/>
    <w:multiLevelType w:val="hybridMultilevel"/>
    <w:tmpl w:val="4E14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9D21AF"/>
    <w:multiLevelType w:val="hybridMultilevel"/>
    <w:tmpl w:val="54CECB58"/>
    <w:lvl w:ilvl="0" w:tplc="04150003">
      <w:start w:val="1"/>
      <w:numFmt w:val="bullet"/>
      <w:lvlText w:val="o"/>
      <w:lvlJc w:val="left"/>
      <w:pPr>
        <w:ind w:left="2139" w:hanging="360"/>
      </w:pPr>
      <w:rPr>
        <w:rFonts w:ascii="Courier New" w:hAnsi="Courier New" w:cs="Courier New" w:hint="default"/>
      </w:rPr>
    </w:lvl>
    <w:lvl w:ilvl="1" w:tplc="FFFFFFFF" w:tentative="1">
      <w:start w:val="1"/>
      <w:numFmt w:val="bullet"/>
      <w:lvlText w:val="o"/>
      <w:lvlJc w:val="left"/>
      <w:pPr>
        <w:ind w:left="2859" w:hanging="360"/>
      </w:pPr>
      <w:rPr>
        <w:rFonts w:ascii="Courier New" w:hAnsi="Courier New" w:cs="Courier New" w:hint="default"/>
      </w:rPr>
    </w:lvl>
    <w:lvl w:ilvl="2" w:tplc="FFFFFFFF" w:tentative="1">
      <w:start w:val="1"/>
      <w:numFmt w:val="bullet"/>
      <w:lvlText w:val=""/>
      <w:lvlJc w:val="left"/>
      <w:pPr>
        <w:ind w:left="3579" w:hanging="360"/>
      </w:pPr>
      <w:rPr>
        <w:rFonts w:ascii="Wingdings" w:hAnsi="Wingdings" w:hint="default"/>
      </w:rPr>
    </w:lvl>
    <w:lvl w:ilvl="3" w:tplc="FFFFFFFF" w:tentative="1">
      <w:start w:val="1"/>
      <w:numFmt w:val="bullet"/>
      <w:lvlText w:val=""/>
      <w:lvlJc w:val="left"/>
      <w:pPr>
        <w:ind w:left="4299" w:hanging="360"/>
      </w:pPr>
      <w:rPr>
        <w:rFonts w:ascii="Symbol" w:hAnsi="Symbol" w:hint="default"/>
      </w:rPr>
    </w:lvl>
    <w:lvl w:ilvl="4" w:tplc="FFFFFFFF" w:tentative="1">
      <w:start w:val="1"/>
      <w:numFmt w:val="bullet"/>
      <w:lvlText w:val="o"/>
      <w:lvlJc w:val="left"/>
      <w:pPr>
        <w:ind w:left="5019" w:hanging="360"/>
      </w:pPr>
      <w:rPr>
        <w:rFonts w:ascii="Courier New" w:hAnsi="Courier New" w:cs="Courier New" w:hint="default"/>
      </w:rPr>
    </w:lvl>
    <w:lvl w:ilvl="5" w:tplc="FFFFFFFF" w:tentative="1">
      <w:start w:val="1"/>
      <w:numFmt w:val="bullet"/>
      <w:lvlText w:val=""/>
      <w:lvlJc w:val="left"/>
      <w:pPr>
        <w:ind w:left="5739" w:hanging="360"/>
      </w:pPr>
      <w:rPr>
        <w:rFonts w:ascii="Wingdings" w:hAnsi="Wingdings" w:hint="default"/>
      </w:rPr>
    </w:lvl>
    <w:lvl w:ilvl="6" w:tplc="FFFFFFFF" w:tentative="1">
      <w:start w:val="1"/>
      <w:numFmt w:val="bullet"/>
      <w:lvlText w:val=""/>
      <w:lvlJc w:val="left"/>
      <w:pPr>
        <w:ind w:left="6459" w:hanging="360"/>
      </w:pPr>
      <w:rPr>
        <w:rFonts w:ascii="Symbol" w:hAnsi="Symbol" w:hint="default"/>
      </w:rPr>
    </w:lvl>
    <w:lvl w:ilvl="7" w:tplc="FFFFFFFF" w:tentative="1">
      <w:start w:val="1"/>
      <w:numFmt w:val="bullet"/>
      <w:lvlText w:val="o"/>
      <w:lvlJc w:val="left"/>
      <w:pPr>
        <w:ind w:left="7179" w:hanging="360"/>
      </w:pPr>
      <w:rPr>
        <w:rFonts w:ascii="Courier New" w:hAnsi="Courier New" w:cs="Courier New" w:hint="default"/>
      </w:rPr>
    </w:lvl>
    <w:lvl w:ilvl="8" w:tplc="FFFFFFFF" w:tentative="1">
      <w:start w:val="1"/>
      <w:numFmt w:val="bullet"/>
      <w:lvlText w:val=""/>
      <w:lvlJc w:val="left"/>
      <w:pPr>
        <w:ind w:left="7899" w:hanging="360"/>
      </w:pPr>
      <w:rPr>
        <w:rFonts w:ascii="Wingdings" w:hAnsi="Wingdings" w:hint="default"/>
      </w:rPr>
    </w:lvl>
  </w:abstractNum>
  <w:num w:numId="1" w16cid:durableId="108593464">
    <w:abstractNumId w:val="19"/>
  </w:num>
  <w:num w:numId="2" w16cid:durableId="1169175859">
    <w:abstractNumId w:val="2"/>
  </w:num>
  <w:num w:numId="3" w16cid:durableId="378095647">
    <w:abstractNumId w:val="1"/>
  </w:num>
  <w:num w:numId="4" w16cid:durableId="1549301889">
    <w:abstractNumId w:val="3"/>
  </w:num>
  <w:num w:numId="5" w16cid:durableId="2074355844">
    <w:abstractNumId w:val="9"/>
  </w:num>
  <w:num w:numId="6" w16cid:durableId="700398631">
    <w:abstractNumId w:val="12"/>
  </w:num>
  <w:num w:numId="7" w16cid:durableId="45955847">
    <w:abstractNumId w:val="8"/>
  </w:num>
  <w:num w:numId="8" w16cid:durableId="1198742272">
    <w:abstractNumId w:val="11"/>
  </w:num>
  <w:num w:numId="9" w16cid:durableId="884758295">
    <w:abstractNumId w:val="13"/>
  </w:num>
  <w:num w:numId="10" w16cid:durableId="1601135386">
    <w:abstractNumId w:val="7"/>
  </w:num>
  <w:num w:numId="11" w16cid:durableId="747188486">
    <w:abstractNumId w:val="4"/>
  </w:num>
  <w:num w:numId="12" w16cid:durableId="1961063122">
    <w:abstractNumId w:val="20"/>
  </w:num>
  <w:num w:numId="13" w16cid:durableId="1984310743">
    <w:abstractNumId w:val="5"/>
  </w:num>
  <w:num w:numId="14" w16cid:durableId="14770378">
    <w:abstractNumId w:val="15"/>
  </w:num>
  <w:num w:numId="15" w16cid:durableId="1391273837">
    <w:abstractNumId w:val="0"/>
  </w:num>
  <w:num w:numId="16" w16cid:durableId="1573346669">
    <w:abstractNumId w:val="18"/>
  </w:num>
  <w:num w:numId="17" w16cid:durableId="683021240">
    <w:abstractNumId w:val="14"/>
  </w:num>
  <w:num w:numId="18" w16cid:durableId="168957028">
    <w:abstractNumId w:val="6"/>
  </w:num>
  <w:num w:numId="19" w16cid:durableId="1297687173">
    <w:abstractNumId w:val="17"/>
  </w:num>
  <w:num w:numId="20" w16cid:durableId="2004817680">
    <w:abstractNumId w:val="16"/>
  </w:num>
  <w:num w:numId="21" w16cid:durableId="437070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64"/>
    <w:rsid w:val="0001134C"/>
    <w:rsid w:val="000137B9"/>
    <w:rsid w:val="00020796"/>
    <w:rsid w:val="00036210"/>
    <w:rsid w:val="00037F68"/>
    <w:rsid w:val="0004002D"/>
    <w:rsid w:val="0004144D"/>
    <w:rsid w:val="00044180"/>
    <w:rsid w:val="0006256C"/>
    <w:rsid w:val="0006777D"/>
    <w:rsid w:val="00071C7A"/>
    <w:rsid w:val="00072240"/>
    <w:rsid w:val="00074B21"/>
    <w:rsid w:val="00076A7F"/>
    <w:rsid w:val="00080A2B"/>
    <w:rsid w:val="00090478"/>
    <w:rsid w:val="000929A8"/>
    <w:rsid w:val="000A053D"/>
    <w:rsid w:val="000A2E53"/>
    <w:rsid w:val="000D3FF4"/>
    <w:rsid w:val="000E1A02"/>
    <w:rsid w:val="00121BF2"/>
    <w:rsid w:val="00130E91"/>
    <w:rsid w:val="0013115E"/>
    <w:rsid w:val="00147D65"/>
    <w:rsid w:val="00152283"/>
    <w:rsid w:val="00153A92"/>
    <w:rsid w:val="00157A67"/>
    <w:rsid w:val="0018098B"/>
    <w:rsid w:val="0018389F"/>
    <w:rsid w:val="00191DFB"/>
    <w:rsid w:val="001A7E3E"/>
    <w:rsid w:val="001B6149"/>
    <w:rsid w:val="001B7480"/>
    <w:rsid w:val="001C07F0"/>
    <w:rsid w:val="001C6645"/>
    <w:rsid w:val="001D6199"/>
    <w:rsid w:val="001E23B3"/>
    <w:rsid w:val="001E51F7"/>
    <w:rsid w:val="001F3441"/>
    <w:rsid w:val="001F6448"/>
    <w:rsid w:val="0020489B"/>
    <w:rsid w:val="002136BA"/>
    <w:rsid w:val="0021393F"/>
    <w:rsid w:val="00221756"/>
    <w:rsid w:val="00224E0A"/>
    <w:rsid w:val="00231D75"/>
    <w:rsid w:val="00240056"/>
    <w:rsid w:val="00256164"/>
    <w:rsid w:val="0026451E"/>
    <w:rsid w:val="002806A9"/>
    <w:rsid w:val="002842A9"/>
    <w:rsid w:val="00284340"/>
    <w:rsid w:val="00287493"/>
    <w:rsid w:val="002C2CC7"/>
    <w:rsid w:val="002D20B3"/>
    <w:rsid w:val="002D3979"/>
    <w:rsid w:val="002D436D"/>
    <w:rsid w:val="002D7DD3"/>
    <w:rsid w:val="002E1254"/>
    <w:rsid w:val="002E2D7C"/>
    <w:rsid w:val="002F2797"/>
    <w:rsid w:val="00305BC6"/>
    <w:rsid w:val="003316CE"/>
    <w:rsid w:val="00343E27"/>
    <w:rsid w:val="00350ABB"/>
    <w:rsid w:val="003846C0"/>
    <w:rsid w:val="003878CE"/>
    <w:rsid w:val="0039005F"/>
    <w:rsid w:val="00394F46"/>
    <w:rsid w:val="003B2DF9"/>
    <w:rsid w:val="003C0A18"/>
    <w:rsid w:val="003C18EC"/>
    <w:rsid w:val="003D51C0"/>
    <w:rsid w:val="003D74B4"/>
    <w:rsid w:val="003E7512"/>
    <w:rsid w:val="003F486C"/>
    <w:rsid w:val="00413B4D"/>
    <w:rsid w:val="00420ADF"/>
    <w:rsid w:val="0042559F"/>
    <w:rsid w:val="004376DD"/>
    <w:rsid w:val="00440DEA"/>
    <w:rsid w:val="00460FA2"/>
    <w:rsid w:val="00463B14"/>
    <w:rsid w:val="00467225"/>
    <w:rsid w:val="0046776D"/>
    <w:rsid w:val="00476406"/>
    <w:rsid w:val="00485683"/>
    <w:rsid w:val="004A47AE"/>
    <w:rsid w:val="004B342F"/>
    <w:rsid w:val="004B348A"/>
    <w:rsid w:val="004D6F1E"/>
    <w:rsid w:val="004E00FA"/>
    <w:rsid w:val="004E76AC"/>
    <w:rsid w:val="004F3A91"/>
    <w:rsid w:val="0051034A"/>
    <w:rsid w:val="005309B5"/>
    <w:rsid w:val="00533881"/>
    <w:rsid w:val="00536308"/>
    <w:rsid w:val="00543491"/>
    <w:rsid w:val="00571144"/>
    <w:rsid w:val="00576183"/>
    <w:rsid w:val="0058631D"/>
    <w:rsid w:val="00587D5A"/>
    <w:rsid w:val="005A32D5"/>
    <w:rsid w:val="005B1E31"/>
    <w:rsid w:val="005B322A"/>
    <w:rsid w:val="005B7AC2"/>
    <w:rsid w:val="005C2D85"/>
    <w:rsid w:val="005C547B"/>
    <w:rsid w:val="005C5F9F"/>
    <w:rsid w:val="005E5AD8"/>
    <w:rsid w:val="005E650F"/>
    <w:rsid w:val="006007E2"/>
    <w:rsid w:val="00605552"/>
    <w:rsid w:val="0061538D"/>
    <w:rsid w:val="006220C8"/>
    <w:rsid w:val="00627FE3"/>
    <w:rsid w:val="00634041"/>
    <w:rsid w:val="0063681B"/>
    <w:rsid w:val="0063794F"/>
    <w:rsid w:val="006417FA"/>
    <w:rsid w:val="00653D8E"/>
    <w:rsid w:val="00664CCE"/>
    <w:rsid w:val="00673BF3"/>
    <w:rsid w:val="00676E7C"/>
    <w:rsid w:val="006B412D"/>
    <w:rsid w:val="006D5CBB"/>
    <w:rsid w:val="006D6E25"/>
    <w:rsid w:val="006E4D55"/>
    <w:rsid w:val="006F19D0"/>
    <w:rsid w:val="006F2AE6"/>
    <w:rsid w:val="00736601"/>
    <w:rsid w:val="00755E5F"/>
    <w:rsid w:val="00765771"/>
    <w:rsid w:val="00766DB9"/>
    <w:rsid w:val="007768D4"/>
    <w:rsid w:val="007908A2"/>
    <w:rsid w:val="007A0CBC"/>
    <w:rsid w:val="007A3214"/>
    <w:rsid w:val="007A7370"/>
    <w:rsid w:val="007B033B"/>
    <w:rsid w:val="007B7691"/>
    <w:rsid w:val="007C7EAC"/>
    <w:rsid w:val="007D06B5"/>
    <w:rsid w:val="007F2EE5"/>
    <w:rsid w:val="007F5000"/>
    <w:rsid w:val="007F5FCB"/>
    <w:rsid w:val="00805A24"/>
    <w:rsid w:val="00811F7A"/>
    <w:rsid w:val="008333A8"/>
    <w:rsid w:val="00834572"/>
    <w:rsid w:val="00834BA6"/>
    <w:rsid w:val="00844F98"/>
    <w:rsid w:val="00846CA3"/>
    <w:rsid w:val="0086102D"/>
    <w:rsid w:val="00861E5B"/>
    <w:rsid w:val="00865A1D"/>
    <w:rsid w:val="00881372"/>
    <w:rsid w:val="00885A40"/>
    <w:rsid w:val="0088713C"/>
    <w:rsid w:val="0088758B"/>
    <w:rsid w:val="00896BE1"/>
    <w:rsid w:val="008B42BE"/>
    <w:rsid w:val="008C49CD"/>
    <w:rsid w:val="008D7A6D"/>
    <w:rsid w:val="009021E8"/>
    <w:rsid w:val="00925E96"/>
    <w:rsid w:val="009262BD"/>
    <w:rsid w:val="009338C5"/>
    <w:rsid w:val="0093656D"/>
    <w:rsid w:val="009547D8"/>
    <w:rsid w:val="00967B22"/>
    <w:rsid w:val="00967C95"/>
    <w:rsid w:val="00972241"/>
    <w:rsid w:val="0098111D"/>
    <w:rsid w:val="00982D73"/>
    <w:rsid w:val="00994358"/>
    <w:rsid w:val="00997F63"/>
    <w:rsid w:val="009A5125"/>
    <w:rsid w:val="009B7C51"/>
    <w:rsid w:val="009C5C78"/>
    <w:rsid w:val="009D1A93"/>
    <w:rsid w:val="009D6FA7"/>
    <w:rsid w:val="009E2291"/>
    <w:rsid w:val="009E67D0"/>
    <w:rsid w:val="00A0219B"/>
    <w:rsid w:val="00A04FF5"/>
    <w:rsid w:val="00A059AD"/>
    <w:rsid w:val="00A11887"/>
    <w:rsid w:val="00A16FEB"/>
    <w:rsid w:val="00A21F0C"/>
    <w:rsid w:val="00A23E59"/>
    <w:rsid w:val="00A23F64"/>
    <w:rsid w:val="00A30B35"/>
    <w:rsid w:val="00A44B2B"/>
    <w:rsid w:val="00A63770"/>
    <w:rsid w:val="00A84800"/>
    <w:rsid w:val="00AD599F"/>
    <w:rsid w:val="00AF6D12"/>
    <w:rsid w:val="00B07732"/>
    <w:rsid w:val="00B2083B"/>
    <w:rsid w:val="00B21B1F"/>
    <w:rsid w:val="00B24790"/>
    <w:rsid w:val="00B47303"/>
    <w:rsid w:val="00B62B61"/>
    <w:rsid w:val="00B92CFD"/>
    <w:rsid w:val="00B95ACD"/>
    <w:rsid w:val="00B97DB5"/>
    <w:rsid w:val="00BA0E2E"/>
    <w:rsid w:val="00BA0ED6"/>
    <w:rsid w:val="00BA53F8"/>
    <w:rsid w:val="00BB6071"/>
    <w:rsid w:val="00BD4BF3"/>
    <w:rsid w:val="00BF3705"/>
    <w:rsid w:val="00BF4FF9"/>
    <w:rsid w:val="00BF5626"/>
    <w:rsid w:val="00C0163B"/>
    <w:rsid w:val="00C10441"/>
    <w:rsid w:val="00C23087"/>
    <w:rsid w:val="00C41CC9"/>
    <w:rsid w:val="00C50681"/>
    <w:rsid w:val="00C568A8"/>
    <w:rsid w:val="00C61FA0"/>
    <w:rsid w:val="00C63B7D"/>
    <w:rsid w:val="00C6745A"/>
    <w:rsid w:val="00C72032"/>
    <w:rsid w:val="00C8060B"/>
    <w:rsid w:val="00C87013"/>
    <w:rsid w:val="00C923FF"/>
    <w:rsid w:val="00C94A7F"/>
    <w:rsid w:val="00C97A37"/>
    <w:rsid w:val="00CA50E7"/>
    <w:rsid w:val="00CC431C"/>
    <w:rsid w:val="00CC5227"/>
    <w:rsid w:val="00CC7423"/>
    <w:rsid w:val="00CD7F19"/>
    <w:rsid w:val="00CE3B98"/>
    <w:rsid w:val="00CF0BDA"/>
    <w:rsid w:val="00CF6A5A"/>
    <w:rsid w:val="00CF6FB2"/>
    <w:rsid w:val="00D0589B"/>
    <w:rsid w:val="00D06A1F"/>
    <w:rsid w:val="00D10E20"/>
    <w:rsid w:val="00D10FEC"/>
    <w:rsid w:val="00D147E2"/>
    <w:rsid w:val="00D24E3A"/>
    <w:rsid w:val="00D36790"/>
    <w:rsid w:val="00D469F2"/>
    <w:rsid w:val="00D50764"/>
    <w:rsid w:val="00D515C9"/>
    <w:rsid w:val="00D564C8"/>
    <w:rsid w:val="00D5679F"/>
    <w:rsid w:val="00D62D86"/>
    <w:rsid w:val="00D672C2"/>
    <w:rsid w:val="00D714F7"/>
    <w:rsid w:val="00D85F4E"/>
    <w:rsid w:val="00DA18C6"/>
    <w:rsid w:val="00DA20F6"/>
    <w:rsid w:val="00DA75F7"/>
    <w:rsid w:val="00DB0ADC"/>
    <w:rsid w:val="00DC2146"/>
    <w:rsid w:val="00DC28EC"/>
    <w:rsid w:val="00DC7E34"/>
    <w:rsid w:val="00DD1470"/>
    <w:rsid w:val="00DD7422"/>
    <w:rsid w:val="00DE3F35"/>
    <w:rsid w:val="00DF4313"/>
    <w:rsid w:val="00DF4754"/>
    <w:rsid w:val="00DF5D53"/>
    <w:rsid w:val="00E0427A"/>
    <w:rsid w:val="00E12A66"/>
    <w:rsid w:val="00E15BAE"/>
    <w:rsid w:val="00E1738B"/>
    <w:rsid w:val="00E173CA"/>
    <w:rsid w:val="00E31092"/>
    <w:rsid w:val="00E41711"/>
    <w:rsid w:val="00E42522"/>
    <w:rsid w:val="00E55CD5"/>
    <w:rsid w:val="00E5622B"/>
    <w:rsid w:val="00E61B21"/>
    <w:rsid w:val="00E73424"/>
    <w:rsid w:val="00E8703F"/>
    <w:rsid w:val="00EA18E3"/>
    <w:rsid w:val="00EA19FA"/>
    <w:rsid w:val="00EA30EB"/>
    <w:rsid w:val="00EC027A"/>
    <w:rsid w:val="00EF32AF"/>
    <w:rsid w:val="00F04331"/>
    <w:rsid w:val="00F05680"/>
    <w:rsid w:val="00F1733B"/>
    <w:rsid w:val="00F20A9C"/>
    <w:rsid w:val="00F21701"/>
    <w:rsid w:val="00F30D5A"/>
    <w:rsid w:val="00F3775C"/>
    <w:rsid w:val="00F54EA6"/>
    <w:rsid w:val="00F61E65"/>
    <w:rsid w:val="00F64979"/>
    <w:rsid w:val="00F66C3D"/>
    <w:rsid w:val="00FB3006"/>
    <w:rsid w:val="00FB3225"/>
    <w:rsid w:val="00FB7764"/>
    <w:rsid w:val="00FC3D06"/>
    <w:rsid w:val="00FD3679"/>
    <w:rsid w:val="00FD6F32"/>
    <w:rsid w:val="00FE1663"/>
    <w:rsid w:val="00FF13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0482"/>
  <w15:chartTrackingRefBased/>
  <w15:docId w15:val="{241797C6-AFC8-4300-AD92-F834276E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3F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3F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3F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3F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3F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3F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3F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3F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3F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3F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3F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3F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3F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3F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3F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3F64"/>
    <w:rPr>
      <w:rFonts w:eastAsiaTheme="majorEastAsia" w:cstheme="majorBidi"/>
      <w:color w:val="272727" w:themeColor="text1" w:themeTint="D8"/>
    </w:rPr>
  </w:style>
  <w:style w:type="paragraph" w:styleId="Tytu">
    <w:name w:val="Title"/>
    <w:basedOn w:val="Normalny"/>
    <w:next w:val="Normalny"/>
    <w:link w:val="TytuZnak"/>
    <w:uiPriority w:val="10"/>
    <w:qFormat/>
    <w:rsid w:val="00A2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3F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3F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3F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3F64"/>
    <w:pPr>
      <w:spacing w:before="160"/>
      <w:jc w:val="center"/>
    </w:pPr>
    <w:rPr>
      <w:i/>
      <w:iCs/>
      <w:color w:val="404040" w:themeColor="text1" w:themeTint="BF"/>
    </w:rPr>
  </w:style>
  <w:style w:type="character" w:customStyle="1" w:styleId="CytatZnak">
    <w:name w:val="Cytat Znak"/>
    <w:basedOn w:val="Domylnaczcionkaakapitu"/>
    <w:link w:val="Cytat"/>
    <w:uiPriority w:val="29"/>
    <w:rsid w:val="00A23F64"/>
    <w:rPr>
      <w:i/>
      <w:iCs/>
      <w:color w:val="404040" w:themeColor="text1" w:themeTint="BF"/>
    </w:rPr>
  </w:style>
  <w:style w:type="paragraph" w:styleId="Akapitzlist">
    <w:name w:val="List Paragraph"/>
    <w:basedOn w:val="Normalny"/>
    <w:uiPriority w:val="34"/>
    <w:qFormat/>
    <w:rsid w:val="00A23F64"/>
    <w:pPr>
      <w:ind w:left="720"/>
      <w:contextualSpacing/>
    </w:pPr>
  </w:style>
  <w:style w:type="character" w:styleId="Wyrnienieintensywne">
    <w:name w:val="Intense Emphasis"/>
    <w:basedOn w:val="Domylnaczcionkaakapitu"/>
    <w:uiPriority w:val="21"/>
    <w:qFormat/>
    <w:rsid w:val="00A23F64"/>
    <w:rPr>
      <w:i/>
      <w:iCs/>
      <w:color w:val="0F4761" w:themeColor="accent1" w:themeShade="BF"/>
    </w:rPr>
  </w:style>
  <w:style w:type="paragraph" w:styleId="Cytatintensywny">
    <w:name w:val="Intense Quote"/>
    <w:basedOn w:val="Normalny"/>
    <w:next w:val="Normalny"/>
    <w:link w:val="CytatintensywnyZnak"/>
    <w:uiPriority w:val="30"/>
    <w:qFormat/>
    <w:rsid w:val="00A2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3F64"/>
    <w:rPr>
      <w:i/>
      <w:iCs/>
      <w:color w:val="0F4761" w:themeColor="accent1" w:themeShade="BF"/>
    </w:rPr>
  </w:style>
  <w:style w:type="character" w:styleId="Odwoanieintensywne">
    <w:name w:val="Intense Reference"/>
    <w:basedOn w:val="Domylnaczcionkaakapitu"/>
    <w:uiPriority w:val="32"/>
    <w:qFormat/>
    <w:rsid w:val="00A23F64"/>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5363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6308"/>
    <w:rPr>
      <w:sz w:val="20"/>
      <w:szCs w:val="20"/>
    </w:rPr>
  </w:style>
  <w:style w:type="character" w:styleId="Odwoanieprzypisudolnego">
    <w:name w:val="footnote reference"/>
    <w:basedOn w:val="Domylnaczcionkaakapitu"/>
    <w:uiPriority w:val="99"/>
    <w:semiHidden/>
    <w:unhideWhenUsed/>
    <w:rsid w:val="00536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E5E1-B12F-44B3-BF7B-D3B9E310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9990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Goluch | SKP</dc:creator>
  <cp:keywords/>
  <dc:description/>
  <cp:lastModifiedBy>JG</cp:lastModifiedBy>
  <cp:revision>3</cp:revision>
  <cp:lastPrinted>2025-10-10T14:40:00Z</cp:lastPrinted>
  <dcterms:created xsi:type="dcterms:W3CDTF">2025-11-21T18:01:00Z</dcterms:created>
  <dcterms:modified xsi:type="dcterms:W3CDTF">2025-11-21T20:32:00Z</dcterms:modified>
</cp:coreProperties>
</file>