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7CD3" w:rsidRDefault="00FE7CD3" w:rsidP="00FE7CD3">
      <w:pPr>
        <w:jc w:val="center"/>
        <w:rPr>
          <w:b/>
          <w:iCs/>
          <w:sz w:val="40"/>
          <w:szCs w:val="40"/>
        </w:rPr>
      </w:pPr>
    </w:p>
    <w:p w:rsidR="00FE7CD3" w:rsidRDefault="00FE7CD3" w:rsidP="00FE7CD3">
      <w:pPr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WARUNKI TECHNICZNE</w:t>
      </w:r>
    </w:p>
    <w:p w:rsidR="00FE7CD3" w:rsidRPr="002175E5" w:rsidRDefault="00FE7CD3" w:rsidP="00FE7CD3">
      <w:pPr>
        <w:jc w:val="center"/>
        <w:rPr>
          <w:b/>
          <w:iCs/>
          <w:sz w:val="28"/>
          <w:szCs w:val="28"/>
        </w:rPr>
      </w:pPr>
    </w:p>
    <w:p w:rsidR="00FE7CD3" w:rsidRPr="002175E5" w:rsidRDefault="00FE7CD3" w:rsidP="00FE7CD3">
      <w:pPr>
        <w:jc w:val="center"/>
        <w:rPr>
          <w:b/>
          <w:iCs/>
          <w:sz w:val="28"/>
          <w:szCs w:val="28"/>
        </w:rPr>
      </w:pPr>
    </w:p>
    <w:p w:rsidR="00FE7CD3" w:rsidRPr="00FE7CD3" w:rsidRDefault="00FE7CD3" w:rsidP="00FE7CD3">
      <w:pPr>
        <w:ind w:start="21.30pt"/>
        <w:rPr>
          <w:b/>
          <w:iCs/>
          <w:sz w:val="22"/>
          <w:szCs w:val="22"/>
        </w:rPr>
      </w:pPr>
      <w:r w:rsidRPr="00FE7CD3">
        <w:rPr>
          <w:b/>
          <w:iCs/>
          <w:sz w:val="22"/>
          <w:szCs w:val="22"/>
        </w:rPr>
        <w:t>Przedmiot zamówienia.</w:t>
      </w:r>
    </w:p>
    <w:p w:rsidR="00FE7CD3" w:rsidRPr="00FE7CD3" w:rsidRDefault="00FE7CD3" w:rsidP="00FE7CD3">
      <w:pPr>
        <w:tabs>
          <w:tab w:val="start" w:pos="81.75pt"/>
        </w:tabs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tabs>
          <w:tab w:val="start" w:pos="81.75pt"/>
        </w:tabs>
        <w:ind w:start="18pt"/>
        <w:rPr>
          <w:sz w:val="22"/>
          <w:szCs w:val="22"/>
        </w:rPr>
      </w:pPr>
      <w:r w:rsidRPr="00FE7CD3">
        <w:rPr>
          <w:sz w:val="22"/>
          <w:szCs w:val="22"/>
        </w:rPr>
        <w:t xml:space="preserve">Przedmiotem zamówienia jest sukcesywna dostawa tlenu ciekłego w cysternach wraz z usługą konserwacyjno-serwisową instalacji tlenu ciekłego do dezynfekcji wody </w:t>
      </w:r>
      <w:r>
        <w:rPr>
          <w:sz w:val="22"/>
          <w:szCs w:val="22"/>
        </w:rPr>
        <w:t xml:space="preserve">na </w:t>
      </w:r>
      <w:r w:rsidRPr="00FE7CD3">
        <w:rPr>
          <w:sz w:val="22"/>
          <w:szCs w:val="22"/>
        </w:rPr>
        <w:t>Stacji Uzdatniania Wody w Mosinie</w:t>
      </w:r>
      <w:r>
        <w:rPr>
          <w:sz w:val="22"/>
          <w:szCs w:val="22"/>
        </w:rPr>
        <w:t xml:space="preserve"> </w:t>
      </w:r>
      <w:r w:rsidRPr="00FE7CD3">
        <w:rPr>
          <w:sz w:val="22"/>
          <w:szCs w:val="22"/>
        </w:rPr>
        <w:t>w okresie</w:t>
      </w:r>
      <w:r w:rsidR="00165823">
        <w:rPr>
          <w:sz w:val="22"/>
          <w:szCs w:val="22"/>
        </w:rPr>
        <w:t xml:space="preserve"> od </w:t>
      </w:r>
      <w:r w:rsidRPr="00FE7CD3">
        <w:rPr>
          <w:sz w:val="22"/>
          <w:szCs w:val="22"/>
        </w:rPr>
        <w:t xml:space="preserve"> </w:t>
      </w:r>
      <w:r w:rsidR="00886EB6">
        <w:rPr>
          <w:sz w:val="22"/>
          <w:szCs w:val="22"/>
        </w:rPr>
        <w:t>09.</w:t>
      </w:r>
      <w:r w:rsidR="00580A67">
        <w:rPr>
          <w:sz w:val="22"/>
          <w:szCs w:val="22"/>
        </w:rPr>
        <w:t xml:space="preserve"> </w:t>
      </w:r>
      <w:r w:rsidR="00886EB6">
        <w:rPr>
          <w:sz w:val="22"/>
          <w:szCs w:val="22"/>
        </w:rPr>
        <w:t xml:space="preserve">02.2024 </w:t>
      </w:r>
      <w:r w:rsidR="00580A67">
        <w:rPr>
          <w:sz w:val="22"/>
          <w:szCs w:val="22"/>
        </w:rPr>
        <w:t xml:space="preserve">r. </w:t>
      </w:r>
      <w:r w:rsidR="00165823">
        <w:rPr>
          <w:sz w:val="22"/>
          <w:szCs w:val="22"/>
        </w:rPr>
        <w:t>na 3 lata</w:t>
      </w:r>
      <w:r w:rsidRPr="00FE7CD3">
        <w:rPr>
          <w:sz w:val="22"/>
          <w:szCs w:val="22"/>
        </w:rPr>
        <w:t>.</w:t>
      </w:r>
    </w:p>
    <w:p w:rsid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ind w:start="18pt"/>
        <w:jc w:val="center"/>
        <w:rPr>
          <w:b/>
          <w:iCs/>
          <w:u w:val="single"/>
        </w:rPr>
      </w:pPr>
      <w:r w:rsidRPr="00FE7CD3">
        <w:rPr>
          <w:b/>
          <w:iCs/>
          <w:u w:val="single"/>
        </w:rPr>
        <w:t>CZĘŚĆ I</w:t>
      </w:r>
    </w:p>
    <w:p w:rsidR="00FE7CD3" w:rsidRPr="00FE7CD3" w:rsidRDefault="00FE7CD3" w:rsidP="00FE7CD3">
      <w:pPr>
        <w:ind w:start="18pt"/>
        <w:jc w:val="center"/>
        <w:rPr>
          <w:b/>
          <w:iCs/>
          <w:u w:val="single"/>
        </w:rPr>
      </w:pPr>
    </w:p>
    <w:p w:rsidR="00FE7CD3" w:rsidRPr="00FE7CD3" w:rsidRDefault="00FE7CD3" w:rsidP="00FE7CD3">
      <w:pPr>
        <w:ind w:start="18pt"/>
        <w:jc w:val="center"/>
        <w:rPr>
          <w:b/>
          <w:iCs/>
          <w:sz w:val="22"/>
          <w:szCs w:val="22"/>
          <w:u w:val="single"/>
        </w:rPr>
      </w:pPr>
      <w:r w:rsidRPr="00FE7CD3">
        <w:rPr>
          <w:b/>
          <w:iCs/>
          <w:u w:val="single"/>
        </w:rPr>
        <w:t>DOSTAWY TLENU CIEKŁEGO</w:t>
      </w:r>
    </w:p>
    <w:p w:rsid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pStyle w:val="Akapitzlist"/>
        <w:numPr>
          <w:ilvl w:val="0"/>
          <w:numId w:val="4"/>
        </w:numPr>
        <w:jc w:val="both"/>
        <w:rPr>
          <w:b/>
          <w:iCs/>
        </w:rPr>
      </w:pPr>
      <w:r w:rsidRPr="00FE7CD3">
        <w:rPr>
          <w:b/>
          <w:iCs/>
        </w:rPr>
        <w:t>Przewidywane zapotrzebowanie na tl</w:t>
      </w:r>
      <w:r w:rsidR="00580A67">
        <w:rPr>
          <w:b/>
          <w:iCs/>
        </w:rPr>
        <w:t>en ciekły w okresie 3 lat  - 1.6</w:t>
      </w:r>
      <w:r w:rsidRPr="00FE7CD3">
        <w:rPr>
          <w:b/>
          <w:iCs/>
        </w:rPr>
        <w:t xml:space="preserve">00.000 kg, </w:t>
      </w:r>
    </w:p>
    <w:p w:rsidR="00FE7CD3" w:rsidRPr="00FE7CD3" w:rsidRDefault="00FE7CD3" w:rsidP="00FE7CD3">
      <w:pPr>
        <w:pStyle w:val="Akapitzlist"/>
        <w:numPr>
          <w:ilvl w:val="0"/>
          <w:numId w:val="4"/>
        </w:numPr>
        <w:jc w:val="both"/>
        <w:rPr>
          <w:b/>
          <w:iCs/>
        </w:rPr>
      </w:pPr>
      <w:r>
        <w:rPr>
          <w:b/>
          <w:iCs/>
        </w:rPr>
        <w:t xml:space="preserve">Planowane </w:t>
      </w:r>
      <w:r w:rsidR="00580A67">
        <w:rPr>
          <w:b/>
          <w:iCs/>
        </w:rPr>
        <w:t>jest 80</w:t>
      </w:r>
      <w:r w:rsidRPr="00FE7CD3">
        <w:rPr>
          <w:b/>
          <w:iCs/>
        </w:rPr>
        <w:t xml:space="preserve"> dostaw po 20 000 kg każda</w:t>
      </w: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numPr>
          <w:ilvl w:val="0"/>
          <w:numId w:val="1"/>
        </w:numPr>
        <w:rPr>
          <w:b/>
          <w:iCs/>
          <w:sz w:val="22"/>
          <w:szCs w:val="22"/>
        </w:rPr>
      </w:pPr>
      <w:r w:rsidRPr="00FE7CD3">
        <w:rPr>
          <w:b/>
          <w:iCs/>
          <w:sz w:val="22"/>
          <w:szCs w:val="22"/>
        </w:rPr>
        <w:t>Dane ogólne do dostawy tlenu ciekłego.</w:t>
      </w: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</w:p>
    <w:p w:rsidR="00FE7CD3" w:rsidRDefault="00FE7CD3" w:rsidP="00FE7CD3">
      <w:pPr>
        <w:ind w:start="17.85pt"/>
        <w:jc w:val="both"/>
        <w:rPr>
          <w:iCs/>
          <w:sz w:val="22"/>
          <w:szCs w:val="22"/>
        </w:rPr>
      </w:pPr>
      <w:r w:rsidRPr="00FE7CD3">
        <w:rPr>
          <w:iCs/>
          <w:sz w:val="22"/>
          <w:szCs w:val="22"/>
        </w:rPr>
        <w:t xml:space="preserve">Dostawa tlenu ciekłego realizowana będzie na podstawie zamontowanego przez Dostawcę systemu telemetrii, połączonego z działem Logistyki Dostawcy z udostępnionymi sygnałami Zamawiającemu, tak aby utrzymana była nieprzerwana praca instalacji tlenu ciekłego do dezynfekcji wody pitnej. Dopuszcza się również realizację Zamówień na podstawie telefonicznego zgłoszenia Zamawiającego. </w:t>
      </w:r>
    </w:p>
    <w:p w:rsidR="00FE7CD3" w:rsidRPr="00FE7CD3" w:rsidRDefault="00FE7CD3" w:rsidP="00FE7CD3">
      <w:pPr>
        <w:jc w:val="both"/>
        <w:rPr>
          <w:sz w:val="22"/>
          <w:szCs w:val="22"/>
        </w:rPr>
      </w:pPr>
    </w:p>
    <w:p w:rsidR="00FE7CD3" w:rsidRPr="00FE7CD3" w:rsidRDefault="00FE7CD3" w:rsidP="00FE7CD3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</w:t>
      </w:r>
      <w:r w:rsidRPr="00FE7CD3">
        <w:rPr>
          <w:b/>
          <w:iCs/>
          <w:sz w:val="22"/>
          <w:szCs w:val="22"/>
        </w:rPr>
        <w:t>iejsce dostawy:</w:t>
      </w:r>
    </w:p>
    <w:p w:rsidR="00FE7CD3" w:rsidRPr="00FE7CD3" w:rsidRDefault="00FE7CD3" w:rsidP="00FE7CD3">
      <w:pPr>
        <w:ind w:start="18pt"/>
        <w:jc w:val="both"/>
        <w:rPr>
          <w:iCs/>
          <w:sz w:val="22"/>
          <w:szCs w:val="22"/>
        </w:rPr>
      </w:pPr>
    </w:p>
    <w:p w:rsid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Aquanet SA,</w:t>
      </w:r>
    </w:p>
    <w:p w:rsid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 xml:space="preserve">Dział Produkcji Wody – Stacja Uzdatniania Wody w Mosinie ul. Czereśniowa 1, 62-050 Mosina. </w:t>
      </w:r>
    </w:p>
    <w:p w:rsidR="00FE7CD3" w:rsidRDefault="00FE7CD3" w:rsidP="00FE7CD3">
      <w:pPr>
        <w:ind w:start="54pt"/>
        <w:jc w:val="both"/>
        <w:rPr>
          <w:sz w:val="22"/>
          <w:szCs w:val="22"/>
        </w:rPr>
      </w:pPr>
    </w:p>
    <w:p w:rsidR="00FE7CD3" w:rsidRPr="00FE7CD3" w:rsidRDefault="00FE7CD3" w:rsidP="00FE7CD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E7CD3">
        <w:rPr>
          <w:rFonts w:ascii="Times New Roman" w:hAnsi="Times New Roman"/>
          <w:b/>
        </w:rPr>
        <w:t xml:space="preserve">Koordynator ze strony Zamawiającego: </w:t>
      </w:r>
    </w:p>
    <w:p w:rsidR="00FE7CD3" w:rsidRDefault="00FE7CD3" w:rsidP="00FE7CD3">
      <w:pPr>
        <w:pStyle w:val="Akapitzlist"/>
        <w:ind w:start="39.30pt"/>
        <w:jc w:val="both"/>
      </w:pP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Robert Jeżewicz tel. 61 8197 784 / 605 052 810.</w:t>
      </w:r>
    </w:p>
    <w:p w:rsidR="00FE7CD3" w:rsidRPr="00FE7CD3" w:rsidRDefault="00FE7CD3" w:rsidP="00FE7CD3">
      <w:pPr>
        <w:pStyle w:val="Tekstpodstawowy"/>
        <w:tabs>
          <w:tab w:val="start" w:pos="18pt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numPr>
          <w:ilvl w:val="0"/>
          <w:numId w:val="1"/>
        </w:numPr>
        <w:rPr>
          <w:b/>
          <w:iCs/>
          <w:sz w:val="22"/>
          <w:szCs w:val="22"/>
        </w:rPr>
      </w:pPr>
      <w:r w:rsidRPr="00FE7CD3">
        <w:rPr>
          <w:b/>
          <w:iCs/>
          <w:sz w:val="22"/>
          <w:szCs w:val="22"/>
        </w:rPr>
        <w:t>Obowiązki Zamawiającego.</w:t>
      </w: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ind w:start="18pt"/>
        <w:jc w:val="both"/>
        <w:rPr>
          <w:iCs/>
          <w:sz w:val="22"/>
          <w:szCs w:val="22"/>
        </w:rPr>
      </w:pPr>
      <w:r w:rsidRPr="00FE7CD3">
        <w:rPr>
          <w:sz w:val="22"/>
          <w:szCs w:val="22"/>
        </w:rPr>
        <w:t>Zapewnienie dostępu i wjazdu na teren Stacji Uzdatniania Wody wymieniony  w pkt. 2.1 na czas dostawy tlenu ciekłego do zbiorników technologicznych</w:t>
      </w:r>
      <w:r w:rsidRPr="00FE7CD3">
        <w:rPr>
          <w:iCs/>
          <w:sz w:val="22"/>
          <w:szCs w:val="22"/>
        </w:rPr>
        <w:t xml:space="preserve">.  </w:t>
      </w:r>
    </w:p>
    <w:p w:rsidR="00FE7CD3" w:rsidRPr="00FE7CD3" w:rsidRDefault="00FE7CD3" w:rsidP="00FE7CD3">
      <w:pPr>
        <w:ind w:start="18pt"/>
        <w:rPr>
          <w:b/>
          <w:iCs/>
          <w:sz w:val="22"/>
          <w:szCs w:val="22"/>
        </w:rPr>
      </w:pPr>
    </w:p>
    <w:p w:rsidR="00FE7CD3" w:rsidRPr="00FE7CD3" w:rsidRDefault="00FE7CD3" w:rsidP="00FE7CD3">
      <w:pPr>
        <w:numPr>
          <w:ilvl w:val="0"/>
          <w:numId w:val="1"/>
        </w:numPr>
        <w:rPr>
          <w:b/>
          <w:iCs/>
          <w:sz w:val="22"/>
          <w:szCs w:val="22"/>
        </w:rPr>
      </w:pPr>
      <w:r w:rsidRPr="00FE7CD3">
        <w:rPr>
          <w:b/>
          <w:iCs/>
          <w:sz w:val="22"/>
          <w:szCs w:val="22"/>
        </w:rPr>
        <w:t>Obowiązki Dostawcy.</w:t>
      </w: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  <w:r w:rsidRPr="00FE7CD3">
        <w:rPr>
          <w:iCs/>
          <w:sz w:val="22"/>
          <w:szCs w:val="22"/>
        </w:rPr>
        <w:t>Dostawca jest zobowiązany:</w:t>
      </w:r>
    </w:p>
    <w:p w:rsidR="00FE7CD3" w:rsidRPr="00FE7CD3" w:rsidRDefault="00FE7CD3" w:rsidP="00FE7CD3">
      <w:pPr>
        <w:ind w:start="18pt"/>
        <w:rPr>
          <w:iCs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Zapewnić dostawy tlenu ciekłego, na podstawie zamontowanego przez Dostawcę systemu telemetrii, połączonego z działem Logistyki Dostawcy z udostępnionymi sygnałami Zamawiającemu, tak aby utrzymana była nieprzerwana praca instalacji tlenu ciekłego do dezynfekcji wody pitnej. Dopuszcza się również realizację Zamówień na podstawie telefonicznego zgłoszenia Zamawiającego,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Posiadać decyzję TDT zezwalającą na eksploatację autocysterny oraz węży rozładunkowych, 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Posiadać uprawnienia ADR na transport oraz uprawnienia TDT na załadunek i rozładunek materiałów niebezpiecznych (do okazania podczas rozładunku),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Zapewnić załadunek, przewóz oraz rozładunek, 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Dostarczyć aktualną kartę charakterystyki tlenu ciekłego wraz ze scenariuszem narażeń zgodnej z REACH oraz przypisany numer UN,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Oświadczyć, że realizuje zobowiązania wynikające z rozporządzenia REACH, umowy ADR o przewozie towarów niebezpiecznych i przepisów TDT,</w:t>
      </w:r>
    </w:p>
    <w:p w:rsidR="00FE7CD3" w:rsidRPr="00FE7CD3" w:rsidRDefault="00FE7CD3" w:rsidP="00FE7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E7CD3">
        <w:rPr>
          <w:sz w:val="22"/>
          <w:szCs w:val="22"/>
        </w:rPr>
        <w:t>Dostarczyć tlen ciekły transportem własnym Dostawcy, bądź transportem wynajmowanym przez Dostawcę. Dostawa odbywać się będzie w godzinach od 7</w:t>
      </w:r>
      <w:r w:rsidRPr="00FE7CD3">
        <w:rPr>
          <w:sz w:val="22"/>
          <w:szCs w:val="22"/>
          <w:vertAlign w:val="superscript"/>
        </w:rPr>
        <w:t xml:space="preserve">00 </w:t>
      </w:r>
      <w:r w:rsidRPr="00FE7CD3">
        <w:rPr>
          <w:sz w:val="22"/>
          <w:szCs w:val="22"/>
        </w:rPr>
        <w:t>do 13</w:t>
      </w:r>
      <w:r w:rsidRPr="00FE7CD3">
        <w:rPr>
          <w:sz w:val="22"/>
          <w:szCs w:val="22"/>
          <w:vertAlign w:val="superscript"/>
        </w:rPr>
        <w:t xml:space="preserve">00 </w:t>
      </w:r>
      <w:r w:rsidRPr="00FE7CD3">
        <w:rPr>
          <w:sz w:val="22"/>
          <w:szCs w:val="22"/>
        </w:rPr>
        <w:t xml:space="preserve">w dni robocze, </w:t>
      </w:r>
    </w:p>
    <w:p w:rsidR="00FE7CD3" w:rsidRPr="00FE7CD3" w:rsidRDefault="00FE7CD3" w:rsidP="00FE7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E7CD3">
        <w:rPr>
          <w:sz w:val="22"/>
          <w:szCs w:val="22"/>
        </w:rPr>
        <w:t>Zapewnić, że dostarczany tlen ciekły będzie spełniać poniższe wymagania: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- zawartość tlenu – 99,5-99,8%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 xml:space="preserve">- max. Punkt rosy przy ciśnieniu atmosferycznym – -70 </w:t>
      </w:r>
      <w:r w:rsidRPr="00FE7CD3">
        <w:rPr>
          <w:sz w:val="22"/>
          <w:szCs w:val="22"/>
          <w:vertAlign w:val="superscript"/>
        </w:rPr>
        <w:t>o</w:t>
      </w:r>
      <w:r w:rsidRPr="00FE7CD3">
        <w:rPr>
          <w:sz w:val="22"/>
          <w:szCs w:val="22"/>
        </w:rPr>
        <w:t>C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- stężenie węglowodorów – &lt;20 ppm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- stężenie wody – &lt;4 ppm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- stężenie azotu – &gt;1000 ppm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- cząstki (zanieczyszczenia mechaniczne) – brak, filtr 0,1 µm.</w:t>
      </w:r>
    </w:p>
    <w:p w:rsidR="00FE7CD3" w:rsidRPr="00FE7CD3" w:rsidRDefault="00FE7CD3" w:rsidP="00FE7CD3">
      <w:pPr>
        <w:ind w:start="54pt"/>
        <w:jc w:val="both"/>
        <w:rPr>
          <w:sz w:val="22"/>
          <w:szCs w:val="22"/>
        </w:rPr>
      </w:pPr>
    </w:p>
    <w:p w:rsidR="00FE7CD3" w:rsidRPr="00FE7CD3" w:rsidRDefault="00FE7CD3" w:rsidP="00FE7CD3">
      <w:pPr>
        <w:tabs>
          <w:tab w:val="start" w:pos="81.75pt"/>
        </w:tabs>
        <w:ind w:start="18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W razie wątpliwości co do jakości dostarczonego tlenu ciekłego Dostawca    przedstawi wyniki badań, które muszą spełniać powyższe wymagania.</w:t>
      </w:r>
    </w:p>
    <w:p w:rsidR="00FE7CD3" w:rsidRPr="00FE7CD3" w:rsidRDefault="00FE7CD3" w:rsidP="00FE7CD3">
      <w:pPr>
        <w:tabs>
          <w:tab w:val="start" w:pos="81.75pt"/>
        </w:tabs>
        <w:ind w:start="18pt"/>
        <w:jc w:val="both"/>
        <w:rPr>
          <w:sz w:val="22"/>
          <w:szCs w:val="22"/>
        </w:rPr>
      </w:pPr>
    </w:p>
    <w:p w:rsidR="00FE7CD3" w:rsidRPr="00FE7CD3" w:rsidRDefault="00FE7CD3" w:rsidP="00FE7CD3">
      <w:pPr>
        <w:tabs>
          <w:tab w:val="start" w:pos="81.75pt"/>
        </w:tabs>
        <w:ind w:start="18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Uwaga: Odpowiedzialność cywilno-prawna z tytułu prowadzonej działalności i następstw nieszczęśliwych wypadków pracowników oraz osób trzecich spoczywa na Dostawcy.</w:t>
      </w:r>
    </w:p>
    <w:p w:rsidR="00FE7CD3" w:rsidRPr="00FE7CD3" w:rsidRDefault="00FE7CD3" w:rsidP="00FE7CD3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CD3">
        <w:rPr>
          <w:rFonts w:ascii="Times New Roman" w:hAnsi="Times New Roman" w:cs="Times New Roman"/>
          <w:sz w:val="22"/>
          <w:szCs w:val="22"/>
        </w:rPr>
        <w:t>Wymagane dokumenty:</w:t>
      </w:r>
    </w:p>
    <w:p w:rsidR="00FE7CD3" w:rsidRPr="00FE7CD3" w:rsidRDefault="00FE7CD3" w:rsidP="00FE7CD3">
      <w:pPr>
        <w:pStyle w:val="Tekstpodstawowy"/>
        <w:ind w:start="18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eastAsia="Arial" w:hAnsi="Times New Roman" w:cs="Times New Roman"/>
          <w:b w:val="0"/>
          <w:sz w:val="22"/>
          <w:szCs w:val="22"/>
        </w:rPr>
        <w:t xml:space="preserve">     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t>Dostawca zobowiązany jest dostarczyć niżej wymienione dokumenty:</w:t>
      </w:r>
    </w:p>
    <w:p w:rsidR="00FE7CD3" w:rsidRPr="00FE7CD3" w:rsidRDefault="00FE7CD3" w:rsidP="00FE7CD3">
      <w:pPr>
        <w:pStyle w:val="Tekstpodstawowy"/>
        <w:ind w:start="35.40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Referencje potwierdzające realizację dwóch kontraktów na sukcesywną dostawę tlenu ciekłego w ilości po minimum 500 000 kg każdy,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Potwierdzenia wymagań z pkt. </w:t>
      </w:r>
      <w:r w:rsidR="004F2D75">
        <w:rPr>
          <w:rFonts w:ascii="Times New Roman" w:hAnsi="Times New Roman" w:cs="Times New Roman"/>
          <w:b w:val="0"/>
          <w:sz w:val="22"/>
          <w:szCs w:val="22"/>
        </w:rPr>
        <w:t>5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.2 i </w:t>
      </w:r>
      <w:r w:rsidR="004F2D75">
        <w:rPr>
          <w:rFonts w:ascii="Times New Roman" w:hAnsi="Times New Roman" w:cs="Times New Roman"/>
          <w:b w:val="0"/>
          <w:sz w:val="22"/>
          <w:szCs w:val="22"/>
        </w:rPr>
        <w:t>5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t>.3,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Aktualny Atest Higieniczny PZH na tlen ciekły przeznaczony do dezynfekcji wody przeznaczonej do spożycia,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Oświadczenie, że substancja chemiczna – tlen ciekły jest zarejestrowana zgodnie z wymaganiami rozporządzenia REACH / rozporządzenie Parlamentu Europejskiego i Rady Europejskiej WE nr 1907/2006 z dn. 18.12.2006r. z późn. zmianami w sprawie rejestracji, oceny, udzielania zezwoleń i stosowanych ograniczeń w zakresie chemikaliów,</w:t>
      </w:r>
    </w:p>
    <w:p w:rsidR="00FE7CD3" w:rsidRPr="00FE7CD3" w:rsidRDefault="00FE7CD3" w:rsidP="00FE7CD3">
      <w:pPr>
        <w:numPr>
          <w:ilvl w:val="1"/>
          <w:numId w:val="1"/>
        </w:numPr>
        <w:jc w:val="both"/>
        <w:rPr>
          <w:sz w:val="22"/>
          <w:szCs w:val="22"/>
        </w:rPr>
      </w:pPr>
      <w:r w:rsidRPr="00FE7CD3">
        <w:rPr>
          <w:sz w:val="22"/>
          <w:szCs w:val="22"/>
        </w:rPr>
        <w:t>Aktualną na dzień składania ofert Kartę charakterystyki substancji chemicznej – tlen ciekły</w:t>
      </w:r>
      <w:r w:rsidRPr="00FE7CD3">
        <w:rPr>
          <w:b/>
          <w:sz w:val="22"/>
          <w:szCs w:val="22"/>
        </w:rPr>
        <w:t xml:space="preserve"> </w:t>
      </w:r>
      <w:r w:rsidRPr="00FE7CD3">
        <w:rPr>
          <w:sz w:val="22"/>
          <w:szCs w:val="22"/>
        </w:rPr>
        <w:t xml:space="preserve">z załączonym scenariuszem narażenia zgodnie z rozporządzeniem REACH, 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Oświadczenie, że Dostawca prowadzi działania zgodnie 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br/>
        <w:t>z obowiązującymi przepisami w zakresie stosowania substancji chemicznych i ich mieszanin zgodnie z wymaganiami rozporządzenia REACH,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Aktualizowane w trakcie obowiązywania umowy karty charakterystyki zgodnie z wymaganiami REACH,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Oświadczenie Dostawcy o zobowiązaniu do zapoznania się 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br/>
        <w:t>i przestrzegania zasad BHP na terenie będącym własnością Zamawiającego,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Świadectwo Jakości Towaru.</w:t>
      </w:r>
    </w:p>
    <w:p w:rsidR="00FE7CD3" w:rsidRPr="00FE7CD3" w:rsidRDefault="00FE7CD3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Default="00FE7CD3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Zgodnie z „Instrukcją zakupu, transportu i rozładunku substancji niebezpiecznych przywożonych cysternami” Rozładowca musi podpisać również stosowne oświadczenie (stanowiące załącznik nr 2 do w/w instrukcji)</w:t>
      </w:r>
    </w:p>
    <w:p w:rsidR="00FE7CD3" w:rsidRPr="00FE7CD3" w:rsidRDefault="00FE7CD3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CD3">
        <w:rPr>
          <w:rFonts w:ascii="Times New Roman" w:hAnsi="Times New Roman" w:cs="Times New Roman"/>
          <w:sz w:val="22"/>
          <w:szCs w:val="22"/>
        </w:rPr>
        <w:lastRenderedPageBreak/>
        <w:t>Wymagania względem Dostawcy -  Przewoźnika (dotyczy załogi pojazdu cysterny):</w:t>
      </w:r>
    </w:p>
    <w:p w:rsidR="00FE7CD3" w:rsidRPr="00FE7CD3" w:rsidRDefault="00FE7CD3" w:rsidP="00FE7CD3">
      <w:pPr>
        <w:pStyle w:val="Tekstpodstawowy"/>
        <w:ind w:start="21.30pt"/>
        <w:jc w:val="both"/>
        <w:rPr>
          <w:rFonts w:ascii="Times New Roman" w:hAnsi="Times New Roman" w:cs="Times New Roman"/>
          <w:sz w:val="22"/>
          <w:szCs w:val="22"/>
        </w:rPr>
      </w:pPr>
    </w:p>
    <w:p w:rsidR="00FE7CD3" w:rsidRPr="00FE7CD3" w:rsidRDefault="00FE7CD3" w:rsidP="00FE7CD3">
      <w:pPr>
        <w:pStyle w:val="Tekstpodstawowy"/>
        <w:ind w:start="21.30p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Dokumenty i uprawnienia załogi pojazdu – cysterny (do wglądu podczas załadunku):</w:t>
      </w:r>
    </w:p>
    <w:p w:rsidR="00FE7CD3" w:rsidRPr="00FE7CD3" w:rsidRDefault="00FE7CD3" w:rsidP="00FE7CD3">
      <w:pPr>
        <w:pStyle w:val="Tekstpodstawowy"/>
        <w:ind w:start="21.30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Świadectwo Dopuszczenia Pojazdów do Przewozu Niektórych Towarów Niebezpiecznych, zgodnie z p. 9.1.3.5. przepisów ADR,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Imienne Zaświadczenie o przeszkoleniu kierowcy do przewozu 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br/>
        <w:t>w cysternach zgodnie z p. 8.2.2.8 przepisów ADR,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 xml:space="preserve">Dostarczenie karty charakterystyki substancji niebezpiecznej zgodnej </w:t>
      </w:r>
      <w:r w:rsidRPr="00FE7CD3">
        <w:rPr>
          <w:rFonts w:ascii="Times New Roman" w:hAnsi="Times New Roman" w:cs="Times New Roman"/>
          <w:b w:val="0"/>
          <w:sz w:val="22"/>
          <w:szCs w:val="22"/>
        </w:rPr>
        <w:br/>
        <w:t>z REACH,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Przestrzeganie zapisów zawartych w umowie ADR, przepisach TDT oraz REACH.</w:t>
      </w:r>
    </w:p>
    <w:p w:rsidR="00FE7CD3" w:rsidRPr="00FE7CD3" w:rsidRDefault="00FE7CD3" w:rsidP="00FE7CD3">
      <w:pPr>
        <w:pStyle w:val="Tekstpodstawowy"/>
        <w:ind w:start="18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CD3">
        <w:rPr>
          <w:rFonts w:ascii="Times New Roman" w:hAnsi="Times New Roman" w:cs="Times New Roman"/>
          <w:sz w:val="22"/>
          <w:szCs w:val="22"/>
        </w:rPr>
        <w:t>Wymagania względem Dostawcy -  Operatora cysterny (dotyczy załogi pojazdu cysterny):</w:t>
      </w:r>
    </w:p>
    <w:p w:rsidR="00FE7CD3" w:rsidRPr="00FE7CD3" w:rsidRDefault="00FE7CD3" w:rsidP="00FE7CD3">
      <w:pPr>
        <w:pStyle w:val="Tekstpodstawowy"/>
        <w:ind w:start="21.30pt"/>
        <w:jc w:val="both"/>
        <w:rPr>
          <w:rFonts w:ascii="Times New Roman" w:hAnsi="Times New Roman" w:cs="Times New Roman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Cysterna musi spełniać obowiązujące wymagania w zakresie konstrukcji, wyposażenia, badań i oznakowania.</w:t>
      </w:r>
    </w:p>
    <w:p w:rsidR="00FE7CD3" w:rsidRPr="00FE7CD3" w:rsidRDefault="00FE7CD3" w:rsidP="00FE7CD3">
      <w:pPr>
        <w:pStyle w:val="Tekstpodstawowy"/>
        <w:ind w:start="18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557A1" w:rsidRPr="0061345D" w:rsidRDefault="00D557A1" w:rsidP="00D557A1">
      <w:pPr>
        <w:jc w:val="center"/>
        <w:rPr>
          <w:b/>
        </w:rPr>
      </w:pPr>
    </w:p>
    <w:p w:rsidR="00D557A1" w:rsidRPr="0061345D" w:rsidRDefault="00D557A1" w:rsidP="00D557A1">
      <w:pPr>
        <w:keepNext/>
        <w:spacing w:before="6pt" w:after="6pt" w:line="18pt" w:lineRule="auto"/>
        <w:outlineLvl w:val="2"/>
        <w:rPr>
          <w:b/>
          <w:szCs w:val="20"/>
          <w:lang w:eastAsia="pl-PL"/>
        </w:rPr>
      </w:pPr>
      <w:r w:rsidRPr="00AC3073">
        <w:rPr>
          <w:b/>
          <w:szCs w:val="20"/>
          <w:lang w:eastAsia="pl-PL"/>
        </w:rPr>
        <w:t>Wymagania względem Przewoźnika:</w:t>
      </w:r>
    </w:p>
    <w:p w:rsidR="00D557A1" w:rsidRPr="00AC3073" w:rsidRDefault="00D557A1" w:rsidP="00D557A1">
      <w:pPr>
        <w:jc w:val="both"/>
        <w:rPr>
          <w:szCs w:val="20"/>
          <w:lang w:eastAsia="pl-PL"/>
        </w:rPr>
      </w:pPr>
      <w:r w:rsidRPr="00AC3073">
        <w:rPr>
          <w:szCs w:val="20"/>
          <w:lang w:eastAsia="pl-PL"/>
        </w:rPr>
        <w:t>Dokumenty i uprawnienia załogi pojazdu – cysterny (do wglądu podczas rozładunku):</w:t>
      </w:r>
    </w:p>
    <w:p w:rsidR="00D557A1" w:rsidRPr="0061345D" w:rsidRDefault="00D557A1" w:rsidP="00D557A1">
      <w:pPr>
        <w:pStyle w:val="Akapitzlist"/>
        <w:numPr>
          <w:ilvl w:val="0"/>
          <w:numId w:val="6"/>
        </w:numPr>
        <w:spacing w:after="0pt" w:line="12pt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61345D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Świadectwo Dopuszczenia Pojazdów do Przewozu Niektórych Towarów Niebezpiecznych, zgodne </w:t>
      </w:r>
      <w:r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 </w:t>
      </w:r>
      <w:r w:rsidRPr="0061345D">
        <w:rPr>
          <w:rFonts w:ascii="Times New Roman" w:eastAsia="Times New Roman" w:hAnsi="Times New Roman"/>
          <w:color w:val="000000" w:themeColor="text1"/>
          <w:szCs w:val="20"/>
          <w:lang w:eastAsia="pl-PL"/>
        </w:rPr>
        <w:t>z p. 9.1.3.5. przepisów ADR.</w:t>
      </w:r>
    </w:p>
    <w:p w:rsidR="00D557A1" w:rsidRPr="0061345D" w:rsidRDefault="00D557A1" w:rsidP="00D557A1">
      <w:pPr>
        <w:pStyle w:val="Akapitzlist"/>
        <w:numPr>
          <w:ilvl w:val="0"/>
          <w:numId w:val="6"/>
        </w:numPr>
        <w:spacing w:after="0pt" w:line="12pt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pl-PL"/>
        </w:rPr>
      </w:pPr>
      <w:r w:rsidRPr="0061345D">
        <w:rPr>
          <w:rFonts w:ascii="Times New Roman" w:eastAsia="Times New Roman" w:hAnsi="Times New Roman"/>
          <w:color w:val="000000" w:themeColor="text1"/>
          <w:szCs w:val="20"/>
          <w:lang w:eastAsia="pl-PL"/>
        </w:rPr>
        <w:t xml:space="preserve">Imienne Zaświadczenie o przeszkoleniu kierowcy do przewozu w cysternach zgodne z p.8.2.2.8 </w:t>
      </w:r>
      <w:r>
        <w:rPr>
          <w:rFonts w:ascii="Times New Roman" w:eastAsia="Times New Roman" w:hAnsi="Times New Roman"/>
          <w:color w:val="000000" w:themeColor="text1"/>
          <w:szCs w:val="20"/>
          <w:lang w:eastAsia="pl-PL"/>
        </w:rPr>
        <w:t>p</w:t>
      </w:r>
      <w:r w:rsidRPr="0061345D">
        <w:rPr>
          <w:rFonts w:ascii="Times New Roman" w:eastAsia="Times New Roman" w:hAnsi="Times New Roman"/>
          <w:color w:val="000000" w:themeColor="text1"/>
          <w:szCs w:val="20"/>
          <w:lang w:eastAsia="pl-PL"/>
        </w:rPr>
        <w:t>rzepisów ADR.</w:t>
      </w:r>
    </w:p>
    <w:p w:rsidR="00D557A1" w:rsidRPr="0061345D" w:rsidRDefault="00D557A1" w:rsidP="00D557A1">
      <w:pPr>
        <w:pStyle w:val="Akapitzlist"/>
        <w:numPr>
          <w:ilvl w:val="0"/>
          <w:numId w:val="6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Przejęcie odpowiedzialności za załadunek, przewóz oraz rozładunek.</w:t>
      </w:r>
    </w:p>
    <w:p w:rsidR="00D557A1" w:rsidRPr="0061345D" w:rsidRDefault="00D557A1" w:rsidP="00D557A1">
      <w:pPr>
        <w:pStyle w:val="Akapitzlist"/>
        <w:numPr>
          <w:ilvl w:val="0"/>
          <w:numId w:val="6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Dostarczenie karty charakterystyki substancji niebezpiecznej zgodnej z REACH.</w:t>
      </w:r>
    </w:p>
    <w:p w:rsidR="00D557A1" w:rsidRPr="0061345D" w:rsidRDefault="00D557A1" w:rsidP="00D557A1">
      <w:pPr>
        <w:pStyle w:val="Akapitzlist"/>
        <w:numPr>
          <w:ilvl w:val="0"/>
          <w:numId w:val="6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 xml:space="preserve">Przestrzeganie zapisów zawartych w umowie ADR, przepisach Transportowego Dozoru  </w:t>
      </w:r>
    </w:p>
    <w:p w:rsidR="00D557A1" w:rsidRPr="0061345D" w:rsidRDefault="00D557A1" w:rsidP="00D557A1">
      <w:pPr>
        <w:pStyle w:val="Akapitzlist"/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Technicznego oraz REACH.</w:t>
      </w:r>
      <w:bookmarkStart w:id="0" w:name="_Toc433800422"/>
    </w:p>
    <w:p w:rsidR="00D557A1" w:rsidRPr="00A222D3" w:rsidRDefault="00D557A1" w:rsidP="00D557A1">
      <w:pPr>
        <w:spacing w:line="18pt" w:lineRule="auto"/>
        <w:jc w:val="both"/>
        <w:rPr>
          <w:lang w:eastAsia="pl-PL"/>
        </w:rPr>
      </w:pPr>
    </w:p>
    <w:p w:rsidR="00D557A1" w:rsidRPr="00AC3073" w:rsidRDefault="00D557A1" w:rsidP="00D557A1">
      <w:pPr>
        <w:keepNext/>
        <w:spacing w:before="6pt" w:after="6pt" w:line="18pt" w:lineRule="auto"/>
        <w:outlineLvl w:val="2"/>
        <w:rPr>
          <w:b/>
          <w:szCs w:val="20"/>
          <w:lang w:eastAsia="pl-PL"/>
        </w:rPr>
      </w:pPr>
      <w:r w:rsidRPr="00AC3073">
        <w:rPr>
          <w:b/>
          <w:szCs w:val="20"/>
          <w:lang w:eastAsia="pl-PL"/>
        </w:rPr>
        <w:t>Wymagania względem Operatora cysterny</w:t>
      </w:r>
      <w:bookmarkEnd w:id="0"/>
      <w:r>
        <w:rPr>
          <w:b/>
          <w:szCs w:val="20"/>
          <w:lang w:eastAsia="pl-PL"/>
        </w:rPr>
        <w:t>:</w:t>
      </w:r>
    </w:p>
    <w:p w:rsidR="00D557A1" w:rsidRPr="0061345D" w:rsidRDefault="00D557A1" w:rsidP="00D557A1">
      <w:pPr>
        <w:pStyle w:val="Akapitzlist"/>
        <w:numPr>
          <w:ilvl w:val="0"/>
          <w:numId w:val="7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Cysterna musi spełniać obowiązujące wymagania w zakresie konstrukcji, wyposażenia, badań i oznakowania.</w:t>
      </w:r>
      <w:bookmarkStart w:id="1" w:name="_Toc433800423"/>
    </w:p>
    <w:p w:rsidR="00D557A1" w:rsidRPr="00A222D3" w:rsidRDefault="00D557A1" w:rsidP="00D557A1">
      <w:pPr>
        <w:ind w:start="7.10pt" w:hanging="7.10pt"/>
        <w:jc w:val="both"/>
        <w:rPr>
          <w:lang w:eastAsia="pl-PL"/>
        </w:rPr>
      </w:pPr>
    </w:p>
    <w:p w:rsidR="00D557A1" w:rsidRPr="00AC3073" w:rsidRDefault="00D557A1" w:rsidP="00D557A1">
      <w:pPr>
        <w:keepNext/>
        <w:spacing w:before="6pt" w:after="6pt"/>
        <w:outlineLvl w:val="2"/>
        <w:rPr>
          <w:b/>
          <w:szCs w:val="20"/>
          <w:lang w:eastAsia="pl-PL"/>
        </w:rPr>
      </w:pPr>
      <w:r w:rsidRPr="00AC3073">
        <w:rPr>
          <w:b/>
          <w:szCs w:val="20"/>
          <w:lang w:eastAsia="pl-PL"/>
        </w:rPr>
        <w:t>Wymagania względem Rozładowcy</w:t>
      </w:r>
      <w:bookmarkEnd w:id="1"/>
      <w:r>
        <w:rPr>
          <w:b/>
          <w:szCs w:val="20"/>
          <w:lang w:eastAsia="pl-PL"/>
        </w:rPr>
        <w:t>:</w:t>
      </w:r>
    </w:p>
    <w:p w:rsidR="00D557A1" w:rsidRPr="0061345D" w:rsidRDefault="00D557A1" w:rsidP="00D557A1">
      <w:pPr>
        <w:pStyle w:val="Akapitzlist"/>
        <w:numPr>
          <w:ilvl w:val="0"/>
          <w:numId w:val="8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Upewnienie się, że zostały rozładowane właściwe towary, poprzez porównanie odpowiednich informacji zawartych w dokumencie przewozowym z informacjami znajdującymi się na cysternie.</w:t>
      </w:r>
    </w:p>
    <w:p w:rsidR="00D557A1" w:rsidRPr="0061345D" w:rsidRDefault="00D557A1" w:rsidP="00D557A1">
      <w:pPr>
        <w:pStyle w:val="Akapitzlist"/>
        <w:numPr>
          <w:ilvl w:val="0"/>
          <w:numId w:val="8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Sprawdzenie przed i podczas rozładunku, czy cysterna nie jest uszkodzona w stopniu zagrażającym bezpieczeństwu czynności rozładunkowych. W przypadku stwierdzenia takiego uszkodzenia upewnienie się, że rozładunek nie będzie się odbywać do czasu zastosowania odpowiednich środków.</w:t>
      </w:r>
    </w:p>
    <w:p w:rsidR="00D557A1" w:rsidRPr="0061345D" w:rsidRDefault="00D557A1" w:rsidP="00D557A1">
      <w:pPr>
        <w:pStyle w:val="Akapitzlist"/>
        <w:numPr>
          <w:ilvl w:val="0"/>
          <w:numId w:val="8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Stosowanie się do odpowiednich wymagań</w:t>
      </w:r>
      <w:r w:rsidRPr="00732865">
        <w:t xml:space="preserve"> </w:t>
      </w:r>
      <w:r w:rsidRPr="00732865">
        <w:rPr>
          <w:rFonts w:ascii="Times New Roman" w:eastAsia="Times New Roman" w:hAnsi="Times New Roman"/>
          <w:lang w:eastAsia="pl-PL"/>
        </w:rPr>
        <w:t>określonych w umowie ADR dotyczących</w:t>
      </w:r>
      <w:r w:rsidRPr="0061345D">
        <w:rPr>
          <w:rFonts w:ascii="Times New Roman" w:eastAsia="Times New Roman" w:hAnsi="Times New Roman"/>
          <w:lang w:eastAsia="pl-PL"/>
        </w:rPr>
        <w:t xml:space="preserve"> rozładunku.</w:t>
      </w:r>
    </w:p>
    <w:p w:rsidR="00D557A1" w:rsidRPr="0061345D" w:rsidRDefault="00D557A1" w:rsidP="00D557A1">
      <w:pPr>
        <w:pStyle w:val="Akapitzlist"/>
        <w:numPr>
          <w:ilvl w:val="0"/>
          <w:numId w:val="8"/>
        </w:numPr>
        <w:spacing w:after="0pt" w:line="12pt" w:lineRule="auto"/>
        <w:jc w:val="both"/>
        <w:rPr>
          <w:rFonts w:ascii="Times New Roman" w:eastAsia="Times New Roman" w:hAnsi="Times New Roman"/>
          <w:lang w:eastAsia="pl-PL"/>
        </w:rPr>
      </w:pPr>
      <w:r w:rsidRPr="0061345D">
        <w:rPr>
          <w:rFonts w:ascii="Times New Roman" w:eastAsia="Times New Roman" w:hAnsi="Times New Roman"/>
          <w:lang w:eastAsia="pl-PL"/>
        </w:rPr>
        <w:t>Bezpośrednio po rozładunku cysterny:</w:t>
      </w:r>
    </w:p>
    <w:p w:rsidR="00D557A1" w:rsidRPr="0061345D" w:rsidRDefault="00D557A1" w:rsidP="00D557A1">
      <w:pPr>
        <w:pStyle w:val="Akapitzlist"/>
        <w:spacing w:after="0pt" w:line="12pt" w:lineRule="auto"/>
        <w:ind w:start="78pt" w:hanging="7.20p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</w:t>
      </w:r>
      <w:r w:rsidRPr="0061345D">
        <w:rPr>
          <w:rFonts w:ascii="Times New Roman" w:eastAsia="Times New Roman" w:hAnsi="Times New Roman"/>
          <w:lang w:eastAsia="pl-PL"/>
        </w:rPr>
        <w:t xml:space="preserve">Usunięcie wszystkich niebezpiecznych pozostałości towarów, które podczas </w:t>
      </w:r>
      <w:r>
        <w:rPr>
          <w:rFonts w:ascii="Times New Roman" w:eastAsia="Times New Roman" w:hAnsi="Times New Roman"/>
          <w:lang w:eastAsia="pl-PL"/>
        </w:rPr>
        <w:t xml:space="preserve">    </w:t>
      </w:r>
      <w:r w:rsidRPr="0061345D">
        <w:rPr>
          <w:rFonts w:ascii="Times New Roman" w:eastAsia="Times New Roman" w:hAnsi="Times New Roman"/>
          <w:lang w:eastAsia="pl-PL"/>
        </w:rPr>
        <w:t>czynności rozładunkowych przylgnęły do zewnętrznej powierzchni cysterny</w:t>
      </w:r>
    </w:p>
    <w:p w:rsidR="00D557A1" w:rsidRPr="0061345D" w:rsidRDefault="00D557A1" w:rsidP="00D557A1">
      <w:pPr>
        <w:pStyle w:val="Akapitzlist"/>
        <w:spacing w:after="0pt" w:line="12pt" w:lineRule="auto"/>
        <w:ind w:firstLine="34.80p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Z</w:t>
      </w:r>
      <w:r w:rsidRPr="0061345D">
        <w:rPr>
          <w:rFonts w:ascii="Times New Roman" w:eastAsia="Times New Roman" w:hAnsi="Times New Roman"/>
          <w:lang w:eastAsia="pl-PL"/>
        </w:rPr>
        <w:t>apewnienie, aby zostały zamknięte zawory i otwory inspekcyjne</w:t>
      </w:r>
    </w:p>
    <w:p w:rsidR="00FE7CD3" w:rsidRPr="00FE7CD3" w:rsidRDefault="00FE7CD3" w:rsidP="00FE7CD3">
      <w:pPr>
        <w:pStyle w:val="Tekstpodstawowy"/>
        <w:ind w:start="18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CD3">
        <w:rPr>
          <w:rFonts w:ascii="Times New Roman" w:hAnsi="Times New Roman" w:cs="Times New Roman"/>
          <w:sz w:val="22"/>
          <w:szCs w:val="22"/>
        </w:rPr>
        <w:t>Wymagania względem Dostawcy -  Rozładowcy (dotyczy załogi pojazdu cysterny):</w:t>
      </w:r>
    </w:p>
    <w:p w:rsidR="00FE7CD3" w:rsidRPr="00FE7CD3" w:rsidRDefault="00FE7CD3" w:rsidP="00FE7CD3">
      <w:pPr>
        <w:pStyle w:val="Tekstpodstawowy"/>
        <w:ind w:start="39.30pt"/>
        <w:jc w:val="both"/>
        <w:rPr>
          <w:rFonts w:ascii="Times New Roman" w:hAnsi="Times New Roman" w:cs="Times New Roman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Upewnienie się, że zostały rozładowane właściwe towary, poprzez porównanie odpowiednich informacji zawartych w dokumencie przewozowym z informacjami znajdującymi się na cysternie,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Sprawdzenie przed i podczas rozładunku, czy cysterna nie jest uszkodzona w stopniu zagrażającym bezpieczeństwu czynności rozładunkowych. W przypadku stwierdzenia takiego uszkodzenia upewnienie się, że rozładunek nie będzie się odbywać do czasu zastosowania odpowiednich środków,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Stosowanie się do odpowiednich wymagań określonych w umowie ADR dotyczących rozładunku,</w:t>
      </w:r>
    </w:p>
    <w:p w:rsidR="00FE7CD3" w:rsidRPr="00FE7CD3" w:rsidRDefault="00FE7CD3" w:rsidP="00FE7CD3">
      <w:pPr>
        <w:pStyle w:val="Tekstpodstawowy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Bezpośrednio po rozładunku:</w:t>
      </w:r>
    </w:p>
    <w:p w:rsidR="00FE7CD3" w:rsidRPr="00FE7CD3" w:rsidRDefault="00FE7CD3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- usunięcie wszystkich niebezpiecznych pozostałości towarów, które podczas czynności rozładunkowych przylgnęły do zewnętrznej powierzchni cysterny,</w:t>
      </w:r>
    </w:p>
    <w:p w:rsidR="00FE7CD3" w:rsidRDefault="00FE7CD3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E7CD3">
        <w:rPr>
          <w:rFonts w:ascii="Times New Roman" w:hAnsi="Times New Roman" w:cs="Times New Roman"/>
          <w:b w:val="0"/>
          <w:sz w:val="22"/>
          <w:szCs w:val="22"/>
        </w:rPr>
        <w:t>- zapewnienie, aby zostały zamknięte zawory i otwory inspekcyjne.</w:t>
      </w:r>
    </w:p>
    <w:p w:rsidR="00377CB5" w:rsidRPr="00FE7CD3" w:rsidRDefault="00377CB5" w:rsidP="00FE7CD3">
      <w:pPr>
        <w:pStyle w:val="Tekstpodstawowy"/>
        <w:ind w:start="54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7CD3" w:rsidRPr="00FE7CD3" w:rsidRDefault="00FE7CD3" w:rsidP="00FE7CD3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CD3">
        <w:rPr>
          <w:rFonts w:ascii="Times New Roman" w:hAnsi="Times New Roman" w:cs="Times New Roman"/>
          <w:sz w:val="22"/>
          <w:szCs w:val="22"/>
        </w:rPr>
        <w:t>Rozliczenie dostaw tlenu ciekłego.</w:t>
      </w:r>
    </w:p>
    <w:p w:rsidR="00FE7CD3" w:rsidRPr="00FE7CD3" w:rsidRDefault="00FE7CD3" w:rsidP="00FE7CD3">
      <w:pPr>
        <w:pStyle w:val="Tekstpodstawowy"/>
        <w:ind w:start="39.30pt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812E3" w:rsidRDefault="00FE7CD3" w:rsidP="00886EB6">
      <w:pPr>
        <w:ind w:start="17.85pt"/>
        <w:jc w:val="both"/>
        <w:rPr>
          <w:sz w:val="22"/>
          <w:szCs w:val="22"/>
        </w:rPr>
      </w:pPr>
      <w:r w:rsidRPr="00FE7CD3">
        <w:rPr>
          <w:iCs/>
          <w:sz w:val="22"/>
          <w:szCs w:val="22"/>
        </w:rPr>
        <w:t>Rozliczenie za dostarczony tlen ciekły (w kg) odbywać się będzie tylko i wyłącznie na bazie wskazań zamontowanego na cysternie urządzenia pomiarowego, skalibrowanego dla tlenu ciekłego i wystawionego dokumentu dowodu dostawy, co będzie podstawą do wystawienia faktury. Dostawca powinien dostarczyć dokument potwierdzający kalibrację urządzenia pomiarowego.</w:t>
      </w:r>
      <w:r w:rsidRPr="00FE7CD3">
        <w:rPr>
          <w:sz w:val="22"/>
          <w:szCs w:val="22"/>
        </w:rPr>
        <w:t xml:space="preserve"> Osobą po stronie zamawiającego upoważnioną do podpisania pr</w:t>
      </w:r>
      <w:r w:rsidR="00371B0B">
        <w:rPr>
          <w:sz w:val="22"/>
          <w:szCs w:val="22"/>
        </w:rPr>
        <w:t xml:space="preserve">otokołów będzie </w:t>
      </w:r>
      <w:r w:rsidRPr="00FE7CD3">
        <w:rPr>
          <w:sz w:val="22"/>
          <w:szCs w:val="22"/>
        </w:rPr>
        <w:t>Robert Jeżewicz, tel. 618197784 / 605052810.</w:t>
      </w:r>
    </w:p>
    <w:p w:rsidR="00F812E3" w:rsidRDefault="00F812E3" w:rsidP="00FE7CD3">
      <w:pPr>
        <w:ind w:start="17.85pt"/>
        <w:jc w:val="both"/>
        <w:rPr>
          <w:sz w:val="22"/>
          <w:szCs w:val="22"/>
        </w:rPr>
      </w:pPr>
    </w:p>
    <w:p w:rsidR="00F812E3" w:rsidRPr="00FE7CD3" w:rsidRDefault="00F812E3" w:rsidP="00FE7CD3">
      <w:pPr>
        <w:ind w:start="17.85pt"/>
        <w:jc w:val="both"/>
        <w:rPr>
          <w:sz w:val="22"/>
          <w:szCs w:val="22"/>
        </w:rPr>
      </w:pPr>
    </w:p>
    <w:p w:rsidR="00FE7CD3" w:rsidRPr="00FE7CD3" w:rsidRDefault="00FE7CD3" w:rsidP="00FE7CD3">
      <w:pPr>
        <w:ind w:start="17.85pt"/>
        <w:jc w:val="both"/>
        <w:rPr>
          <w:sz w:val="22"/>
          <w:szCs w:val="22"/>
        </w:rPr>
      </w:pPr>
    </w:p>
    <w:p w:rsidR="00FE7CD3" w:rsidRPr="00F812E3" w:rsidRDefault="00FE7CD3" w:rsidP="00FE7CD3">
      <w:pPr>
        <w:ind w:start="18pt"/>
        <w:jc w:val="center"/>
        <w:rPr>
          <w:b/>
          <w:iCs/>
        </w:rPr>
      </w:pPr>
      <w:r w:rsidRPr="00F812E3">
        <w:rPr>
          <w:b/>
          <w:iCs/>
        </w:rPr>
        <w:t>CZĘŚĆ II</w:t>
      </w:r>
    </w:p>
    <w:p w:rsidR="00FE7CD3" w:rsidRPr="00F812E3" w:rsidRDefault="00FE7CD3" w:rsidP="00FE7CD3">
      <w:pPr>
        <w:ind w:start="18pt"/>
        <w:jc w:val="center"/>
        <w:rPr>
          <w:b/>
          <w:iCs/>
        </w:rPr>
      </w:pPr>
    </w:p>
    <w:p w:rsidR="00FE7CD3" w:rsidRPr="00F812E3" w:rsidRDefault="00FE7CD3" w:rsidP="00FE7CD3">
      <w:pPr>
        <w:ind w:start="18pt"/>
        <w:jc w:val="center"/>
        <w:rPr>
          <w:b/>
          <w:iCs/>
        </w:rPr>
      </w:pPr>
      <w:r w:rsidRPr="00F812E3">
        <w:rPr>
          <w:b/>
          <w:iCs/>
        </w:rPr>
        <w:t>USŁUGA KONSERWACYJNO-SERWISOWA INSTALACJI TLENU CIEKŁEGO DO DEZYNFEKCJI WODY</w:t>
      </w:r>
    </w:p>
    <w:p w:rsidR="00FE7CD3" w:rsidRPr="00FE7CD3" w:rsidRDefault="00FE7CD3" w:rsidP="00FE7CD3">
      <w:pPr>
        <w:ind w:start="17.85pt"/>
        <w:jc w:val="both"/>
        <w:rPr>
          <w:sz w:val="22"/>
          <w:szCs w:val="22"/>
        </w:rPr>
      </w:pPr>
    </w:p>
    <w:p w:rsidR="00FE7CD3" w:rsidRPr="00FE7CD3" w:rsidRDefault="00FE7CD3" w:rsidP="00FE7CD3">
      <w:pPr>
        <w:jc w:val="both"/>
        <w:rPr>
          <w:b/>
          <w:sz w:val="22"/>
          <w:szCs w:val="22"/>
        </w:rPr>
      </w:pPr>
      <w:r w:rsidRPr="00FE7CD3">
        <w:rPr>
          <w:b/>
          <w:sz w:val="22"/>
          <w:szCs w:val="22"/>
        </w:rPr>
        <w:t xml:space="preserve">      1. Dane do przeglądów serwisowych instalacji tlenu ciekłego.</w:t>
      </w:r>
    </w:p>
    <w:p w:rsidR="00FE7CD3" w:rsidRPr="00FE7CD3" w:rsidRDefault="00FE7CD3" w:rsidP="00FE7CD3">
      <w:pPr>
        <w:ind w:start="35.40pt"/>
        <w:jc w:val="both"/>
        <w:rPr>
          <w:sz w:val="22"/>
          <w:szCs w:val="22"/>
        </w:rPr>
      </w:pPr>
    </w:p>
    <w:p w:rsidR="00FE7CD3" w:rsidRPr="00FE7CD3" w:rsidRDefault="00FE7CD3" w:rsidP="00FE7CD3">
      <w:pPr>
        <w:ind w:start="21.30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 xml:space="preserve">Usługa serwisowa, polegająca na wykonywaniu przeglądów (wynikających z przepisów/uregulowań producenta urządzenia i Urzędu Dozoru Technicznego) i awaryjnych napraw na zgłoszenie Zamawiającego, następujących urządzeń: </w:t>
      </w:r>
    </w:p>
    <w:p w:rsidR="00FE7CD3" w:rsidRPr="00FE7CD3" w:rsidRDefault="00FE7CD3" w:rsidP="00FE7CD3">
      <w:pPr>
        <w:ind w:start="56.70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 xml:space="preserve">- </w:t>
      </w:r>
      <w:r w:rsidRPr="00FE7CD3">
        <w:rPr>
          <w:sz w:val="22"/>
          <w:szCs w:val="22"/>
        </w:rPr>
        <w:tab/>
        <w:t>zbiorników na tlen ciekły seria: VT 25/18, rok produkcji 2014, - 2 szt.</w:t>
      </w:r>
    </w:p>
    <w:p w:rsidR="00FE7CD3" w:rsidRPr="00FE7CD3" w:rsidRDefault="00FE7CD3" w:rsidP="00FE7CD3">
      <w:pPr>
        <w:ind w:start="56.70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 xml:space="preserve">- </w:t>
      </w:r>
      <w:r w:rsidRPr="00FE7CD3">
        <w:rPr>
          <w:sz w:val="22"/>
          <w:szCs w:val="22"/>
        </w:rPr>
        <w:tab/>
        <w:t>parownice Thermafin typ: SG70HF, rok produkcji 2014, - 2 szt.</w:t>
      </w:r>
    </w:p>
    <w:p w:rsidR="00FE7CD3" w:rsidRPr="00FE7CD3" w:rsidRDefault="00FE7CD3" w:rsidP="00FE7CD3">
      <w:pPr>
        <w:ind w:start="56.70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>- instalacje wokół zbiornikowe do obiektu nr 16 Ozonownia z pompownią międzyoperacyjną na SUW Mosina.</w:t>
      </w:r>
    </w:p>
    <w:p w:rsidR="00FE7CD3" w:rsidRPr="00FE7CD3" w:rsidRDefault="00FE7CD3" w:rsidP="00FE7CD3">
      <w:pPr>
        <w:ind w:start="21.30pt"/>
        <w:jc w:val="both"/>
        <w:rPr>
          <w:sz w:val="22"/>
          <w:szCs w:val="22"/>
        </w:rPr>
      </w:pPr>
    </w:p>
    <w:p w:rsidR="00FE7CD3" w:rsidRPr="00FE7CD3" w:rsidRDefault="00FE7CD3" w:rsidP="00FE7CD3">
      <w:pPr>
        <w:ind w:start="21.30pt"/>
        <w:jc w:val="both"/>
        <w:rPr>
          <w:sz w:val="22"/>
          <w:szCs w:val="22"/>
        </w:rPr>
      </w:pPr>
      <w:r w:rsidRPr="00FE7CD3">
        <w:rPr>
          <w:sz w:val="22"/>
          <w:szCs w:val="22"/>
        </w:rPr>
        <w:t xml:space="preserve">Lokalizacja Urządzeń: Stacja Uzdatniania Wody w Mosinie 62-050, </w:t>
      </w:r>
      <w:r w:rsidRPr="00FE7CD3">
        <w:rPr>
          <w:sz w:val="22"/>
          <w:szCs w:val="22"/>
        </w:rPr>
        <w:br/>
        <w:t>ul. Czereśniowa 1.</w:t>
      </w:r>
    </w:p>
    <w:p w:rsidR="00FE7CD3" w:rsidRPr="00FE7CD3" w:rsidRDefault="00FE7CD3" w:rsidP="00FE7CD3">
      <w:pPr>
        <w:ind w:start="21.30pt"/>
        <w:jc w:val="both"/>
        <w:rPr>
          <w:sz w:val="22"/>
          <w:szCs w:val="22"/>
        </w:rPr>
      </w:pPr>
    </w:p>
    <w:p w:rsidR="00F812E3" w:rsidRDefault="00F812E3" w:rsidP="00FE7CD3">
      <w:pPr>
        <w:ind w:start="21.30pt"/>
        <w:jc w:val="both"/>
        <w:rPr>
          <w:sz w:val="22"/>
          <w:szCs w:val="22"/>
        </w:rPr>
      </w:pPr>
      <w:r>
        <w:rPr>
          <w:sz w:val="22"/>
          <w:szCs w:val="22"/>
        </w:rPr>
        <w:t>Osoby odpowiedzialne  za serwisowanie instalacji ze strony zamawiającego :</w:t>
      </w:r>
    </w:p>
    <w:p w:rsidR="00F812E3" w:rsidRDefault="00F812E3" w:rsidP="00FE7CD3">
      <w:pPr>
        <w:ind w:start="21.30pt"/>
        <w:jc w:val="both"/>
        <w:rPr>
          <w:sz w:val="22"/>
          <w:szCs w:val="22"/>
        </w:rPr>
      </w:pPr>
    </w:p>
    <w:p w:rsidR="00F812E3" w:rsidRPr="00F812E3" w:rsidRDefault="00FE7CD3" w:rsidP="00F812E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812E3">
        <w:rPr>
          <w:rFonts w:ascii="Times New Roman" w:hAnsi="Times New Roman"/>
        </w:rPr>
        <w:t>Robert Jeżewicz tel.: 618197784 / 605052810</w:t>
      </w:r>
    </w:p>
    <w:p w:rsidR="00FE7CD3" w:rsidRPr="00580A67" w:rsidRDefault="00FE7CD3" w:rsidP="00FE7CD3">
      <w:pPr>
        <w:pStyle w:val="Akapitzlist"/>
        <w:ind w:start="0pt"/>
        <w:jc w:val="both"/>
        <w:rPr>
          <w:rFonts w:ascii="Times New Roman" w:eastAsia="Times New Roman" w:hAnsi="Times New Roman"/>
          <w:strike/>
          <w:lang w:eastAsia="zh-CN"/>
        </w:rPr>
      </w:pPr>
    </w:p>
    <w:p w:rsidR="00FE7CD3" w:rsidRPr="00FE7CD3" w:rsidRDefault="00FE7CD3" w:rsidP="00FE7CD3">
      <w:pPr>
        <w:pStyle w:val="Akapitzlist"/>
        <w:ind w:start="0pt"/>
        <w:jc w:val="both"/>
        <w:rPr>
          <w:rFonts w:ascii="Times New Roman" w:hAnsi="Times New Roman"/>
          <w:b/>
        </w:rPr>
      </w:pPr>
      <w:r w:rsidRPr="00FE7CD3">
        <w:rPr>
          <w:rFonts w:ascii="Times New Roman" w:eastAsia="Times New Roman" w:hAnsi="Times New Roman"/>
          <w:lang w:eastAsia="zh-CN"/>
        </w:rPr>
        <w:t xml:space="preserve">      </w:t>
      </w:r>
      <w:r w:rsidRPr="00FE7CD3">
        <w:rPr>
          <w:rFonts w:ascii="Times New Roman" w:hAnsi="Times New Roman"/>
          <w:b/>
        </w:rPr>
        <w:t>2. Zakres usługi serwisowej:</w:t>
      </w: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  <w:b/>
        </w:rPr>
      </w:pPr>
    </w:p>
    <w:p w:rsidR="00FE7CD3" w:rsidRPr="00FE7CD3" w:rsidRDefault="00FE7CD3" w:rsidP="00FE7CD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FE7CD3">
        <w:rPr>
          <w:rFonts w:ascii="Times New Roman" w:hAnsi="Times New Roman"/>
        </w:rPr>
        <w:t>.     Przy zbiornikach i parownicach w zakresie standardowym: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 mycie ciśnieniowe (raz na pół roku),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lastRenderedPageBreak/>
        <w:t>- uzupełnianie znakowania instalacji, uzupełnianie braków powłoki lakierniczej, ewentualna renowacja, wymiana skorodowanych uchwytów i podpór instalacji (raz na kwartał),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miejscowa kontrola i ewentualna wymiana zaworów bezpieczeństwa, w przypadku wadliwego działania zgłoszenie do Zamawiającego w celu autoryzacji kosztów i zakresu wymiany (raz na miesiąc),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miejscowa kontrola i wymiana zaworów kriogenicznych i kulowych, w przypadku wadliwego działania zaworów kriogenicznych i kulowych, zgłoszenie do Zamawiającego, w celu autoryzacji kosztów i zakresu wymiany (raz na miesiąc),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miejscowa kontrola i naprawa w zakresie szczelności: połączeń pomiędzy zbiornikami i parownicami – w przypadku wycieku doszczelnienie, kontrola zaworów kriogenicznych – w przypadku wycieku doszczelnienie, dokręcenie dławików (raz na miesiąc).</w:t>
      </w:r>
    </w:p>
    <w:p w:rsidR="00FE7CD3" w:rsidRPr="00FE7CD3" w:rsidRDefault="00FE7CD3" w:rsidP="00FE7CD3">
      <w:pPr>
        <w:pStyle w:val="Akapitzlist"/>
        <w:ind w:start="18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2.2.     Przy instalacji wokół zbiorników: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uzupełnienie znakowania instalacji, uzupełnienie braków powłoki lakierniczej, ewentualna renowacja, wymiana skorodowanych uchwytów i podpór instalacji (raz na kwartał),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miejscowa kontrola i ewentualna wymiana zaworów bezpieczeństwa, w przypadku wadliwego działania, zgłoszenie do Zamawiającego w celu autoryzacji kosztów i zakresu wymiany, (raz na miesiąc),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 miejscowa kontrola zaworów kriogenicznych i kulowych i zgłoszenie do Zamawiającego w celu autoryzacji kosztów i zakresu wymiany (raz na miesiąc),</w:t>
      </w:r>
    </w:p>
    <w:p w:rsidR="00FE7CD3" w:rsidRPr="00FE7CD3" w:rsidRDefault="00FE7CD3" w:rsidP="00FE7CD3">
      <w:pPr>
        <w:pStyle w:val="Akapitzlist"/>
        <w:ind w:start="18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2.3.     Dla Urządzeń: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wykonywanie przeglądów serwisowych i zgłaszanie ewentualnych, usterek do Zamawiającego,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zapewnienie ciągłości pracy Urządzeń, tak aby nie powodowały przerwy w produkcji wody,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przygotowanie i zapewnienie wszystkich niezbędnych i wymaganych przepisami przeglądów w tym UDT,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 gospodarowanie odpadami, które mogą powstać podczas napraw/serwisów. Wykonawca zobowiązuje się utylizować w swoim zakresie poza terenem SUW Mosina,</w:t>
      </w:r>
    </w:p>
    <w:p w:rsidR="00FE7CD3" w:rsidRPr="00FE7CD3" w:rsidRDefault="00FE7CD3" w:rsidP="00FE7CD3">
      <w:pPr>
        <w:pStyle w:val="Akapitzlist"/>
        <w:ind w:start="56.7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-</w:t>
      </w:r>
      <w:r w:rsidRPr="00FE7CD3">
        <w:rPr>
          <w:rFonts w:ascii="Times New Roman" w:hAnsi="Times New Roman"/>
        </w:rPr>
        <w:tab/>
        <w:t>Szczegółowy zakres przeglądów i konserwacji poszczególnych urządzeń zawarty jest w DTR urządzeń stanowiących załącznik nr 1 i 2.</w:t>
      </w:r>
    </w:p>
    <w:p w:rsidR="00FE7CD3" w:rsidRPr="00FE7CD3" w:rsidRDefault="00FE7CD3" w:rsidP="00FE7CD3">
      <w:pPr>
        <w:pStyle w:val="Akapitzlist"/>
        <w:ind w:start="26.25pt" w:firstLine="9.15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26.25pt" w:firstLine="9.15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0pt"/>
        <w:jc w:val="both"/>
        <w:rPr>
          <w:rFonts w:ascii="Times New Roman" w:hAnsi="Times New Roman"/>
          <w:b/>
        </w:rPr>
      </w:pPr>
      <w:r w:rsidRPr="00FE7CD3">
        <w:rPr>
          <w:rFonts w:ascii="Times New Roman" w:hAnsi="Times New Roman"/>
          <w:b/>
        </w:rPr>
        <w:t xml:space="preserve">      3.   Obowiązki Zamawiającego</w:t>
      </w: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  <w:b/>
        </w:rPr>
      </w:pPr>
    </w:p>
    <w:p w:rsidR="00D557A1" w:rsidRPr="00886EB6" w:rsidRDefault="00FE7CD3" w:rsidP="00886EB6">
      <w:pPr>
        <w:pStyle w:val="Akapitzlist"/>
        <w:ind w:start="21.3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Zapewnienie dostępu i wjazdu na teren Stacji Uzdatniania Wody  w celu przeprowadzenia prac serwisowych, w dni robocze w godzinach od 6.00 do 14.00.</w:t>
      </w:r>
    </w:p>
    <w:p w:rsidR="00D557A1" w:rsidRPr="00FE7CD3" w:rsidRDefault="00D557A1" w:rsidP="00FE7CD3">
      <w:pPr>
        <w:pStyle w:val="Akapitzlist"/>
        <w:ind w:start="21.3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39.30pt" w:firstLine="31.5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0pt"/>
        <w:jc w:val="both"/>
        <w:rPr>
          <w:rFonts w:ascii="Times New Roman" w:hAnsi="Times New Roman"/>
          <w:b/>
        </w:rPr>
      </w:pPr>
      <w:r w:rsidRPr="00FE7CD3">
        <w:rPr>
          <w:rFonts w:ascii="Times New Roman" w:hAnsi="Times New Roman"/>
          <w:b/>
        </w:rPr>
        <w:t xml:space="preserve">     4.</w:t>
      </w:r>
      <w:r w:rsidRPr="00FE7CD3">
        <w:rPr>
          <w:rFonts w:ascii="Times New Roman" w:hAnsi="Times New Roman"/>
        </w:rPr>
        <w:t xml:space="preserve">  </w:t>
      </w:r>
      <w:r w:rsidRPr="00FE7CD3">
        <w:rPr>
          <w:rFonts w:ascii="Times New Roman" w:hAnsi="Times New Roman"/>
          <w:b/>
        </w:rPr>
        <w:t>Obowiązki Wykonawcy:</w:t>
      </w:r>
    </w:p>
    <w:p w:rsidR="00FE7CD3" w:rsidRPr="00FE7CD3" w:rsidRDefault="00FE7CD3" w:rsidP="00FE7CD3">
      <w:pPr>
        <w:pStyle w:val="Akapitzlist"/>
        <w:ind w:start="21.30pt"/>
        <w:jc w:val="both"/>
        <w:rPr>
          <w:rFonts w:ascii="Times New Roman" w:hAnsi="Times New Roman"/>
          <w:b/>
        </w:rPr>
      </w:pP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Wykonawca zobowiązuje się do obsługi serwisowej urządzeń zgodnie z treścią zakresu usługi serwisowej. Wykonawca oświadcza, że zapoznał się z treścią DTR poszczególnych urządzeń i są mu one znane a także protokołami z dotychczasowych przeglądów,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Wykonawca w ramach ustalonego ryczałtu zapewnia swoim pracownikom odzież roboczą oraz ochronną, środek transportu, nocleg oraz wszystkie narzędzia i sprzęt niezbędny do należytego wykonywania usługi serwisowej,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Strony przewidują, że usługa serwisowa może być prowadzona przez okres całego roku (niezależnie od warunków atmosferycznych),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lastRenderedPageBreak/>
        <w:t>Wykonawca zapewnia do realizacji prac serwisowych pracowników posiadających odpowiednie kwalifikacje zawodowe i wymagane uprawnienia,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Wykonawca ponosi odpowiedzialność za straty wynikające z winy Wykonawcy oraz w razie szkody powstałej w następstwie działań lub zaniechań przedstawicieli Wykonawcy lub z tytułu czynów niedozwolonych,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W przypadku wystąpienia usterki/awarii urządzeń należących do instalacji objętej usługą serwisową, Wykonawca zobowiązany jest usunąć usterkę/awarię w trybie określonym w umowie serwisowej, po konsultacji z Zamawiającym,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Zgłoszenie usterki/awarii będzie dokonywane przez Zamawiającego pocztą elektroniczną, na dane kontaktowe Wykonawcy, wskazane w umowie serwisowej,</w:t>
      </w:r>
    </w:p>
    <w:p w:rsidR="00FE7CD3" w:rsidRPr="00FE7CD3" w:rsidRDefault="00FE7CD3" w:rsidP="00FE7CD3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W przypadku zgłoszenia przez Zamawiającego usterki/awarii, Wykonawca zobowiązany jest do przystąpienia usunięcia usterki/awarii urządzeń w terminie określonym w umowie serwisowej, uzgodnionym z Zamawiającym. Przez przystąpienie do naprawy urządzeń Strony rozumieją stawienie się na obiekcie Zleceniodawcy, celem podjęcia czynności naprawczych. Po przystąpieniu do naprawy i/lub usunięcia awarii, Wykonawca zobowiązany jest do przekazania Zamawiającemu informacji o zakresie powstałej usterki i/lub awarii oraz czynności niezbędnych do jej usunięcia. Naprawa i/lub usunięcie awarii powinno nastąpić bez zbędnej zwłoki po przystąpieniu do jej usuwania, zgodnie z kartą serwisową,</w:t>
      </w:r>
    </w:p>
    <w:p w:rsidR="00165823" w:rsidRPr="00886EB6" w:rsidRDefault="00FE7CD3" w:rsidP="00886EB6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 xml:space="preserve">Wykonawca zobowiązany jest do sporządzenia i prowadzenia dokumentacji, protokołów czynności serwisowych i przekazanie jednego egzemplarza Zamawiającemu. Protokoły stanowią podstawę do wystawienia faktur i muszą być wystawione do 3 dni roboczych po wykonaniu przeglądu. </w:t>
      </w:r>
    </w:p>
    <w:p w:rsidR="00165823" w:rsidRDefault="00165823" w:rsidP="00FE7CD3">
      <w:pPr>
        <w:pStyle w:val="Akapitzlist"/>
        <w:ind w:start="54pt"/>
        <w:jc w:val="both"/>
        <w:rPr>
          <w:rFonts w:ascii="Times New Roman" w:hAnsi="Times New Roman"/>
        </w:rPr>
      </w:pPr>
    </w:p>
    <w:p w:rsidR="00F812E3" w:rsidRPr="00FE7CD3" w:rsidRDefault="00F812E3" w:rsidP="00FE7CD3">
      <w:pPr>
        <w:pStyle w:val="Akapitzlist"/>
        <w:ind w:start="54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54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Uwaga:</w:t>
      </w:r>
    </w:p>
    <w:p w:rsidR="00FE7CD3" w:rsidRPr="00FE7CD3" w:rsidRDefault="00FE7CD3" w:rsidP="00FE7CD3">
      <w:pPr>
        <w:pStyle w:val="Akapitzlist"/>
        <w:ind w:start="54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Odpowiedzialność cywilno-prawna z tytułu prowadzonej działalności i następstw nieszczęśliwych wypadków pracowników oraz osób trzecich spoczywa na Wykonawcy.</w:t>
      </w:r>
    </w:p>
    <w:p w:rsidR="00FE7CD3" w:rsidRPr="00FE7CD3" w:rsidRDefault="00FE7CD3" w:rsidP="00FE7CD3">
      <w:pPr>
        <w:pStyle w:val="Akapitzlist"/>
        <w:ind w:start="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FE7CD3">
        <w:rPr>
          <w:rFonts w:ascii="Times New Roman" w:hAnsi="Times New Roman"/>
        </w:rPr>
        <w:t xml:space="preserve">    </w:t>
      </w:r>
      <w:r w:rsidRPr="00FE7CD3">
        <w:rPr>
          <w:rFonts w:ascii="Times New Roman" w:hAnsi="Times New Roman"/>
          <w:b/>
        </w:rPr>
        <w:t>Wymagane dokumenty do wykonywania usługi serwisowej:</w:t>
      </w: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numPr>
          <w:ilvl w:val="1"/>
          <w:numId w:val="3"/>
        </w:numPr>
        <w:ind w:start="56.70pt" w:hanging="35.40pt"/>
        <w:jc w:val="both"/>
        <w:rPr>
          <w:rFonts w:ascii="Times New Roman" w:hAnsi="Times New Roman"/>
        </w:rPr>
      </w:pPr>
      <w:r w:rsidRPr="00FE7CD3">
        <w:rPr>
          <w:rFonts w:ascii="Times New Roman" w:hAnsi="Times New Roman"/>
        </w:rPr>
        <w:t>Referencje potwierdzające prowadzenie usług serwisowych, dotyczących przeglądów i konserwacji urządzeń: zbiorników na ciekły tlen, parownice i instalacje wokół zbiornikowe, przez okres min 3 lat.</w:t>
      </w:r>
    </w:p>
    <w:p w:rsidR="00FE7CD3" w:rsidRPr="00FE7CD3" w:rsidRDefault="00FE7CD3" w:rsidP="00FE7CD3">
      <w:pPr>
        <w:pStyle w:val="Akapitzlist"/>
        <w:ind w:start="54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FE7CD3">
        <w:rPr>
          <w:rFonts w:ascii="Times New Roman" w:hAnsi="Times New Roman"/>
        </w:rPr>
        <w:t xml:space="preserve"> </w:t>
      </w:r>
      <w:r w:rsidRPr="00FE7CD3">
        <w:rPr>
          <w:rFonts w:ascii="Times New Roman" w:hAnsi="Times New Roman"/>
          <w:b/>
        </w:rPr>
        <w:t>Rozliczenie usługi serwisowej.</w:t>
      </w: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</w:rPr>
      </w:pPr>
    </w:p>
    <w:p w:rsidR="00FE7CD3" w:rsidRPr="00580A67" w:rsidRDefault="00FE7CD3" w:rsidP="00F812E3">
      <w:pPr>
        <w:ind w:start="35.40pt"/>
        <w:jc w:val="both"/>
        <w:rPr>
          <w:strike/>
          <w:sz w:val="22"/>
          <w:szCs w:val="22"/>
        </w:rPr>
      </w:pPr>
      <w:r w:rsidRPr="00FE7CD3">
        <w:rPr>
          <w:sz w:val="22"/>
          <w:szCs w:val="22"/>
        </w:rPr>
        <w:t xml:space="preserve">Rozliczenie usługi serwisowej odbywać się będzie na podstawie sporządzonych protokołów z wykonywanych prac pod koniec każdego miesiąca trwania umowy serwisowej. Protokół z wykonywanych prac, będzie podstawą do zapłacenia faktury za dany miesiąc. Osobą po stronie Zamawiającego upoważnioną do podpisania protokołów będzie </w:t>
      </w:r>
      <w:r w:rsidR="00580A67" w:rsidRPr="00580A67">
        <w:rPr>
          <w:sz w:val="22"/>
          <w:szCs w:val="22"/>
        </w:rPr>
        <w:t>Robert Jeżewicz</w:t>
      </w:r>
      <w:r w:rsidR="00580A67">
        <w:rPr>
          <w:sz w:val="22"/>
          <w:szCs w:val="22"/>
        </w:rPr>
        <w:t xml:space="preserve"> 605 053 810.</w:t>
      </w:r>
    </w:p>
    <w:p w:rsidR="00FE7CD3" w:rsidRPr="00FE7CD3" w:rsidRDefault="00FE7CD3" w:rsidP="00FE7CD3">
      <w:pPr>
        <w:pStyle w:val="Akapitzlist"/>
        <w:ind w:start="21.3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54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39.30pt" w:firstLine="31.5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39.30pt"/>
        <w:jc w:val="both"/>
        <w:rPr>
          <w:rFonts w:ascii="Times New Roman" w:hAnsi="Times New Roman"/>
        </w:rPr>
      </w:pPr>
    </w:p>
    <w:p w:rsidR="00FE7CD3" w:rsidRPr="00FE7CD3" w:rsidRDefault="00FE7CD3" w:rsidP="00FE7CD3">
      <w:pPr>
        <w:pStyle w:val="Akapitzlist"/>
        <w:ind w:start="0pt"/>
        <w:jc w:val="both"/>
        <w:rPr>
          <w:rFonts w:ascii="Times New Roman" w:hAnsi="Times New Roman"/>
        </w:rPr>
      </w:pPr>
    </w:p>
    <w:p w:rsidR="00227396" w:rsidRPr="00FE7CD3" w:rsidRDefault="008D49B6">
      <w:pPr>
        <w:rPr>
          <w:sz w:val="22"/>
          <w:szCs w:val="22"/>
        </w:rPr>
      </w:pPr>
    </w:p>
    <w:sectPr w:rsidR="00227396" w:rsidRPr="00FE7CD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D49B6" w:rsidRDefault="008D49B6" w:rsidP="00886EB6">
      <w:r>
        <w:separator/>
      </w:r>
    </w:p>
  </w:endnote>
  <w:endnote w:type="continuationSeparator" w:id="0">
    <w:p w:rsidR="008D49B6" w:rsidRDefault="008D49B6" w:rsidP="008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D49B6" w:rsidRDefault="008D49B6" w:rsidP="00886EB6">
      <w:r>
        <w:separator/>
      </w:r>
    </w:p>
  </w:footnote>
  <w:footnote w:type="continuationSeparator" w:id="0">
    <w:p w:rsidR="008D49B6" w:rsidRDefault="008D49B6" w:rsidP="00886EB6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2"/>
    <w:multiLevelType w:val="multilevel"/>
    <w:tmpl w:val="D6168D26"/>
    <w:lvl w:ilvl="0">
      <w:start w:val="1"/>
      <w:numFmt w:val="decimal"/>
      <w:lvlText w:val="%1."/>
      <w:lvlJc w:val="start"/>
      <w:pPr>
        <w:tabs>
          <w:tab w:val="num" w:pos="39.30pt"/>
        </w:tabs>
        <w:ind w:start="39.30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tabs>
          <w:tab w:val="num" w:pos="54pt"/>
        </w:tabs>
        <w:ind w:start="54pt" w:hanging="36pt"/>
      </w:pPr>
      <w:rPr>
        <w:rFonts w:hint="default"/>
        <w:b w:val="0"/>
      </w:rPr>
    </w:lvl>
    <w:lvl w:ilvl="2">
      <w:start w:val="1"/>
      <w:numFmt w:val="decimal"/>
      <w:lvlText w:val="%1.%2.%3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72pt"/>
        </w:tabs>
        <w:ind w:start="72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72pt"/>
        </w:tabs>
        <w:ind w:start="72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90pt"/>
        </w:tabs>
        <w:ind w:start="9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90pt"/>
        </w:tabs>
        <w:ind w:start="9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08pt"/>
        </w:tabs>
        <w:ind w:start="108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126pt"/>
        </w:tabs>
        <w:ind w:start="126pt" w:hanging="108pt"/>
      </w:pPr>
      <w:rPr>
        <w:rFonts w:hint="default"/>
      </w:rPr>
    </w:lvl>
  </w:abstractNum>
  <w:abstractNum w:abstractNumId="1" w15:restartNumberingAfterBreak="0">
    <w:nsid w:val="0831627B"/>
    <w:multiLevelType w:val="multilevel"/>
    <w:tmpl w:val="CAA24BC2"/>
    <w:lvl w:ilvl="0">
      <w:start w:val="4"/>
      <w:numFmt w:val="decimal"/>
      <w:lvlText w:val="%1."/>
      <w:lvlJc w:val="start"/>
      <w:pPr>
        <w:ind w:start="42.85pt" w:hanging="21.6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" w15:restartNumberingAfterBreak="0">
    <w:nsid w:val="0A8B32FD"/>
    <w:multiLevelType w:val="hybridMultilevel"/>
    <w:tmpl w:val="A440BA5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4105093"/>
    <w:multiLevelType w:val="hybridMultilevel"/>
    <w:tmpl w:val="D2BAD714"/>
    <w:lvl w:ilvl="0" w:tplc="0415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4" w15:restartNumberingAfterBreak="0">
    <w:nsid w:val="48861191"/>
    <w:multiLevelType w:val="hybridMultilevel"/>
    <w:tmpl w:val="1E82CDFC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5A94376F"/>
    <w:multiLevelType w:val="hybridMultilevel"/>
    <w:tmpl w:val="9FC61CAE"/>
    <w:lvl w:ilvl="0" w:tplc="04150001">
      <w:start w:val="1"/>
      <w:numFmt w:val="bullet"/>
      <w:lvlText w:val=""/>
      <w:lvlJc w:val="start"/>
      <w:pPr>
        <w:ind w:start="53.8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89.8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5.8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1.8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7.8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3.8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69.8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5.8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1.85pt" w:hanging="18pt"/>
      </w:pPr>
      <w:rPr>
        <w:rFonts w:ascii="Wingdings" w:hAnsi="Wingdings" w:hint="default"/>
      </w:rPr>
    </w:lvl>
  </w:abstractNum>
  <w:abstractNum w:abstractNumId="6" w15:restartNumberingAfterBreak="0">
    <w:nsid w:val="7296281B"/>
    <w:multiLevelType w:val="hybridMultilevel"/>
    <w:tmpl w:val="B80651F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782A47E6"/>
    <w:multiLevelType w:val="multilevel"/>
    <w:tmpl w:val="5526246E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 w:val="0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  <w:b w:val="0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  <w:b w:val="0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  <w:b w:val="0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  <w:b w:val="0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  <w:b w:val="0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  <w:b w:val="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3"/>
    <w:rsid w:val="00165823"/>
    <w:rsid w:val="00371B0B"/>
    <w:rsid w:val="00377CB5"/>
    <w:rsid w:val="004F2D75"/>
    <w:rsid w:val="00580A67"/>
    <w:rsid w:val="00886EB6"/>
    <w:rsid w:val="008D49B6"/>
    <w:rsid w:val="009F72F6"/>
    <w:rsid w:val="00C24F01"/>
    <w:rsid w:val="00D557A1"/>
    <w:rsid w:val="00F812E3"/>
    <w:rsid w:val="00FC66D4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28A205-9B89-43A5-AA7B-290477B037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CD3"/>
    <w:pPr>
      <w:suppressAutoHyphens/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7CD3"/>
    <w:rPr>
      <w:rFonts w:ascii="Arial" w:hAnsi="Arial" w:cs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7CD3"/>
    <w:rPr>
      <w:rFonts w:ascii="Arial" w:eastAsia="Times New Roman" w:hAnsi="Arial" w:cs="Arial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E7CD3"/>
    <w:pPr>
      <w:suppressAutoHyphens w:val="0"/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1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7</cp:revision>
  <dcterms:created xsi:type="dcterms:W3CDTF">2020-11-06T13:27:00Z</dcterms:created>
  <dcterms:modified xsi:type="dcterms:W3CDTF">2024-01-23T10:22:00Z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2024-01-23T10:22:30Z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4da12ff7-792d-41e5-8f75-476b9e887953</vt:lpwstr>
  </property>
  <property fmtid="{D5CDD505-2E9C-101B-9397-08002B2CF9AE}" pid="8" name="MSIP_Label_7831e2fe-3d9c-460f-a618-11b95c642f58_ContentBits">
    <vt:lpwstr>0</vt:lpwstr>
  </property>
</Properties>
</file>