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335FE" w14:textId="470BB30C" w:rsidR="00392BC9" w:rsidRPr="00663009" w:rsidRDefault="00E7367E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Żyrardów, dn. 27</w:t>
      </w:r>
      <w:r w:rsidR="00663009" w:rsidRPr="00663009">
        <w:rPr>
          <w:rFonts w:asciiTheme="minorHAnsi" w:hAnsiTheme="minorHAnsi" w:cstheme="minorHAnsi"/>
          <w:sz w:val="22"/>
          <w:szCs w:val="22"/>
        </w:rPr>
        <w:t>.11.2023</w:t>
      </w:r>
      <w:r w:rsidR="00392BC9" w:rsidRPr="00663009">
        <w:rPr>
          <w:rFonts w:asciiTheme="minorHAnsi" w:hAnsiTheme="minorHAnsi" w:cstheme="minorHAnsi"/>
          <w:sz w:val="22"/>
          <w:szCs w:val="22"/>
        </w:rPr>
        <w:t xml:space="preserve"> r. </w:t>
      </w:r>
    </w:p>
    <w:p w14:paraId="472659C7" w14:textId="77777777" w:rsidR="00392BC9" w:rsidRPr="00663009" w:rsidRDefault="00392BC9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14:paraId="120FA9D1" w14:textId="08B3EA33" w:rsidR="00392BC9" w:rsidRPr="00663009" w:rsidRDefault="00392BC9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63009">
        <w:rPr>
          <w:rFonts w:asciiTheme="minorHAnsi" w:hAnsiTheme="minorHAnsi" w:cstheme="minorHAnsi"/>
          <w:sz w:val="22"/>
          <w:szCs w:val="22"/>
        </w:rPr>
        <w:t>Strona prowadzonego postępowania</w:t>
      </w:r>
    </w:p>
    <w:p w14:paraId="4E3CAC89" w14:textId="792C659D" w:rsidR="00392BC9" w:rsidRPr="00663009" w:rsidRDefault="00944B40" w:rsidP="003E573A">
      <w:pPr>
        <w:pStyle w:val="Tekstpodstawowy"/>
        <w:suppressAutoHyphens/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92BC9" w:rsidRPr="00663009">
          <w:rPr>
            <w:rStyle w:val="Hipercze"/>
            <w:rFonts w:asciiTheme="minorHAnsi" w:hAnsiTheme="minorHAnsi" w:cstheme="minorHAnsi"/>
            <w:sz w:val="22"/>
            <w:szCs w:val="22"/>
          </w:rPr>
          <w:t>https://platformazakupowa.pl/pn/pgk_zyrardow</w:t>
        </w:r>
      </w:hyperlink>
    </w:p>
    <w:p w14:paraId="6D769801" w14:textId="77777777" w:rsidR="00392BC9" w:rsidRPr="00663009" w:rsidRDefault="00392BC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1680E6" w14:textId="5A9E1176" w:rsidR="00392BC9" w:rsidRPr="003E573A" w:rsidRDefault="00C93E2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573A">
        <w:rPr>
          <w:rFonts w:asciiTheme="minorHAnsi" w:hAnsiTheme="minorHAnsi" w:cstheme="minorHAnsi"/>
          <w:b/>
          <w:sz w:val="22"/>
          <w:szCs w:val="22"/>
        </w:rPr>
        <w:t xml:space="preserve">Wyjaśnienie </w:t>
      </w:r>
      <w:r w:rsidR="00B312D3">
        <w:rPr>
          <w:rFonts w:asciiTheme="minorHAnsi" w:hAnsiTheme="minorHAnsi" w:cstheme="minorHAnsi"/>
          <w:b/>
          <w:sz w:val="22"/>
          <w:szCs w:val="22"/>
        </w:rPr>
        <w:t xml:space="preserve">i zmiana </w:t>
      </w:r>
      <w:r w:rsidRPr="003E573A">
        <w:rPr>
          <w:rFonts w:asciiTheme="minorHAnsi" w:hAnsiTheme="minorHAnsi" w:cstheme="minorHAnsi"/>
          <w:b/>
          <w:sz w:val="22"/>
          <w:szCs w:val="22"/>
        </w:rPr>
        <w:t>treści SWZ</w:t>
      </w:r>
    </w:p>
    <w:p w14:paraId="64C9CC3B" w14:textId="77777777" w:rsidR="00C93E29" w:rsidRPr="003E573A" w:rsidRDefault="00C93E29" w:rsidP="003E573A">
      <w:pPr>
        <w:pStyle w:val="Tekstpodstawowy"/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B4BFF52" w14:textId="39370C2B" w:rsidR="00392BC9" w:rsidRPr="003E573A" w:rsidRDefault="00392BC9" w:rsidP="003E573A">
      <w:pPr>
        <w:suppressAutoHyphens/>
        <w:spacing w:line="276" w:lineRule="auto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 xml:space="preserve">Dotyczy postępowania o udzielenie zamówienia publicznego prowadzonego w trybie </w:t>
      </w:r>
      <w:r w:rsidR="0063206D" w:rsidRPr="003E573A">
        <w:rPr>
          <w:rFonts w:asciiTheme="minorHAnsi" w:hAnsiTheme="minorHAnsi" w:cstheme="minorHAnsi"/>
          <w:sz w:val="22"/>
        </w:rPr>
        <w:t xml:space="preserve">zaproszenia do składania ofert </w:t>
      </w:r>
      <w:r w:rsidRPr="003E573A">
        <w:rPr>
          <w:rFonts w:asciiTheme="minorHAnsi" w:hAnsiTheme="minorHAnsi" w:cstheme="minorHAnsi"/>
          <w:sz w:val="22"/>
        </w:rPr>
        <w:t xml:space="preserve"> na: </w:t>
      </w:r>
      <w:r w:rsidR="0063206D" w:rsidRPr="003E573A">
        <w:rPr>
          <w:rFonts w:asciiTheme="minorHAnsi" w:hAnsiTheme="minorHAnsi" w:cstheme="minorHAnsi"/>
          <w:b/>
          <w:sz w:val="22"/>
        </w:rPr>
        <w:t>„</w:t>
      </w:r>
      <w:r w:rsidR="00663009" w:rsidRPr="003E573A">
        <w:rPr>
          <w:rFonts w:asciiTheme="minorHAnsi" w:hAnsiTheme="minorHAnsi" w:cstheme="minorHAnsi"/>
          <w:b/>
          <w:sz w:val="22"/>
        </w:rPr>
        <w:t>Zagospodarowanie odpadów komunalnych z transportem z punktów zbierania do Instalacji</w:t>
      </w:r>
      <w:r w:rsidR="00E7367E">
        <w:rPr>
          <w:rFonts w:asciiTheme="minorHAnsi" w:hAnsiTheme="minorHAnsi" w:cstheme="minorHAnsi"/>
          <w:b/>
          <w:sz w:val="22"/>
        </w:rPr>
        <w:t>”</w:t>
      </w:r>
      <w:r w:rsidR="00E7367E" w:rsidRPr="00E7367E">
        <w:rPr>
          <w:rFonts w:asciiTheme="minorHAnsi" w:hAnsiTheme="minorHAnsi" w:cstheme="minorHAnsi"/>
          <w:sz w:val="22"/>
        </w:rPr>
        <w:t xml:space="preserve">, </w:t>
      </w:r>
      <w:r w:rsidRPr="003E573A">
        <w:rPr>
          <w:rFonts w:asciiTheme="minorHAnsi" w:hAnsiTheme="minorHAnsi" w:cstheme="minorHAnsi"/>
          <w:sz w:val="22"/>
        </w:rPr>
        <w:t>nr referencyjny</w:t>
      </w:r>
      <w:r w:rsidR="00C93E29" w:rsidRPr="003E573A">
        <w:rPr>
          <w:rFonts w:asciiTheme="minorHAnsi" w:hAnsiTheme="minorHAnsi" w:cstheme="minorHAnsi"/>
          <w:sz w:val="22"/>
        </w:rPr>
        <w:t xml:space="preserve">: </w:t>
      </w:r>
      <w:r w:rsidR="00663009" w:rsidRPr="003E573A">
        <w:rPr>
          <w:rFonts w:asciiTheme="minorHAnsi" w:hAnsiTheme="minorHAnsi" w:cstheme="minorHAnsi"/>
          <w:sz w:val="22"/>
        </w:rPr>
        <w:t>ZP.26.GO.12PZP.2023.</w:t>
      </w:r>
    </w:p>
    <w:p w14:paraId="33EFA299" w14:textId="77777777" w:rsidR="00392BC9" w:rsidRPr="003E573A" w:rsidRDefault="00392BC9" w:rsidP="003E573A">
      <w:pPr>
        <w:suppressAutoHyphens/>
        <w:spacing w:line="276" w:lineRule="auto"/>
        <w:rPr>
          <w:rFonts w:asciiTheme="minorHAnsi" w:hAnsiTheme="minorHAnsi" w:cstheme="minorHAnsi"/>
          <w:i/>
          <w:sz w:val="22"/>
        </w:rPr>
      </w:pPr>
    </w:p>
    <w:p w14:paraId="17CC92D4" w14:textId="6C3EE96C" w:rsidR="00392BC9" w:rsidRPr="003E573A" w:rsidRDefault="00C93E29" w:rsidP="003E573A">
      <w:pPr>
        <w:suppressAutoHyphens/>
        <w:spacing w:line="276" w:lineRule="auto"/>
        <w:ind w:firstLine="708"/>
        <w:rPr>
          <w:rFonts w:asciiTheme="minorHAnsi" w:hAnsiTheme="minorHAnsi" w:cstheme="minorHAnsi"/>
          <w:color w:val="000000"/>
          <w:sz w:val="22"/>
        </w:rPr>
      </w:pPr>
      <w:r w:rsidRPr="003E573A">
        <w:rPr>
          <w:rFonts w:asciiTheme="minorHAnsi" w:hAnsiTheme="minorHAnsi" w:cstheme="minorHAnsi"/>
          <w:sz w:val="22"/>
        </w:rPr>
        <w:t>Działając na podstawie art. 135 ust. 1</w:t>
      </w:r>
      <w:r w:rsidR="00663009" w:rsidRPr="003E573A">
        <w:rPr>
          <w:rFonts w:asciiTheme="minorHAnsi" w:hAnsiTheme="minorHAnsi" w:cstheme="minorHAnsi"/>
          <w:sz w:val="22"/>
        </w:rPr>
        <w:t xml:space="preserve"> i 2</w:t>
      </w:r>
      <w:r w:rsidRPr="003E573A">
        <w:rPr>
          <w:rFonts w:asciiTheme="minorHAnsi" w:hAnsiTheme="minorHAnsi" w:cstheme="minorHAnsi"/>
          <w:sz w:val="22"/>
        </w:rPr>
        <w:t xml:space="preserve"> ustawy z dnia 11 września 2019 r – Prawo zamówień publicznych (Dz.U. z 202</w:t>
      </w:r>
      <w:r w:rsidR="00663009" w:rsidRPr="003E573A">
        <w:rPr>
          <w:rFonts w:asciiTheme="minorHAnsi" w:hAnsiTheme="minorHAnsi" w:cstheme="minorHAnsi"/>
          <w:sz w:val="22"/>
        </w:rPr>
        <w:t>3, poz. 1605</w:t>
      </w:r>
      <w:r w:rsidRPr="003E573A">
        <w:rPr>
          <w:rFonts w:asciiTheme="minorHAnsi" w:hAnsiTheme="minorHAnsi" w:cstheme="minorHAnsi"/>
          <w:sz w:val="22"/>
        </w:rPr>
        <w:t xml:space="preserve"> ze zm.) Zamawiający </w:t>
      </w:r>
      <w:r w:rsidR="00663009" w:rsidRPr="003E573A">
        <w:rPr>
          <w:rFonts w:asciiTheme="minorHAnsi" w:hAnsiTheme="minorHAnsi" w:cstheme="minorHAnsi"/>
          <w:color w:val="000000"/>
          <w:sz w:val="22"/>
        </w:rPr>
        <w:t>przekazuje poniżej treści pytań, które wpłynęły</w:t>
      </w:r>
      <w:r w:rsidR="00392BC9" w:rsidRPr="003E573A">
        <w:rPr>
          <w:rFonts w:asciiTheme="minorHAnsi" w:hAnsiTheme="minorHAnsi" w:cstheme="minorHAnsi"/>
          <w:color w:val="000000"/>
          <w:sz w:val="22"/>
        </w:rPr>
        <w:t xml:space="preserve"> do Zamawiającego wraz z wyjaśnieniami:</w:t>
      </w:r>
    </w:p>
    <w:p w14:paraId="719749F3" w14:textId="77777777" w:rsidR="00E35F7D" w:rsidRPr="003E573A" w:rsidRDefault="00E35F7D" w:rsidP="003E573A">
      <w:pPr>
        <w:suppressAutoHyphens/>
        <w:spacing w:line="276" w:lineRule="auto"/>
        <w:ind w:firstLine="708"/>
        <w:rPr>
          <w:rFonts w:asciiTheme="minorHAnsi" w:hAnsiTheme="minorHAnsi" w:cstheme="minorHAnsi"/>
          <w:sz w:val="22"/>
          <w:lang w:eastAsia="en-US"/>
        </w:rPr>
      </w:pPr>
    </w:p>
    <w:p w14:paraId="1E299E71" w14:textId="3AF2233E" w:rsidR="00392BC9" w:rsidRPr="003E573A" w:rsidRDefault="00392BC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</w:t>
      </w:r>
      <w:r w:rsidR="000106C9" w:rsidRPr="003E573A">
        <w:rPr>
          <w:rFonts w:asciiTheme="minorHAnsi" w:hAnsiTheme="minorHAnsi" w:cstheme="minorHAnsi"/>
          <w:b/>
          <w:sz w:val="22"/>
          <w:u w:val="single"/>
        </w:rPr>
        <w:t xml:space="preserve">nr 1 </w:t>
      </w:r>
      <w:r w:rsidRPr="003E573A">
        <w:rPr>
          <w:rFonts w:asciiTheme="minorHAnsi" w:hAnsiTheme="minorHAnsi" w:cstheme="minorHAnsi"/>
          <w:b/>
          <w:sz w:val="22"/>
          <w:u w:val="single"/>
        </w:rPr>
        <w:t>:</w:t>
      </w:r>
    </w:p>
    <w:p w14:paraId="4EB88636" w14:textId="24970DF1" w:rsidR="00663009" w:rsidRPr="003E573A" w:rsidRDefault="0066300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 xml:space="preserve">Czy zamawiający dopuszcza udział Wykonawcy, które nie posiada zezwolenia na przetwarzanie odpadów, ale posiada umowy z instalacjami, które posiadają stosowne decyzje? </w:t>
      </w:r>
    </w:p>
    <w:p w14:paraId="3F2C445C" w14:textId="66F1362F" w:rsidR="00C93E29" w:rsidRPr="003E573A" w:rsidRDefault="00C93E2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14:paraId="1D0EFF5D" w14:textId="7E348786" w:rsidR="00AB2BF3" w:rsidRDefault="00AB2BF3" w:rsidP="003E573A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Dotyczy Części 1</w:t>
      </w:r>
    </w:p>
    <w:p w14:paraId="2B5CAA4F" w14:textId="5A393205" w:rsidR="003E573A" w:rsidRPr="003E573A" w:rsidRDefault="003E573A" w:rsidP="003E573A">
      <w:pPr>
        <w:spacing w:line="276" w:lineRule="auto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 xml:space="preserve">Zamawiający informuje, że zgodnie z Rozdziałem IV Opis przedmiotu zamówienia – punkt B, </w:t>
      </w:r>
      <w:proofErr w:type="spellStart"/>
      <w:r w:rsidRPr="003E573A">
        <w:rPr>
          <w:rFonts w:asciiTheme="minorHAnsi" w:hAnsiTheme="minorHAnsi" w:cstheme="minorHAnsi"/>
          <w:sz w:val="22"/>
        </w:rPr>
        <w:t>ppkt</w:t>
      </w:r>
      <w:proofErr w:type="spellEnd"/>
      <w:r w:rsidRPr="003E573A">
        <w:rPr>
          <w:rFonts w:asciiTheme="minorHAnsi" w:hAnsiTheme="minorHAnsi" w:cstheme="minorHAnsi"/>
          <w:sz w:val="22"/>
        </w:rPr>
        <w:t>. 4 i 6 SWZ</w:t>
      </w:r>
      <w:r w:rsidR="0011592A">
        <w:rPr>
          <w:rFonts w:asciiTheme="minorHAnsi" w:hAnsiTheme="minorHAnsi" w:cstheme="minorHAnsi"/>
          <w:sz w:val="22"/>
        </w:rPr>
        <w:t>:</w:t>
      </w:r>
    </w:p>
    <w:p w14:paraId="1CFE69B3" w14:textId="6A888CAC" w:rsidR="003E573A" w:rsidRPr="003E573A" w:rsidRDefault="003E573A" w:rsidP="003E573A">
      <w:pPr>
        <w:pStyle w:val="Akapitzlist"/>
        <w:spacing w:line="276" w:lineRule="auto"/>
        <w:ind w:left="357"/>
        <w:rPr>
          <w:rFonts w:asciiTheme="minorHAnsi" w:eastAsia="Cambria" w:hAnsiTheme="minorHAnsi" w:cstheme="minorHAnsi"/>
          <w:sz w:val="22"/>
        </w:rPr>
      </w:pPr>
      <w:r w:rsidRPr="003E573A">
        <w:rPr>
          <w:rFonts w:asciiTheme="minorHAnsi" w:eastAsia="Cambria" w:hAnsiTheme="minorHAnsi" w:cstheme="minorHAnsi"/>
          <w:sz w:val="22"/>
        </w:rPr>
        <w:t>„ 4. Wykonawca zobowiązany jest do zapewnienia przetwarzania niesegregowanych (zmieszanych) odpadów komunalnych w instalacji komunalnej spełniającej standardy technologiczne umożliwiające osiągnięcie co najmniej minimalnego wymaganego przepisami poziomu recyklingu, przygotowania do ponownego użycia i odzysku innymi metodami, wpisanej na listę, o której mowa w art</w:t>
      </w:r>
      <w:r w:rsidRPr="003E573A">
        <w:rPr>
          <w:rFonts w:asciiTheme="minorHAnsi" w:eastAsia="Cambria" w:hAnsiTheme="minorHAnsi" w:cstheme="minorHAnsi"/>
          <w:color w:val="FF0000"/>
          <w:sz w:val="22"/>
        </w:rPr>
        <w:t xml:space="preserve">. </w:t>
      </w:r>
      <w:r w:rsidRPr="003E573A">
        <w:rPr>
          <w:rFonts w:asciiTheme="minorHAnsi" w:eastAsia="Cambria" w:hAnsiTheme="minorHAnsi" w:cstheme="minorHAnsi"/>
          <w:color w:val="000000" w:themeColor="text1"/>
          <w:sz w:val="22"/>
        </w:rPr>
        <w:t>38b</w:t>
      </w:r>
      <w:r w:rsidRPr="003E573A">
        <w:rPr>
          <w:rFonts w:asciiTheme="minorHAnsi" w:eastAsia="Cambria" w:hAnsiTheme="minorHAnsi" w:cstheme="minorHAnsi"/>
          <w:color w:val="FF0000"/>
          <w:sz w:val="22"/>
        </w:rPr>
        <w:t xml:space="preserve"> </w:t>
      </w:r>
      <w:r w:rsidRPr="003E573A">
        <w:rPr>
          <w:rFonts w:asciiTheme="minorHAnsi" w:eastAsia="Cambria" w:hAnsiTheme="minorHAnsi" w:cstheme="minorHAnsi"/>
          <w:sz w:val="22"/>
        </w:rPr>
        <w:t>ust. 1 pkt 1 ustawy z dnia 14 grudnia 2012 r. o odpadach (Dz. U. z 2023 r. poz. 1587 z pózn.zm.), zwanej dalej „ustawą o odpadach” w tym posiadać aktualne, wymagane prawem zezwolenia w zakresie zagospodarowania niesegregowanych (zmieszanych) odpadów komunalnych.</w:t>
      </w:r>
    </w:p>
    <w:p w14:paraId="46AD8E21" w14:textId="336D70BC" w:rsidR="003E573A" w:rsidRPr="003E573A" w:rsidRDefault="003E573A" w:rsidP="003E573A">
      <w:pPr>
        <w:spacing w:line="276" w:lineRule="auto"/>
        <w:ind w:left="357"/>
        <w:rPr>
          <w:rFonts w:asciiTheme="minorHAnsi" w:eastAsia="Cambria" w:hAnsiTheme="minorHAnsi" w:cstheme="minorHAnsi"/>
          <w:sz w:val="22"/>
        </w:rPr>
      </w:pPr>
      <w:r w:rsidRPr="003E573A">
        <w:rPr>
          <w:rFonts w:asciiTheme="minorHAnsi" w:eastAsia="Cambria" w:hAnsiTheme="minorHAnsi" w:cstheme="minorHAnsi"/>
          <w:sz w:val="22"/>
        </w:rPr>
        <w:t xml:space="preserve">6. Wykonawca może zagospodarować odpady we własnej instalacji lub instalacjach komunalnych albo w instalacji lub instalacjach komunalnych innych niż własne z którymi będzie miał zawarte umowy na zagospodarowanie odpadów.”, co oznacza, że udział w niniejszym postępowaniu mogą wziąć Wykonawcy, którzy posiadają umowy z instalacjami, które posiadają stosowane decyzje. </w:t>
      </w:r>
    </w:p>
    <w:p w14:paraId="3521AF8E" w14:textId="77777777" w:rsidR="003E573A" w:rsidRPr="003E573A" w:rsidRDefault="003E573A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sz w:val="22"/>
          <w:u w:val="single"/>
        </w:rPr>
      </w:pPr>
    </w:p>
    <w:p w14:paraId="4D91399D" w14:textId="06AF3E3D" w:rsidR="00C93E29" w:rsidRPr="003E573A" w:rsidRDefault="00C93E2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</w:t>
      </w:r>
      <w:r w:rsidR="00786863" w:rsidRPr="003E573A">
        <w:rPr>
          <w:rFonts w:asciiTheme="minorHAnsi" w:hAnsiTheme="minorHAnsi" w:cstheme="minorHAnsi"/>
          <w:b/>
          <w:sz w:val="22"/>
          <w:u w:val="single"/>
        </w:rPr>
        <w:t xml:space="preserve">nr </w:t>
      </w:r>
      <w:r w:rsidRPr="003E573A">
        <w:rPr>
          <w:rFonts w:asciiTheme="minorHAnsi" w:hAnsiTheme="minorHAnsi" w:cstheme="minorHAnsi"/>
          <w:b/>
          <w:sz w:val="22"/>
          <w:u w:val="single"/>
        </w:rPr>
        <w:t xml:space="preserve">2: </w:t>
      </w:r>
    </w:p>
    <w:p w14:paraId="14F07F99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 xml:space="preserve">Czy zamawiający dopuszcza udział podwykonawców w zakresie zagospodarowania odpadów? </w:t>
      </w:r>
    </w:p>
    <w:p w14:paraId="712DF8F4" w14:textId="695BD7C3" w:rsidR="00CC17A7" w:rsidRPr="003E573A" w:rsidRDefault="00CC17A7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>Odpowiedź:</w:t>
      </w:r>
    </w:p>
    <w:p w14:paraId="65A2E447" w14:textId="3B59D48F" w:rsidR="003E573A" w:rsidRPr="003E573A" w:rsidRDefault="003E573A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Zamawiający dopuszcza udział podwykonawców w zak</w:t>
      </w:r>
      <w:r w:rsidR="00AB2BF3">
        <w:rPr>
          <w:rFonts w:asciiTheme="minorHAnsi" w:hAnsiTheme="minorHAnsi" w:cstheme="minorHAnsi"/>
          <w:sz w:val="22"/>
        </w:rPr>
        <w:t xml:space="preserve">resie zagospodarowania odpadów dla wszystkich części zamówienia. </w:t>
      </w:r>
    </w:p>
    <w:p w14:paraId="7C1F5471" w14:textId="77777777" w:rsidR="003E573A" w:rsidRPr="003E573A" w:rsidRDefault="003E573A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4731C655" w14:textId="3096F6F6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nr 3: </w:t>
      </w:r>
    </w:p>
    <w:p w14:paraId="1F8267E9" w14:textId="45E72D38" w:rsidR="00CC17A7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Czy zamawiający dopuszcza zmiany podwykonawców na etapie realizacji umowy?</w:t>
      </w:r>
    </w:p>
    <w:p w14:paraId="0118A0F7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>Odpowiedź:</w:t>
      </w:r>
    </w:p>
    <w:p w14:paraId="2D84BEA1" w14:textId="2C6B6878" w:rsidR="003E573A" w:rsidRDefault="003E573A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Zamawiający dopuszcza zmiany podwykonaw</w:t>
      </w:r>
      <w:r w:rsidR="00AB2BF3">
        <w:rPr>
          <w:rFonts w:asciiTheme="minorHAnsi" w:hAnsiTheme="minorHAnsi" w:cstheme="minorHAnsi"/>
          <w:sz w:val="22"/>
        </w:rPr>
        <w:t xml:space="preserve">ców na etapie realizacji umowy dla wszystkich części zamówienia. </w:t>
      </w:r>
    </w:p>
    <w:p w14:paraId="5706AA3C" w14:textId="77777777" w:rsidR="003E573A" w:rsidRPr="003E573A" w:rsidRDefault="003E573A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</w:p>
    <w:p w14:paraId="46B889F4" w14:textId="7FD8566A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nr 4: </w:t>
      </w:r>
    </w:p>
    <w:p w14:paraId="4E70F0E3" w14:textId="5DD624EE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sz w:val="22"/>
        </w:rPr>
        <w:t>Prosimy o udostępnienie zdjęć odpadów.</w:t>
      </w:r>
    </w:p>
    <w:p w14:paraId="3CD9106F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>Odpowiedź:</w:t>
      </w:r>
    </w:p>
    <w:p w14:paraId="46C9127B" w14:textId="5FA56A94" w:rsidR="00663009" w:rsidRPr="003E573A" w:rsidRDefault="003E573A" w:rsidP="003E57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Zamawiający nie przewidział</w:t>
      </w:r>
      <w:r w:rsidR="000E7BA7">
        <w:rPr>
          <w:rFonts w:asciiTheme="minorHAnsi" w:hAnsiTheme="minorHAnsi" w:cstheme="minorHAnsi"/>
          <w:sz w:val="22"/>
        </w:rPr>
        <w:t xml:space="preserve"> w </w:t>
      </w:r>
      <w:r w:rsidR="00663009" w:rsidRPr="003E573A">
        <w:rPr>
          <w:rFonts w:asciiTheme="minorHAnsi" w:hAnsiTheme="minorHAnsi" w:cstheme="minorHAnsi"/>
          <w:sz w:val="22"/>
        </w:rPr>
        <w:t>OPZ udostępniania dokumentacji fotograficznej.</w:t>
      </w:r>
    </w:p>
    <w:p w14:paraId="761CB7EE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4CF5D2DA" w14:textId="028E40CB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nr 5: </w:t>
      </w:r>
    </w:p>
    <w:p w14:paraId="1609629B" w14:textId="19A7E8B2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Jaka jest średnia waga załadunku na naczepę typu ruchoma podłoga?</w:t>
      </w:r>
    </w:p>
    <w:p w14:paraId="22C54CDC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>Odpowiedź:</w:t>
      </w:r>
    </w:p>
    <w:p w14:paraId="3F9E0DD0" w14:textId="4A1830A5" w:rsidR="003E573A" w:rsidRPr="003E573A" w:rsidRDefault="003E573A" w:rsidP="003E57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Średnia waga załadunku na naczepę typu ruchowa podłoga odpadów o kodzie 20 03 01 wynosi ok. 20 Mg</w:t>
      </w:r>
      <w:r w:rsidR="00AB2BF3">
        <w:rPr>
          <w:rFonts w:asciiTheme="minorHAnsi" w:hAnsiTheme="minorHAnsi" w:cstheme="minorHAnsi"/>
          <w:sz w:val="22"/>
        </w:rPr>
        <w:t xml:space="preserve"> – Część 1 przedmiotu zamówienia</w:t>
      </w:r>
      <w:r w:rsidRPr="003E573A">
        <w:rPr>
          <w:rFonts w:asciiTheme="minorHAnsi" w:hAnsiTheme="minorHAnsi" w:cstheme="minorHAnsi"/>
          <w:sz w:val="22"/>
        </w:rPr>
        <w:t>.</w:t>
      </w:r>
    </w:p>
    <w:p w14:paraId="351FDF46" w14:textId="77777777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0710D2A8" w14:textId="27FEF73C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nr 6: </w:t>
      </w:r>
    </w:p>
    <w:p w14:paraId="062251E4" w14:textId="2B0DF73A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Czy zamawiający będzie oczekiwał dokumentów DPR</w:t>
      </w:r>
    </w:p>
    <w:p w14:paraId="0F3CA3BC" w14:textId="77777777" w:rsidR="00663009" w:rsidRPr="003E573A" w:rsidRDefault="0066300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14:paraId="0CAA3629" w14:textId="21E91C21" w:rsidR="003E573A" w:rsidRPr="003E573A" w:rsidRDefault="003E573A" w:rsidP="003E573A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>Zamawi</w:t>
      </w:r>
      <w:r w:rsidR="00AB2BF3">
        <w:rPr>
          <w:rFonts w:asciiTheme="minorHAnsi" w:hAnsiTheme="minorHAnsi" w:cstheme="minorHAnsi"/>
          <w:sz w:val="22"/>
        </w:rPr>
        <w:t>ający nie wymaga dokumentów DPR dla wszystkich części.</w:t>
      </w:r>
    </w:p>
    <w:p w14:paraId="246224DC" w14:textId="77777777" w:rsidR="00663009" w:rsidRPr="003E573A" w:rsidRDefault="0066300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sz w:val="22"/>
          <w:u w:val="single"/>
        </w:rPr>
      </w:pPr>
    </w:p>
    <w:p w14:paraId="642CE349" w14:textId="1B80D4CA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Pytanie nr 7: </w:t>
      </w:r>
    </w:p>
    <w:p w14:paraId="2C79E78C" w14:textId="538BE2EF" w:rsidR="00663009" w:rsidRPr="003E573A" w:rsidRDefault="00663009" w:rsidP="003E573A">
      <w:pPr>
        <w:suppressAutoHyphens/>
        <w:spacing w:line="276" w:lineRule="auto"/>
        <w:jc w:val="left"/>
        <w:rPr>
          <w:rFonts w:asciiTheme="minorHAnsi" w:hAnsiTheme="minorHAnsi" w:cstheme="minorHAnsi"/>
          <w:sz w:val="22"/>
        </w:rPr>
      </w:pPr>
      <w:r w:rsidRPr="003E573A">
        <w:rPr>
          <w:rFonts w:asciiTheme="minorHAnsi" w:hAnsiTheme="minorHAnsi" w:cstheme="minorHAnsi"/>
          <w:sz w:val="22"/>
        </w:rPr>
        <w:t xml:space="preserve">Zgodnie z punktem XIV SWZ - Informacje o warunkach udziału w postepowaniu, jeżeli Zamawiający je przewiduje 1.2. uprawnień do prowadzenia określonej działalności gospodarczej lub zawodowej, o ile wynika to z odrębnych przepisów (art. 112 ust. 2 pkt. 2 ustawy </w:t>
      </w:r>
      <w:proofErr w:type="spellStart"/>
      <w:r w:rsidRPr="003E573A">
        <w:rPr>
          <w:rFonts w:asciiTheme="minorHAnsi" w:hAnsiTheme="minorHAnsi" w:cstheme="minorHAnsi"/>
          <w:sz w:val="22"/>
        </w:rPr>
        <w:t>Pzp</w:t>
      </w:r>
      <w:proofErr w:type="spellEnd"/>
      <w:r w:rsidRPr="003E573A">
        <w:rPr>
          <w:rFonts w:asciiTheme="minorHAnsi" w:hAnsiTheme="minorHAnsi" w:cstheme="minorHAnsi"/>
          <w:sz w:val="22"/>
        </w:rPr>
        <w:t xml:space="preserve">), b) w przypadku części I zamówienia dysponować prawem do korzystania z instalacji komunalnej, o której mowa w art. 38b ust. 1 ustawy o odpadach za którą uznaje się również regionalną instalację przetwarzania odpadów komunalnych w </w:t>
      </w:r>
      <w:r w:rsidRPr="003E573A">
        <w:rPr>
          <w:rFonts w:asciiTheme="minorHAnsi" w:hAnsiTheme="minorHAnsi" w:cstheme="minorHAnsi"/>
          <w:sz w:val="22"/>
        </w:rPr>
        <w:lastRenderedPageBreak/>
        <w:t>rozumieniu wcześniejszych przepisów; Prosimy o doprecyzowanie zapisów co Zamawiający miał na myśli pisząc „prawo do dysponowania”? Czy chodzi o posiadanie na własność instalacji komunalnej wpisanej na listę Marszałka?</w:t>
      </w:r>
    </w:p>
    <w:p w14:paraId="388DC843" w14:textId="1F554078" w:rsidR="00663009" w:rsidRPr="003E573A" w:rsidRDefault="0066300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  <w:r w:rsidRPr="003E573A">
        <w:rPr>
          <w:rFonts w:asciiTheme="minorHAnsi" w:hAnsiTheme="minorHAnsi" w:cstheme="minorHAnsi"/>
          <w:b/>
          <w:sz w:val="22"/>
          <w:u w:val="single"/>
        </w:rPr>
        <w:t xml:space="preserve">Odpowiedź: </w:t>
      </w:r>
    </w:p>
    <w:p w14:paraId="5930730B" w14:textId="243F9B9F" w:rsidR="003E573A" w:rsidRDefault="003E573A" w:rsidP="003E573A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dokonuje zmiany rozdziału XIV SWZ - Informacje o warunkach udziału w postępowaniu, jeżeli Zmawiający je przewiduje, pkt. 1.2 </w:t>
      </w:r>
      <w:r w:rsidR="00AB2BF3">
        <w:rPr>
          <w:rFonts w:asciiTheme="minorHAnsi" w:hAnsiTheme="minorHAnsi" w:cstheme="minorHAnsi"/>
          <w:sz w:val="22"/>
        </w:rPr>
        <w:t xml:space="preserve">b) </w:t>
      </w:r>
      <w:r>
        <w:rPr>
          <w:rFonts w:asciiTheme="minorHAnsi" w:hAnsiTheme="minorHAnsi" w:cstheme="minorHAnsi"/>
          <w:sz w:val="22"/>
        </w:rPr>
        <w:t xml:space="preserve">Uprawnienia do prowadzenia działalności gospodarczej lub zawodowej, o ile </w:t>
      </w:r>
      <w:r w:rsidR="00AB2BF3">
        <w:rPr>
          <w:rFonts w:asciiTheme="minorHAnsi" w:hAnsiTheme="minorHAnsi" w:cstheme="minorHAnsi"/>
          <w:sz w:val="22"/>
        </w:rPr>
        <w:t>wynika to z odrębnych przepisów, w brzmieniu (dotyczy 1 Części zamówienia):</w:t>
      </w:r>
    </w:p>
    <w:p w14:paraId="2EDAACD1" w14:textId="77777777" w:rsidR="003E573A" w:rsidRDefault="003E573A" w:rsidP="003E573A">
      <w:pPr>
        <w:spacing w:line="276" w:lineRule="auto"/>
        <w:rPr>
          <w:rFonts w:asciiTheme="minorHAnsi" w:hAnsiTheme="minorHAnsi" w:cstheme="minorHAnsi"/>
          <w:sz w:val="22"/>
        </w:rPr>
      </w:pPr>
    </w:p>
    <w:p w14:paraId="38B1DCA6" w14:textId="6C99874A" w:rsidR="00663009" w:rsidRPr="003E573A" w:rsidRDefault="00AB2BF3" w:rsidP="003E573A">
      <w:pPr>
        <w:spacing w:line="276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„Opis warunku:</w:t>
      </w:r>
    </w:p>
    <w:p w14:paraId="0176E3A2" w14:textId="04F97796" w:rsidR="00663009" w:rsidRDefault="00663009" w:rsidP="003E573A">
      <w:pPr>
        <w:spacing w:line="276" w:lineRule="auto"/>
        <w:rPr>
          <w:rFonts w:asciiTheme="minorHAnsi" w:hAnsiTheme="minorHAnsi" w:cstheme="minorHAnsi"/>
          <w:b/>
          <w:sz w:val="22"/>
        </w:rPr>
      </w:pPr>
      <w:r w:rsidRPr="003E573A">
        <w:rPr>
          <w:rFonts w:asciiTheme="minorHAnsi" w:hAnsiTheme="minorHAnsi" w:cstheme="minorHAnsi"/>
          <w:sz w:val="22"/>
        </w:rPr>
        <w:t>b) w przypadku części I zamówienia dysponować prawem do korzystania z instalacji komunalnej, o której mowa w art. 38b ust. 1 ustawy o odpadach za którą uznaje się również regionalną instalację przetwarzania odpadów komunalnych w rozu</w:t>
      </w:r>
      <w:r w:rsidR="00AB2BF3">
        <w:rPr>
          <w:rFonts w:asciiTheme="minorHAnsi" w:hAnsiTheme="minorHAnsi" w:cstheme="minorHAnsi"/>
          <w:sz w:val="22"/>
        </w:rPr>
        <w:t xml:space="preserve">mieniu wcześniejszych przepisów </w:t>
      </w:r>
      <w:r w:rsidRPr="003E573A">
        <w:rPr>
          <w:rFonts w:asciiTheme="minorHAnsi" w:hAnsiTheme="minorHAnsi" w:cstheme="minorHAnsi"/>
          <w:b/>
          <w:sz w:val="22"/>
        </w:rPr>
        <w:t>lub  posiadać zawartą umowę na zagospodarowanie</w:t>
      </w:r>
      <w:r w:rsidR="00AB2BF3">
        <w:rPr>
          <w:rFonts w:asciiTheme="minorHAnsi" w:hAnsiTheme="minorHAnsi" w:cstheme="minorHAnsi"/>
          <w:b/>
          <w:sz w:val="22"/>
        </w:rPr>
        <w:t xml:space="preserve"> odpadów z instalacją komunalną”.</w:t>
      </w:r>
    </w:p>
    <w:p w14:paraId="12981EF5" w14:textId="77777777" w:rsidR="00944B40" w:rsidRDefault="00944B40" w:rsidP="00944B40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14:paraId="6E210C36" w14:textId="77777777" w:rsidR="00944B40" w:rsidRPr="00944B40" w:rsidRDefault="00944B40" w:rsidP="00944B40">
      <w:pPr>
        <w:pStyle w:val="Bezodstpw"/>
        <w:spacing w:line="240" w:lineRule="auto"/>
        <w:jc w:val="both"/>
        <w:rPr>
          <w:rFonts w:asciiTheme="minorHAnsi" w:hAnsiTheme="minorHAnsi" w:cstheme="minorHAnsi"/>
          <w:sz w:val="22"/>
        </w:rPr>
      </w:pPr>
      <w:r w:rsidRPr="00944B40">
        <w:rPr>
          <w:rFonts w:asciiTheme="minorHAnsi" w:hAnsiTheme="minorHAnsi" w:cstheme="minorHAnsi"/>
          <w:sz w:val="22"/>
        </w:rPr>
        <w:t>Z uwagi na powyższe, Zamawiający dokonuje zmiany treści ogłoszenia o zamówieniu.</w:t>
      </w:r>
    </w:p>
    <w:p w14:paraId="04DE5328" w14:textId="77777777" w:rsidR="00944B40" w:rsidRPr="00944B40" w:rsidRDefault="00944B40" w:rsidP="00944B40">
      <w:pPr>
        <w:tabs>
          <w:tab w:val="left" w:pos="0"/>
        </w:tabs>
        <w:spacing w:after="200" w:line="240" w:lineRule="auto"/>
        <w:rPr>
          <w:rFonts w:asciiTheme="minorHAnsi" w:hAnsiTheme="minorHAnsi" w:cstheme="minorHAnsi"/>
          <w:sz w:val="22"/>
          <w:lang w:eastAsia="en-US"/>
        </w:rPr>
      </w:pPr>
      <w:r w:rsidRPr="00944B40">
        <w:rPr>
          <w:rFonts w:asciiTheme="minorHAnsi" w:hAnsiTheme="minorHAnsi" w:cstheme="minorHAnsi"/>
          <w:sz w:val="22"/>
        </w:rPr>
        <w:t xml:space="preserve">Zamawiający informuje, </w:t>
      </w:r>
      <w:bookmarkStart w:id="0" w:name="_GoBack"/>
      <w:bookmarkEnd w:id="0"/>
      <w:r w:rsidRPr="00944B40">
        <w:rPr>
          <w:rFonts w:asciiTheme="minorHAnsi" w:hAnsiTheme="minorHAnsi" w:cstheme="minorHAnsi"/>
          <w:sz w:val="22"/>
        </w:rPr>
        <w:t xml:space="preserve">że udzielone odpowiedzi i wszystkie zmiany treści SWZ są wiążące dla Wykonawców. </w:t>
      </w:r>
    </w:p>
    <w:p w14:paraId="70E846F6" w14:textId="77777777" w:rsidR="00944B40" w:rsidRPr="00AB2BF3" w:rsidRDefault="00944B40" w:rsidP="003E573A">
      <w:pPr>
        <w:spacing w:line="276" w:lineRule="auto"/>
        <w:rPr>
          <w:rFonts w:asciiTheme="minorHAnsi" w:hAnsiTheme="minorHAnsi" w:cstheme="minorHAnsi"/>
          <w:sz w:val="22"/>
        </w:rPr>
      </w:pPr>
    </w:p>
    <w:p w14:paraId="43C86AB1" w14:textId="77777777" w:rsidR="00663009" w:rsidRDefault="00663009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26E09C44" w14:textId="77777777" w:rsidR="00E7367E" w:rsidRDefault="00E7367E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11D7AC6E" w14:textId="77777777" w:rsidR="00E7367E" w:rsidRDefault="00E7367E" w:rsidP="003E573A">
      <w:pPr>
        <w:pStyle w:val="Akapitzlist"/>
        <w:suppressAutoHyphens/>
        <w:spacing w:line="276" w:lineRule="auto"/>
        <w:ind w:left="0"/>
        <w:jc w:val="left"/>
        <w:rPr>
          <w:rFonts w:asciiTheme="minorHAnsi" w:hAnsiTheme="minorHAnsi" w:cstheme="minorHAnsi"/>
          <w:b/>
          <w:sz w:val="22"/>
          <w:u w:val="single"/>
        </w:rPr>
      </w:pPr>
    </w:p>
    <w:p w14:paraId="19FEB5A1" w14:textId="1B156AE1" w:rsidR="00E7367E" w:rsidRPr="00E7367E" w:rsidRDefault="00E7367E" w:rsidP="00E7367E">
      <w:pPr>
        <w:pStyle w:val="Akapitzlist"/>
        <w:suppressAutoHyphens/>
        <w:spacing w:line="276" w:lineRule="auto"/>
        <w:ind w:left="0"/>
        <w:jc w:val="right"/>
        <w:rPr>
          <w:rFonts w:asciiTheme="minorHAnsi" w:hAnsiTheme="minorHAnsi" w:cstheme="minorHAnsi"/>
          <w:sz w:val="22"/>
        </w:rPr>
      </w:pPr>
      <w:r w:rsidRPr="00E7367E">
        <w:rPr>
          <w:rFonts w:asciiTheme="minorHAnsi" w:hAnsiTheme="minorHAnsi" w:cstheme="minorHAnsi"/>
          <w:sz w:val="22"/>
        </w:rPr>
        <w:t>Prezes Zarządu</w:t>
      </w:r>
    </w:p>
    <w:p w14:paraId="5532DB57" w14:textId="7EF24EFB" w:rsidR="00E7367E" w:rsidRPr="00E7367E" w:rsidRDefault="00E7367E" w:rsidP="00E7367E">
      <w:pPr>
        <w:pStyle w:val="Akapitzlist"/>
        <w:suppressAutoHyphens/>
        <w:spacing w:line="276" w:lineRule="auto"/>
        <w:ind w:left="0"/>
        <w:jc w:val="right"/>
        <w:rPr>
          <w:rFonts w:asciiTheme="minorHAnsi" w:hAnsiTheme="minorHAnsi" w:cstheme="minorHAnsi"/>
          <w:sz w:val="22"/>
        </w:rPr>
      </w:pPr>
      <w:r w:rsidRPr="00E7367E">
        <w:rPr>
          <w:rFonts w:asciiTheme="minorHAnsi" w:hAnsiTheme="minorHAnsi" w:cstheme="minorHAnsi"/>
          <w:sz w:val="22"/>
        </w:rPr>
        <w:t xml:space="preserve">Michał Klonowski </w:t>
      </w:r>
    </w:p>
    <w:sectPr w:rsidR="00E7367E" w:rsidRPr="00E7367E" w:rsidSect="0052138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552" w:right="1134" w:bottom="3402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D1F88" w14:textId="77777777" w:rsidR="00BA315A" w:rsidRDefault="00BA315A" w:rsidP="007B1524">
      <w:pPr>
        <w:spacing w:line="240" w:lineRule="auto"/>
      </w:pPr>
      <w:r>
        <w:separator/>
      </w:r>
    </w:p>
  </w:endnote>
  <w:endnote w:type="continuationSeparator" w:id="0">
    <w:p w14:paraId="6367F4F9" w14:textId="77777777" w:rsidR="00BA315A" w:rsidRDefault="00BA315A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6A304" w14:textId="77777777" w:rsidR="007B1524" w:rsidRDefault="007B1524">
    <w:pPr>
      <w:pStyle w:val="Stopka"/>
    </w:pPr>
  </w:p>
  <w:p w14:paraId="48989B15" w14:textId="77777777"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D0BB07" w14:textId="2BEC06C6" w:rsidR="00521386" w:rsidRDefault="00E02C6C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F6BEAA" wp14:editId="0C8380AC">
          <wp:simplePos x="0" y="0"/>
          <wp:positionH relativeFrom="column">
            <wp:posOffset>-791845</wp:posOffset>
          </wp:positionH>
          <wp:positionV relativeFrom="paragraph">
            <wp:posOffset>-1349375</wp:posOffset>
          </wp:positionV>
          <wp:extent cx="7661910" cy="1990725"/>
          <wp:effectExtent l="0" t="0" r="0" b="0"/>
          <wp:wrapTight wrapText="bothSides">
            <wp:wrapPolygon edited="0">
              <wp:start x="0" y="0"/>
              <wp:lineTo x="0" y="21497"/>
              <wp:lineTo x="21536" y="21497"/>
              <wp:lineTo x="2153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910" cy="1990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0C2BB" w14:textId="77777777" w:rsidR="00BA315A" w:rsidRDefault="00BA315A" w:rsidP="007B1524">
      <w:pPr>
        <w:spacing w:line="240" w:lineRule="auto"/>
      </w:pPr>
      <w:r>
        <w:separator/>
      </w:r>
    </w:p>
  </w:footnote>
  <w:footnote w:type="continuationSeparator" w:id="0">
    <w:p w14:paraId="7671AF4F" w14:textId="77777777" w:rsidR="00BA315A" w:rsidRDefault="00BA315A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B0A9D" w14:textId="77777777" w:rsidR="007B1524" w:rsidRDefault="007B1524">
    <w:pPr>
      <w:pStyle w:val="Nagwek"/>
    </w:pPr>
  </w:p>
  <w:p w14:paraId="1D4320D9" w14:textId="77777777"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AA8F5" w14:textId="77777777"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152B2C" wp14:editId="5D25ECB5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2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E3D23"/>
    <w:multiLevelType w:val="hybridMultilevel"/>
    <w:tmpl w:val="70C0EF54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25BD"/>
    <w:multiLevelType w:val="hybridMultilevel"/>
    <w:tmpl w:val="8EFE5006"/>
    <w:lvl w:ilvl="0" w:tplc="DA6E2818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8FF43BD"/>
    <w:multiLevelType w:val="hybridMultilevel"/>
    <w:tmpl w:val="DC540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106C9"/>
    <w:rsid w:val="000E7BA7"/>
    <w:rsid w:val="0011592A"/>
    <w:rsid w:val="00156CE5"/>
    <w:rsid w:val="001B5AFA"/>
    <w:rsid w:val="00212939"/>
    <w:rsid w:val="00240C10"/>
    <w:rsid w:val="00373BEA"/>
    <w:rsid w:val="00392BC9"/>
    <w:rsid w:val="003B69BF"/>
    <w:rsid w:val="003E573A"/>
    <w:rsid w:val="00433E3C"/>
    <w:rsid w:val="004F6D7D"/>
    <w:rsid w:val="0050514C"/>
    <w:rsid w:val="00521386"/>
    <w:rsid w:val="005F0C35"/>
    <w:rsid w:val="00613786"/>
    <w:rsid w:val="0063206D"/>
    <w:rsid w:val="00663009"/>
    <w:rsid w:val="00671E0B"/>
    <w:rsid w:val="00786863"/>
    <w:rsid w:val="007B1524"/>
    <w:rsid w:val="007D2818"/>
    <w:rsid w:val="00842C86"/>
    <w:rsid w:val="008708F2"/>
    <w:rsid w:val="008A7DBD"/>
    <w:rsid w:val="008D6627"/>
    <w:rsid w:val="00944B40"/>
    <w:rsid w:val="009A1AFC"/>
    <w:rsid w:val="009C031F"/>
    <w:rsid w:val="00AB2BF3"/>
    <w:rsid w:val="00B312D3"/>
    <w:rsid w:val="00B9217C"/>
    <w:rsid w:val="00BA315A"/>
    <w:rsid w:val="00BE08F0"/>
    <w:rsid w:val="00BF7380"/>
    <w:rsid w:val="00C63278"/>
    <w:rsid w:val="00C91D62"/>
    <w:rsid w:val="00C93E29"/>
    <w:rsid w:val="00CA7184"/>
    <w:rsid w:val="00CC17A7"/>
    <w:rsid w:val="00CE229C"/>
    <w:rsid w:val="00D07567"/>
    <w:rsid w:val="00D70BC3"/>
    <w:rsid w:val="00D91060"/>
    <w:rsid w:val="00E02C6C"/>
    <w:rsid w:val="00E35F7D"/>
    <w:rsid w:val="00E65C78"/>
    <w:rsid w:val="00E7367E"/>
    <w:rsid w:val="00EA2A65"/>
    <w:rsid w:val="00F465C1"/>
    <w:rsid w:val="00F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A65FC"/>
  <w15:docId w15:val="{D2952621-E7E0-49B1-9A55-879A3B16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aliases w:val="normalny tekst,Normal,Akapit z listą3,Wypunktowanie,L1,Numerowanie,Akapit z listą5,T_SZ_List Paragraph,Preambuła,CW_Lista,List Paragraph,2 heading,A_wyliczenie,K-P_odwolanie,maz_wyliczenie,opis dzialania,Podsis rysunku,Data wydania"/>
    <w:basedOn w:val="Normalny"/>
    <w:link w:val="AkapitzlistZnak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2BC9"/>
    <w:pPr>
      <w:widowControl w:val="0"/>
      <w:autoSpaceDE w:val="0"/>
      <w:autoSpaceDN w:val="0"/>
      <w:spacing w:line="240" w:lineRule="auto"/>
      <w:jc w:val="lef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92BC9"/>
    <w:rPr>
      <w:rFonts w:ascii="Arial" w:eastAsia="Arial" w:hAnsi="Arial" w:cs="Arial"/>
      <w:sz w:val="20"/>
      <w:szCs w:val="20"/>
    </w:rPr>
  </w:style>
  <w:style w:type="character" w:styleId="Hipercze">
    <w:name w:val="Hyperlink"/>
    <w:rsid w:val="00392BC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18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184"/>
    <w:rPr>
      <w:rFonts w:ascii="Myriad Pro" w:hAnsi="Myriad Pro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18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8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8F0"/>
    <w:rPr>
      <w:rFonts w:ascii="Myriad Pro" w:hAnsi="Myriad Pr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F0"/>
    <w:rPr>
      <w:rFonts w:ascii="Myriad Pro" w:hAnsi="Myriad Pro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Normal Znak,Akapit z listą3 Znak,Wypunktowanie Znak,L1 Znak,Numerowanie Znak,Akapit z listą5 Znak,T_SZ_List Paragraph Znak,Preambuła Znak,CW_Lista Znak,List Paragraph Znak,2 heading Znak,A_wyliczenie Znak"/>
    <w:basedOn w:val="Domylnaczcionkaakapitu"/>
    <w:link w:val="Akapitzlist"/>
    <w:uiPriority w:val="1"/>
    <w:locked/>
    <w:rsid w:val="00CC17A7"/>
    <w:rPr>
      <w:rFonts w:ascii="Myriad Pro" w:hAnsi="Myriad Pro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gk_zyrardo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EB1BD-FC8E-4E0A-B48F-C90CBB0C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Paulina Sapińska-Szwed</cp:lastModifiedBy>
  <cp:revision>4</cp:revision>
  <cp:lastPrinted>2023-11-28T07:19:00Z</cp:lastPrinted>
  <dcterms:created xsi:type="dcterms:W3CDTF">2023-11-27T08:27:00Z</dcterms:created>
  <dcterms:modified xsi:type="dcterms:W3CDTF">2023-11-28T07:19:00Z</dcterms:modified>
</cp:coreProperties>
</file>