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C0EB" w14:textId="6D5ED51B" w:rsidR="003D02F4" w:rsidRPr="003D02F4" w:rsidRDefault="003A6B8F" w:rsidP="003D02F4">
      <w:pPr>
        <w:tabs>
          <w:tab w:val="right" w:pos="9072"/>
        </w:tabs>
        <w:jc w:val="center"/>
        <w:rPr>
          <w:rFonts w:ascii="Times New Roman" w:hAnsi="Times New Roman"/>
          <w:b/>
          <w:sz w:val="32"/>
          <w:szCs w:val="32"/>
        </w:rPr>
      </w:pPr>
      <w:r w:rsidRPr="003A6B8F">
        <w:rPr>
          <w:rFonts w:ascii="Times New Roman" w:eastAsia="Times New Roman" w:hAnsi="Times New Roman" w:cs="Calibri"/>
          <w:b/>
          <w:noProof/>
          <w:sz w:val="24"/>
          <w:szCs w:val="24"/>
          <w:lang w:eastAsia="pl-PL"/>
        </w:rPr>
        <w:drawing>
          <wp:inline distT="0" distB="0" distL="0" distR="0" wp14:anchorId="0DD01496" wp14:editId="02B26F46">
            <wp:extent cx="3429000" cy="628650"/>
            <wp:effectExtent l="0" t="0" r="0" b="0"/>
            <wp:docPr id="3" name="Obraz 3" descr="Mazowsze dla klim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zowsze dla klimat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B8F">
        <w:rPr>
          <w:rFonts w:ascii="Calibri" w:eastAsia="Times New Roman" w:hAnsi="Calibri" w:cs="Calibri"/>
          <w:b/>
          <w:noProof/>
          <w:lang w:eastAsia="pl-PL"/>
        </w:rPr>
        <w:drawing>
          <wp:inline distT="0" distB="0" distL="0" distR="0" wp14:anchorId="674AD227" wp14:editId="3C6D03CD">
            <wp:extent cx="2305050" cy="752475"/>
            <wp:effectExtent l="0" t="0" r="0" b="9525"/>
            <wp:docPr id="1" name="Obraz 1" descr="logotyp_wersja_polska_format_jpg (3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wersja_polska_format_jpg (3)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4F90" w14:textId="77777777" w:rsidR="003D02F4" w:rsidRDefault="003D02F4" w:rsidP="004A239F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1928CCD" w14:textId="6687695D" w:rsidR="004A239F" w:rsidRPr="00833188" w:rsidRDefault="004A239F" w:rsidP="004A239F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33188">
        <w:rPr>
          <w:rFonts w:ascii="Arial" w:hAnsi="Arial" w:cs="Arial"/>
          <w:color w:val="000000"/>
        </w:rPr>
        <w:t>Żyrardów</w:t>
      </w:r>
      <w:r w:rsidR="00FC5698">
        <w:rPr>
          <w:rFonts w:ascii="Arial" w:hAnsi="Arial" w:cs="Arial"/>
          <w:color w:val="000000"/>
        </w:rPr>
        <w:t xml:space="preserve">, </w:t>
      </w:r>
      <w:r w:rsidR="00193E4A">
        <w:rPr>
          <w:rFonts w:ascii="Arial" w:hAnsi="Arial" w:cs="Arial"/>
          <w:color w:val="000000"/>
        </w:rPr>
        <w:t>21</w:t>
      </w:r>
      <w:r w:rsidR="00DB132B" w:rsidRPr="00833188">
        <w:rPr>
          <w:rFonts w:ascii="Arial" w:hAnsi="Arial" w:cs="Arial"/>
          <w:color w:val="000000"/>
        </w:rPr>
        <w:t>.</w:t>
      </w:r>
      <w:r w:rsidR="006E6D8A" w:rsidRPr="00833188">
        <w:rPr>
          <w:rFonts w:ascii="Arial" w:hAnsi="Arial" w:cs="Arial"/>
          <w:color w:val="000000"/>
        </w:rPr>
        <w:t>0</w:t>
      </w:r>
      <w:r w:rsidR="003A6B8F">
        <w:rPr>
          <w:rFonts w:ascii="Arial" w:hAnsi="Arial" w:cs="Arial"/>
          <w:color w:val="000000"/>
        </w:rPr>
        <w:t>9</w:t>
      </w:r>
      <w:r w:rsidRPr="00833188">
        <w:rPr>
          <w:rFonts w:ascii="Arial" w:hAnsi="Arial" w:cs="Arial"/>
          <w:color w:val="000000"/>
        </w:rPr>
        <w:t>.202</w:t>
      </w:r>
      <w:r w:rsidR="006E6D8A" w:rsidRPr="00833188">
        <w:rPr>
          <w:rFonts w:ascii="Arial" w:hAnsi="Arial" w:cs="Arial"/>
          <w:color w:val="000000"/>
        </w:rPr>
        <w:t>2</w:t>
      </w:r>
      <w:r w:rsidRPr="00833188">
        <w:rPr>
          <w:rFonts w:ascii="Arial" w:hAnsi="Arial" w:cs="Arial"/>
          <w:color w:val="000000"/>
        </w:rPr>
        <w:t xml:space="preserve"> r.</w:t>
      </w:r>
    </w:p>
    <w:p w14:paraId="54B7A67E" w14:textId="77777777" w:rsidR="00DB132B" w:rsidRPr="00833188" w:rsidRDefault="00DB132B" w:rsidP="004A239F">
      <w:pPr>
        <w:contextualSpacing/>
        <w:rPr>
          <w:rFonts w:ascii="Arial" w:hAnsi="Arial" w:cs="Arial"/>
        </w:rPr>
      </w:pPr>
    </w:p>
    <w:p w14:paraId="71781694" w14:textId="4DD64CBA" w:rsidR="007C6E99" w:rsidRDefault="001040F0" w:rsidP="00BE09A6">
      <w:pPr>
        <w:tabs>
          <w:tab w:val="left" w:pos="0"/>
        </w:tabs>
        <w:spacing w:after="200" w:line="312" w:lineRule="auto"/>
        <w:rPr>
          <w:rFonts w:ascii="Arial" w:eastAsia="Times New Roman" w:hAnsi="Arial" w:cs="Arial"/>
          <w:lang w:eastAsia="pl-PL"/>
        </w:rPr>
      </w:pPr>
      <w:r w:rsidRPr="001040F0">
        <w:rPr>
          <w:rFonts w:ascii="Arial" w:eastAsia="Times New Roman" w:hAnsi="Arial" w:cs="Arial"/>
          <w:lang w:eastAsia="pl-PL"/>
        </w:rPr>
        <w:t>ZP.271.2.</w:t>
      </w:r>
      <w:r w:rsidR="003A6B8F">
        <w:rPr>
          <w:rFonts w:ascii="Arial" w:eastAsia="Times New Roman" w:hAnsi="Arial" w:cs="Arial"/>
          <w:lang w:eastAsia="pl-PL"/>
        </w:rPr>
        <w:t>31</w:t>
      </w:r>
      <w:r w:rsidRPr="001040F0">
        <w:rPr>
          <w:rFonts w:ascii="Arial" w:eastAsia="Times New Roman" w:hAnsi="Arial" w:cs="Arial"/>
          <w:lang w:eastAsia="pl-PL"/>
        </w:rPr>
        <w:t>.2022.AR</w:t>
      </w:r>
      <w:bookmarkStart w:id="0" w:name="_GoBack"/>
      <w:bookmarkEnd w:id="0"/>
    </w:p>
    <w:p w14:paraId="1461314E" w14:textId="77777777" w:rsidR="00B77C29" w:rsidRPr="00BE09A6" w:rsidRDefault="00B77C29" w:rsidP="00BE09A6">
      <w:pPr>
        <w:tabs>
          <w:tab w:val="left" w:pos="0"/>
        </w:tabs>
        <w:spacing w:after="200" w:line="312" w:lineRule="auto"/>
        <w:rPr>
          <w:rFonts w:ascii="Arial" w:eastAsia="Times New Roman" w:hAnsi="Arial" w:cs="Arial"/>
          <w:b/>
          <w:lang w:eastAsia="pl-PL"/>
        </w:rPr>
      </w:pPr>
    </w:p>
    <w:p w14:paraId="62B465FE" w14:textId="6600152E" w:rsidR="001040F0" w:rsidRDefault="007824D8" w:rsidP="00293C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/>
          <w:color w:val="000000"/>
          <w:lang w:eastAsia="pl-PL"/>
        </w:rPr>
      </w:pPr>
      <w:r>
        <w:rPr>
          <w:rFonts w:ascii="Arial" w:hAnsi="Arial" w:cs="Arial"/>
        </w:rPr>
        <w:t xml:space="preserve">Na podstawie art. 284 ust. </w:t>
      </w:r>
      <w:r w:rsidR="009E5271">
        <w:rPr>
          <w:rFonts w:ascii="Arial" w:hAnsi="Arial" w:cs="Arial"/>
        </w:rPr>
        <w:t>1 i</w:t>
      </w:r>
      <w:r w:rsidR="00496A6D" w:rsidRPr="00833188">
        <w:rPr>
          <w:rFonts w:ascii="Arial" w:hAnsi="Arial" w:cs="Arial"/>
        </w:rPr>
        <w:t xml:space="preserve"> 2</w:t>
      </w:r>
      <w:r w:rsidR="004A239F" w:rsidRPr="00833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A239F" w:rsidRPr="00833188">
        <w:rPr>
          <w:rFonts w:ascii="Arial" w:hAnsi="Arial" w:cs="Arial"/>
        </w:rPr>
        <w:t xml:space="preserve">ustawy z dnia 11 </w:t>
      </w:r>
      <w:r w:rsidR="001040F0">
        <w:rPr>
          <w:rFonts w:ascii="Arial" w:hAnsi="Arial" w:cs="Arial"/>
        </w:rPr>
        <w:t xml:space="preserve">września 2019 r. Prawo </w:t>
      </w:r>
      <w:r w:rsidR="003A6B8F">
        <w:rPr>
          <w:rFonts w:ascii="Arial" w:hAnsi="Arial" w:cs="Arial"/>
        </w:rPr>
        <w:t>z</w:t>
      </w:r>
      <w:r w:rsidR="001040F0">
        <w:rPr>
          <w:rFonts w:ascii="Arial" w:hAnsi="Arial" w:cs="Arial"/>
        </w:rPr>
        <w:t xml:space="preserve">amówień </w:t>
      </w:r>
      <w:r w:rsidR="003A6B8F">
        <w:rPr>
          <w:rFonts w:ascii="Arial" w:hAnsi="Arial" w:cs="Arial"/>
        </w:rPr>
        <w:t>p</w:t>
      </w:r>
      <w:r w:rsidR="004A239F" w:rsidRPr="00833188">
        <w:rPr>
          <w:rFonts w:ascii="Arial" w:hAnsi="Arial" w:cs="Arial"/>
        </w:rPr>
        <w:t>ublicznych (Dz. U. 202</w:t>
      </w:r>
      <w:r w:rsidR="003A6B8F">
        <w:rPr>
          <w:rFonts w:ascii="Arial" w:hAnsi="Arial" w:cs="Arial"/>
        </w:rPr>
        <w:t>2</w:t>
      </w:r>
      <w:r w:rsidR="004A239F" w:rsidRPr="00833188">
        <w:rPr>
          <w:rFonts w:ascii="Arial" w:hAnsi="Arial" w:cs="Arial"/>
        </w:rPr>
        <w:t xml:space="preserve"> r., poz. 1</w:t>
      </w:r>
      <w:r w:rsidR="003A6B8F">
        <w:rPr>
          <w:rFonts w:ascii="Arial" w:hAnsi="Arial" w:cs="Arial"/>
        </w:rPr>
        <w:t xml:space="preserve">710 </w:t>
      </w:r>
      <w:proofErr w:type="spellStart"/>
      <w:r w:rsidR="003A6B8F">
        <w:rPr>
          <w:rFonts w:ascii="Arial" w:hAnsi="Arial" w:cs="Arial"/>
        </w:rPr>
        <w:t>t.j</w:t>
      </w:r>
      <w:proofErr w:type="spellEnd"/>
      <w:r w:rsidR="003A6B8F">
        <w:rPr>
          <w:rFonts w:ascii="Arial" w:hAnsi="Arial" w:cs="Arial"/>
        </w:rPr>
        <w:t>.</w:t>
      </w:r>
      <w:r w:rsidR="004A239F" w:rsidRPr="00833188">
        <w:rPr>
          <w:rFonts w:ascii="Arial" w:hAnsi="Arial" w:cs="Arial"/>
        </w:rPr>
        <w:t>) Zamawiający udziela wyjaśnień</w:t>
      </w:r>
      <w:r w:rsidR="00163677" w:rsidRPr="00833188">
        <w:rPr>
          <w:rFonts w:ascii="Arial" w:hAnsi="Arial" w:cs="Arial"/>
        </w:rPr>
        <w:t xml:space="preserve"> </w:t>
      </w:r>
      <w:r w:rsidR="003D02F4">
        <w:rPr>
          <w:rFonts w:ascii="Arial" w:hAnsi="Arial" w:cs="Arial"/>
        </w:rPr>
        <w:t>treści SWZ</w:t>
      </w:r>
      <w:r w:rsidR="00293CBA">
        <w:rPr>
          <w:rFonts w:ascii="Arial" w:hAnsi="Arial" w:cs="Arial"/>
        </w:rPr>
        <w:t xml:space="preserve"> </w:t>
      </w:r>
      <w:r w:rsidR="003D02F4">
        <w:rPr>
          <w:rFonts w:ascii="Arial" w:hAnsi="Arial" w:cs="Arial"/>
        </w:rPr>
        <w:br/>
      </w:r>
      <w:r w:rsidR="004A239F" w:rsidRPr="00833188">
        <w:rPr>
          <w:rFonts w:ascii="Arial" w:hAnsi="Arial" w:cs="Arial"/>
        </w:rPr>
        <w:t>w postępowaniu o udzielenie zamówienia publicznego pn.</w:t>
      </w:r>
      <w:r w:rsidR="001040F0">
        <w:rPr>
          <w:rFonts w:ascii="Arial" w:hAnsi="Arial" w:cs="Arial"/>
        </w:rPr>
        <w:t>:</w:t>
      </w:r>
      <w:r w:rsidR="003A6B8F">
        <w:rPr>
          <w:rFonts w:ascii="Arial" w:hAnsi="Arial" w:cs="Arial"/>
        </w:rPr>
        <w:t xml:space="preserve"> </w:t>
      </w:r>
      <w:r w:rsidR="003A6B8F" w:rsidRPr="003A6B8F">
        <w:rPr>
          <w:rFonts w:ascii="Arial" w:eastAsia="Calibri" w:hAnsi="Arial" w:cs="Arial"/>
          <w:b/>
          <w:color w:val="000000"/>
          <w:lang w:eastAsia="pl-PL"/>
        </w:rPr>
        <w:t>„Modernizacja oświetlenia zewnętrzne</w:t>
      </w:r>
      <w:r w:rsidR="003A6B8F">
        <w:rPr>
          <w:rFonts w:ascii="Arial" w:eastAsia="Calibri" w:hAnsi="Arial" w:cs="Arial"/>
          <w:b/>
          <w:color w:val="000000"/>
          <w:lang w:eastAsia="pl-PL"/>
        </w:rPr>
        <w:t xml:space="preserve">go na bardziej energooszczędne </w:t>
      </w:r>
      <w:r w:rsidR="003A6B8F" w:rsidRPr="003A6B8F">
        <w:rPr>
          <w:rFonts w:ascii="Arial" w:eastAsia="Calibri" w:hAnsi="Arial" w:cs="Arial"/>
          <w:b/>
          <w:color w:val="000000"/>
          <w:lang w:eastAsia="pl-PL"/>
        </w:rPr>
        <w:t xml:space="preserve">w ul. Limanowskiego </w:t>
      </w:r>
      <w:r w:rsidR="00293CBA">
        <w:rPr>
          <w:rFonts w:ascii="Arial" w:eastAsia="Calibri" w:hAnsi="Arial" w:cs="Arial"/>
          <w:b/>
          <w:color w:val="000000"/>
          <w:lang w:eastAsia="pl-PL"/>
        </w:rPr>
        <w:t xml:space="preserve">i ul. 1 – go Maja </w:t>
      </w:r>
      <w:r w:rsidR="003D02F4">
        <w:rPr>
          <w:rFonts w:ascii="Arial" w:eastAsia="Calibri" w:hAnsi="Arial" w:cs="Arial"/>
          <w:b/>
          <w:color w:val="000000"/>
          <w:lang w:eastAsia="pl-PL"/>
        </w:rPr>
        <w:br/>
      </w:r>
      <w:r w:rsidR="00293CBA">
        <w:rPr>
          <w:rFonts w:ascii="Arial" w:eastAsia="Calibri" w:hAnsi="Arial" w:cs="Arial"/>
          <w:b/>
          <w:color w:val="000000"/>
          <w:lang w:eastAsia="pl-PL"/>
        </w:rPr>
        <w:t>w Żyrardowie”</w:t>
      </w:r>
    </w:p>
    <w:p w14:paraId="2138F5C6" w14:textId="77777777" w:rsidR="00293CBA" w:rsidRPr="00293CBA" w:rsidRDefault="00293CBA" w:rsidP="00293C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81AA741" w14:textId="60E3A537" w:rsidR="004A239F" w:rsidRPr="00833188" w:rsidRDefault="00DB132B" w:rsidP="001040F0">
      <w:pPr>
        <w:tabs>
          <w:tab w:val="left" w:pos="0"/>
        </w:tabs>
        <w:spacing w:after="200" w:line="312" w:lineRule="auto"/>
        <w:jc w:val="both"/>
        <w:rPr>
          <w:rFonts w:ascii="Arial" w:hAnsi="Arial" w:cs="Arial"/>
          <w:b/>
          <w:lang w:eastAsia="pl-PL"/>
        </w:rPr>
      </w:pPr>
      <w:r w:rsidRPr="00833188">
        <w:rPr>
          <w:rFonts w:ascii="Arial" w:hAnsi="Arial" w:cs="Arial"/>
          <w:b/>
          <w:lang w:eastAsia="pl-PL"/>
        </w:rPr>
        <w:t>Pytanie</w:t>
      </w:r>
      <w:r w:rsidR="001040F0">
        <w:rPr>
          <w:rFonts w:ascii="Arial" w:hAnsi="Arial" w:cs="Arial"/>
          <w:b/>
          <w:lang w:eastAsia="pl-PL"/>
        </w:rPr>
        <w:t xml:space="preserve"> </w:t>
      </w:r>
      <w:r w:rsidR="00BE53D8">
        <w:rPr>
          <w:rFonts w:ascii="Arial" w:hAnsi="Arial" w:cs="Arial"/>
          <w:b/>
          <w:lang w:eastAsia="pl-PL"/>
        </w:rPr>
        <w:t xml:space="preserve">nr </w:t>
      </w:r>
      <w:r w:rsidR="001040F0">
        <w:rPr>
          <w:rFonts w:ascii="Arial" w:hAnsi="Arial" w:cs="Arial"/>
          <w:b/>
          <w:lang w:eastAsia="pl-PL"/>
        </w:rPr>
        <w:t>1</w:t>
      </w:r>
      <w:r w:rsidRPr="00833188">
        <w:rPr>
          <w:rFonts w:ascii="Arial" w:hAnsi="Arial" w:cs="Arial"/>
          <w:b/>
          <w:lang w:eastAsia="pl-PL"/>
        </w:rPr>
        <w:t>:</w:t>
      </w:r>
    </w:p>
    <w:p w14:paraId="2B4EAA41" w14:textId="77777777" w:rsidR="00293CBA" w:rsidRDefault="003A6B8F" w:rsidP="00914F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realizowana</w:t>
      </w:r>
      <w:r w:rsidRPr="003A6B8F">
        <w:rPr>
          <w:rFonts w:ascii="Arial" w:hAnsi="Arial" w:cs="Arial"/>
        </w:rPr>
        <w:t xml:space="preserve"> inwestycja ma przyjęte obliczenia opraw zg</w:t>
      </w:r>
      <w:r w:rsidR="00293CBA">
        <w:rPr>
          <w:rFonts w:ascii="Arial" w:hAnsi="Arial" w:cs="Arial"/>
        </w:rPr>
        <w:t xml:space="preserve">odne z klasami oświetlenia dróg </w:t>
      </w:r>
    </w:p>
    <w:p w14:paraId="63206D00" w14:textId="6567BAA8" w:rsidR="00DB132B" w:rsidRPr="003A6B8F" w:rsidRDefault="00293CBA" w:rsidP="00914F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M2, M3, M6</w:t>
      </w:r>
      <w:r w:rsidR="003A6B8F" w:rsidRPr="003A6B8F">
        <w:rPr>
          <w:rFonts w:ascii="Arial" w:hAnsi="Arial" w:cs="Arial"/>
        </w:rPr>
        <w:t xml:space="preserve"> i</w:t>
      </w:r>
      <w:r w:rsidR="003A6B8F">
        <w:rPr>
          <w:rFonts w:ascii="Arial" w:hAnsi="Arial" w:cs="Arial"/>
        </w:rPr>
        <w:t xml:space="preserve"> </w:t>
      </w:r>
      <w:r w:rsidR="003A6B8F" w:rsidRPr="003A6B8F">
        <w:rPr>
          <w:rFonts w:ascii="Arial" w:hAnsi="Arial" w:cs="Arial"/>
        </w:rPr>
        <w:t>zapewniające bezpieczeństwo d</w:t>
      </w:r>
      <w:r>
        <w:rPr>
          <w:rFonts w:ascii="Arial" w:hAnsi="Arial" w:cs="Arial"/>
        </w:rPr>
        <w:t xml:space="preserve">ołączenie odpowiednich obliczeń </w:t>
      </w:r>
      <w:r w:rsidR="003A6B8F" w:rsidRPr="003A6B8F">
        <w:rPr>
          <w:rFonts w:ascii="Arial" w:hAnsi="Arial" w:cs="Arial"/>
        </w:rPr>
        <w:t xml:space="preserve">fotometrycznych do </w:t>
      </w:r>
      <w:r w:rsidR="009E5271">
        <w:rPr>
          <w:rFonts w:ascii="Arial" w:hAnsi="Arial" w:cs="Arial"/>
        </w:rPr>
        <w:t>zamówienia?</w:t>
      </w:r>
    </w:p>
    <w:p w14:paraId="15B9CAB7" w14:textId="77777777" w:rsidR="007824D8" w:rsidRPr="003A6B8F" w:rsidRDefault="007824D8" w:rsidP="00846091">
      <w:pPr>
        <w:tabs>
          <w:tab w:val="left" w:pos="850"/>
        </w:tabs>
        <w:spacing w:after="0" w:line="260" w:lineRule="exact"/>
        <w:jc w:val="both"/>
        <w:rPr>
          <w:rFonts w:ascii="Arial" w:hAnsi="Arial" w:cs="Arial"/>
          <w:b/>
        </w:rPr>
      </w:pPr>
    </w:p>
    <w:p w14:paraId="04D06C50" w14:textId="5D9B95A1" w:rsidR="00BA44F9" w:rsidRDefault="006E6D8A" w:rsidP="004955D4">
      <w:pPr>
        <w:tabs>
          <w:tab w:val="left" w:pos="850"/>
        </w:tabs>
        <w:spacing w:after="0" w:line="240" w:lineRule="auto"/>
        <w:jc w:val="both"/>
        <w:rPr>
          <w:rFonts w:ascii="Arial" w:hAnsi="Arial" w:cs="Arial"/>
          <w:b/>
        </w:rPr>
      </w:pPr>
      <w:r w:rsidRPr="00833188">
        <w:rPr>
          <w:rFonts w:ascii="Arial" w:hAnsi="Arial" w:cs="Arial"/>
          <w:b/>
        </w:rPr>
        <w:t>Odpowiedź</w:t>
      </w:r>
      <w:r w:rsidR="00FA3F9E">
        <w:rPr>
          <w:rFonts w:ascii="Arial" w:hAnsi="Arial" w:cs="Arial"/>
          <w:b/>
        </w:rPr>
        <w:t>:</w:t>
      </w:r>
    </w:p>
    <w:p w14:paraId="0295197D" w14:textId="77777777" w:rsidR="00914F9B" w:rsidRDefault="00914F9B" w:rsidP="004955D4">
      <w:pPr>
        <w:tabs>
          <w:tab w:val="left" w:pos="85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4C82452" w14:textId="79F32C62" w:rsidR="00FA3F9E" w:rsidRPr="00FA6472" w:rsidRDefault="00FA6472" w:rsidP="00FA6472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FA6472">
        <w:rPr>
          <w:rFonts w:ascii="Arial" w:eastAsia="Calibri" w:hAnsi="Arial" w:cs="Arial"/>
          <w:lang w:eastAsia="pl-PL"/>
        </w:rPr>
        <w:t>Przedmiotowe zadanie polega na wymianie istniejących opraw sodowych i wysięgników na słupach energetycznych i latarni</w:t>
      </w:r>
      <w:r w:rsidR="003D02F4">
        <w:rPr>
          <w:rFonts w:ascii="Arial" w:eastAsia="Calibri" w:hAnsi="Arial" w:cs="Arial"/>
          <w:lang w:eastAsia="pl-PL"/>
        </w:rPr>
        <w:t>ach - s</w:t>
      </w:r>
      <w:r w:rsidRPr="00FA6472">
        <w:rPr>
          <w:rFonts w:ascii="Arial" w:eastAsia="Calibri" w:hAnsi="Arial" w:cs="Arial"/>
          <w:lang w:eastAsia="pl-PL"/>
        </w:rPr>
        <w:t>tanowi remont oświetlenia ulicznego ograniczający się do</w:t>
      </w:r>
      <w:r>
        <w:rPr>
          <w:rFonts w:ascii="Arial" w:eastAsia="Calibri" w:hAnsi="Arial" w:cs="Arial"/>
          <w:lang w:eastAsia="pl-PL"/>
        </w:rPr>
        <w:t xml:space="preserve"> </w:t>
      </w:r>
      <w:r w:rsidRPr="00FA6472">
        <w:rPr>
          <w:rFonts w:ascii="Arial" w:eastAsia="Calibri" w:hAnsi="Arial" w:cs="Arial"/>
          <w:lang w:eastAsia="pl-PL"/>
        </w:rPr>
        <w:t xml:space="preserve">wymiany na oprawy z </w:t>
      </w:r>
      <w:proofErr w:type="spellStart"/>
      <w:r w:rsidRPr="00FA6472">
        <w:rPr>
          <w:rFonts w:ascii="Arial" w:eastAsia="Calibri" w:hAnsi="Arial" w:cs="Arial"/>
          <w:lang w:eastAsia="pl-PL"/>
        </w:rPr>
        <w:t>Ledowym</w:t>
      </w:r>
      <w:proofErr w:type="spellEnd"/>
      <w:r w:rsidRPr="00FA6472">
        <w:rPr>
          <w:rFonts w:ascii="Arial" w:eastAsia="Calibri" w:hAnsi="Arial" w:cs="Arial"/>
          <w:lang w:eastAsia="pl-PL"/>
        </w:rPr>
        <w:t xml:space="preserve"> źródł</w:t>
      </w:r>
      <w:r>
        <w:rPr>
          <w:rFonts w:ascii="Arial" w:eastAsia="Calibri" w:hAnsi="Arial" w:cs="Arial"/>
          <w:lang w:eastAsia="pl-PL"/>
        </w:rPr>
        <w:t>em</w:t>
      </w:r>
      <w:r w:rsidRPr="00FA6472">
        <w:rPr>
          <w:rFonts w:ascii="Arial" w:eastAsia="Calibri" w:hAnsi="Arial" w:cs="Arial"/>
          <w:lang w:eastAsia="pl-PL"/>
        </w:rPr>
        <w:t xml:space="preserve"> światła</w:t>
      </w:r>
      <w:r>
        <w:rPr>
          <w:rFonts w:ascii="Arial" w:eastAsia="Calibri" w:hAnsi="Arial" w:cs="Arial"/>
          <w:lang w:eastAsia="pl-PL"/>
        </w:rPr>
        <w:t xml:space="preserve">. </w:t>
      </w:r>
      <w:r w:rsidR="001B364F" w:rsidRPr="00FA6472">
        <w:rPr>
          <w:rFonts w:ascii="Arial" w:hAnsi="Arial" w:cs="Arial"/>
        </w:rPr>
        <w:t xml:space="preserve">Zgodnie z </w:t>
      </w:r>
      <w:r w:rsidR="00914F9B" w:rsidRPr="00FA6472">
        <w:rPr>
          <w:rFonts w:ascii="Arial" w:hAnsi="Arial" w:cs="Arial"/>
        </w:rPr>
        <w:t>zapisami</w:t>
      </w:r>
      <w:r w:rsidR="003D02F4">
        <w:rPr>
          <w:rFonts w:ascii="Arial" w:hAnsi="Arial" w:cs="Arial"/>
        </w:rPr>
        <w:t xml:space="preserve"> SWZ</w:t>
      </w:r>
      <w:r w:rsidR="001B364F" w:rsidRPr="00FA6472">
        <w:rPr>
          <w:rFonts w:ascii="Arial" w:hAnsi="Arial" w:cs="Arial"/>
        </w:rPr>
        <w:t xml:space="preserve"> szczegółowy zakres zamówienia określa D</w:t>
      </w:r>
      <w:r w:rsidR="00914F9B" w:rsidRPr="00FA6472">
        <w:rPr>
          <w:rFonts w:ascii="Arial" w:hAnsi="Arial" w:cs="Arial"/>
        </w:rPr>
        <w:t xml:space="preserve">okumentacja techniczna stanowiąca załącznik nr 9 do SWZ. Wielkości </w:t>
      </w:r>
      <w:r w:rsidR="00B83D12" w:rsidRPr="00FA6472">
        <w:rPr>
          <w:rFonts w:ascii="Arial" w:hAnsi="Arial" w:cs="Arial"/>
        </w:rPr>
        <w:t xml:space="preserve">mocy opraw </w:t>
      </w:r>
      <w:r w:rsidR="00914F9B" w:rsidRPr="00FA6472">
        <w:rPr>
          <w:rFonts w:ascii="Arial" w:hAnsi="Arial" w:cs="Arial"/>
        </w:rPr>
        <w:t xml:space="preserve">dobrano jako odpowiedniki opraw zainstalowanych, analogicznie do stosowanych w Żyrardowie dla tej samej klasy ulic. Zgodnie ze Specyfikacją Techniczną, pomiary należy wykonać po montażu opraw. Wyniki pomiarów należy dołączyć do dokumentacji powykonawczej.  </w:t>
      </w:r>
    </w:p>
    <w:p w14:paraId="7D2E3F07" w14:textId="77777777" w:rsidR="005C5614" w:rsidRPr="00914F9B" w:rsidRDefault="005C5614" w:rsidP="00BE09A6">
      <w:pPr>
        <w:tabs>
          <w:tab w:val="left" w:pos="850"/>
        </w:tabs>
        <w:spacing w:after="0" w:line="240" w:lineRule="auto"/>
        <w:jc w:val="both"/>
        <w:rPr>
          <w:rFonts w:ascii="Arial" w:hAnsi="Arial" w:cs="Arial"/>
        </w:rPr>
      </w:pPr>
    </w:p>
    <w:p w14:paraId="004BB6E9" w14:textId="77777777" w:rsidR="007824D8" w:rsidRPr="00914F9B" w:rsidRDefault="007824D8" w:rsidP="00EF1AAC">
      <w:pPr>
        <w:tabs>
          <w:tab w:val="left" w:pos="850"/>
        </w:tabs>
        <w:spacing w:after="0" w:line="260" w:lineRule="exact"/>
        <w:jc w:val="both"/>
        <w:rPr>
          <w:rFonts w:ascii="Arial" w:hAnsi="Arial" w:cs="Arial"/>
        </w:rPr>
      </w:pPr>
    </w:p>
    <w:p w14:paraId="7DE6D130" w14:textId="1846145C" w:rsidR="00BA44F9" w:rsidRDefault="00FA3F9E" w:rsidP="00BE09A6">
      <w:pPr>
        <w:tabs>
          <w:tab w:val="left" w:pos="850"/>
        </w:tabs>
        <w:spacing w:after="0" w:line="240" w:lineRule="auto"/>
        <w:jc w:val="both"/>
        <w:rPr>
          <w:rFonts w:ascii="Arial" w:hAnsi="Arial" w:cs="Arial"/>
          <w:b/>
        </w:rPr>
      </w:pPr>
      <w:r w:rsidRPr="00FA3F9E">
        <w:rPr>
          <w:rFonts w:ascii="Arial" w:hAnsi="Arial" w:cs="Arial"/>
          <w:b/>
        </w:rPr>
        <w:t xml:space="preserve">Pytanie </w:t>
      </w:r>
      <w:r w:rsidR="00BE53D8">
        <w:rPr>
          <w:rFonts w:ascii="Arial" w:hAnsi="Arial" w:cs="Arial"/>
          <w:b/>
        </w:rPr>
        <w:t xml:space="preserve">nr </w:t>
      </w:r>
      <w:r w:rsidRPr="00FA3F9E">
        <w:rPr>
          <w:rFonts w:ascii="Arial" w:hAnsi="Arial" w:cs="Arial"/>
          <w:b/>
        </w:rPr>
        <w:t>2:</w:t>
      </w:r>
    </w:p>
    <w:p w14:paraId="26099828" w14:textId="77777777" w:rsidR="00846091" w:rsidRDefault="00846091" w:rsidP="00BE09A6">
      <w:pPr>
        <w:tabs>
          <w:tab w:val="left" w:pos="85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7A4D263" w14:textId="3A097CA6" w:rsidR="00846091" w:rsidRPr="00846091" w:rsidRDefault="00914F9B" w:rsidP="008460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="00846091" w:rsidRPr="00846091">
        <w:rPr>
          <w:rFonts w:ascii="Arial" w:hAnsi="Arial" w:cs="Arial"/>
          <w:color w:val="000000"/>
        </w:rPr>
        <w:t>Proszę o odpowiedz na pytania lub zmiany w SIWS zgodnie z USTAWA z dnia 11 września 2019 r. Prawo</w:t>
      </w:r>
      <w:r w:rsidR="00846091">
        <w:rPr>
          <w:rFonts w:ascii="Arial" w:hAnsi="Arial" w:cs="Arial"/>
          <w:color w:val="000000"/>
        </w:rPr>
        <w:t xml:space="preserve"> </w:t>
      </w:r>
      <w:r w:rsidR="00846091" w:rsidRPr="00846091">
        <w:rPr>
          <w:rFonts w:ascii="Arial" w:hAnsi="Arial" w:cs="Arial"/>
          <w:color w:val="000000"/>
        </w:rPr>
        <w:t>zamówień publicznych1) Art. 1. Ustawa reguluje zamówienia publiczne, z</w:t>
      </w:r>
      <w:r w:rsidR="00846091">
        <w:rPr>
          <w:rFonts w:ascii="Arial" w:hAnsi="Arial" w:cs="Arial"/>
          <w:color w:val="000000"/>
        </w:rPr>
        <w:t xml:space="preserve">wane dalej „zamówieniami”, oraz </w:t>
      </w:r>
      <w:r w:rsidR="00846091" w:rsidRPr="00846091">
        <w:rPr>
          <w:rFonts w:ascii="Arial" w:hAnsi="Arial" w:cs="Arial"/>
          <w:color w:val="000000"/>
        </w:rPr>
        <w:t>konkursy, w tym określa: Art. 9. Przepisów ustawy nie stosuje się do zam</w:t>
      </w:r>
      <w:r w:rsidR="00846091">
        <w:rPr>
          <w:rFonts w:ascii="Arial" w:hAnsi="Arial" w:cs="Arial"/>
          <w:color w:val="000000"/>
        </w:rPr>
        <w:t xml:space="preserve">ówień klasycznych oraz zamówień </w:t>
      </w:r>
      <w:r w:rsidR="00846091" w:rsidRPr="00846091">
        <w:rPr>
          <w:rFonts w:ascii="Arial" w:hAnsi="Arial" w:cs="Arial"/>
          <w:color w:val="000000"/>
        </w:rPr>
        <w:t>sektorowych, lub konkursów:</w:t>
      </w:r>
    </w:p>
    <w:p w14:paraId="36B69BE8" w14:textId="4FC222C2" w:rsidR="00846091" w:rsidRPr="00846091" w:rsidRDefault="00846091" w:rsidP="008460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6091">
        <w:rPr>
          <w:rFonts w:ascii="Arial" w:hAnsi="Arial" w:cs="Arial"/>
          <w:color w:val="000000"/>
        </w:rPr>
        <w:t>Art. 3. 1. Przez progi unijne należy rozumieć kwoty wartości zamówień lub kon</w:t>
      </w:r>
      <w:r>
        <w:rPr>
          <w:rFonts w:ascii="Arial" w:hAnsi="Arial" w:cs="Arial"/>
          <w:color w:val="000000"/>
        </w:rPr>
        <w:t xml:space="preserve">kursów określone w: 1) art. 4 i </w:t>
      </w:r>
      <w:r w:rsidRPr="00846091">
        <w:rPr>
          <w:rFonts w:ascii="Arial" w:hAnsi="Arial" w:cs="Arial"/>
          <w:color w:val="000000"/>
        </w:rPr>
        <w:t>art. 13 dyrektywy Parlamentu Europejskiego i Rady 2014/24/UE z dnia 26 lu</w:t>
      </w:r>
      <w:r>
        <w:rPr>
          <w:rFonts w:ascii="Arial" w:hAnsi="Arial" w:cs="Arial"/>
          <w:color w:val="000000"/>
        </w:rPr>
        <w:t xml:space="preserve">tego 2014 r. w sprawie zamówień </w:t>
      </w:r>
      <w:r w:rsidRPr="00846091">
        <w:rPr>
          <w:rFonts w:ascii="Arial" w:hAnsi="Arial" w:cs="Arial"/>
          <w:color w:val="000000"/>
        </w:rPr>
        <w:t xml:space="preserve">publicznych, uchylającej dyrektywę 2004/18/WE (Dz. </w:t>
      </w:r>
      <w:r w:rsidRPr="00846091">
        <w:rPr>
          <w:rFonts w:ascii="Arial" w:hAnsi="Arial" w:cs="Arial"/>
          <w:color w:val="000000"/>
        </w:rPr>
        <w:lastRenderedPageBreak/>
        <w:t>Urz. UE L 94 z 28.03.2014, s</w:t>
      </w:r>
      <w:r>
        <w:rPr>
          <w:rFonts w:ascii="Arial" w:hAnsi="Arial" w:cs="Arial"/>
          <w:color w:val="000000"/>
        </w:rPr>
        <w:t xml:space="preserve">tr. 65,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zm.2) ), zwanej </w:t>
      </w:r>
      <w:r w:rsidRPr="00846091">
        <w:rPr>
          <w:rFonts w:ascii="Arial" w:hAnsi="Arial" w:cs="Arial"/>
          <w:color w:val="000000"/>
        </w:rPr>
        <w:t>dalej „dyrektywą 2014/24/UE” będzie to zrozumiałe o poprawnych działaniach i opisach w przeprowadzanych</w:t>
      </w:r>
    </w:p>
    <w:p w14:paraId="1687D6DF" w14:textId="77777777" w:rsidR="00846091" w:rsidRPr="00846091" w:rsidRDefault="00846091" w:rsidP="008460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6091">
        <w:rPr>
          <w:rFonts w:ascii="Arial" w:hAnsi="Arial" w:cs="Arial"/>
          <w:color w:val="000000"/>
        </w:rPr>
        <w:t>postępowaniach zgodnych z prawem.</w:t>
      </w:r>
    </w:p>
    <w:p w14:paraId="744AD657" w14:textId="77777777" w:rsidR="00846091" w:rsidRPr="00846091" w:rsidRDefault="00846091" w:rsidP="008460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14F9B">
        <w:rPr>
          <w:rFonts w:ascii="Arial" w:hAnsi="Arial" w:cs="Arial"/>
          <w:color w:val="000000"/>
        </w:rPr>
        <w:t xml:space="preserve">W obowiązku </w:t>
      </w:r>
      <w:r w:rsidRPr="00914F9B">
        <w:rPr>
          <w:rFonts w:ascii="Arial" w:hAnsi="Arial" w:cs="Arial"/>
          <w:bCs/>
        </w:rPr>
        <w:t>odnoszą się</w:t>
      </w:r>
      <w:r w:rsidRPr="00914F9B">
        <w:rPr>
          <w:rFonts w:ascii="Arial" w:hAnsi="Arial" w:cs="Arial"/>
          <w:b/>
          <w:bCs/>
        </w:rPr>
        <w:t xml:space="preserve"> </w:t>
      </w:r>
      <w:r w:rsidRPr="00846091">
        <w:rPr>
          <w:rFonts w:ascii="Arial" w:hAnsi="Arial" w:cs="Arial"/>
        </w:rPr>
        <w:t>do Europejskiej Bazy Danych Produktów dotyczących Etykietowania Energii.</w:t>
      </w:r>
    </w:p>
    <w:p w14:paraId="19DFE3FE" w14:textId="74BD5F02" w:rsidR="00846091" w:rsidRPr="00846091" w:rsidRDefault="00846091" w:rsidP="008460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A4A49"/>
        </w:rPr>
      </w:pPr>
      <w:r w:rsidRPr="00846091">
        <w:rPr>
          <w:rFonts w:ascii="Arial" w:hAnsi="Arial" w:cs="Arial"/>
        </w:rPr>
        <w:t xml:space="preserve">Od 1 stycznia 2019 r. dostawcy (importerzy, producenci) są zobowiązani do rejestracji swoich urządzeń, które muszą posiadać etykietę energetyczną EPREL, zanim będą mogły zostać sprzedane na rynku </w:t>
      </w:r>
      <w:r w:rsidRPr="00914F9B">
        <w:rPr>
          <w:rFonts w:ascii="Arial" w:hAnsi="Arial" w:cs="Arial"/>
          <w:bCs/>
        </w:rPr>
        <w:t>europejskim.</w:t>
      </w:r>
      <w:r w:rsidRPr="00846091">
        <w:rPr>
          <w:rFonts w:ascii="Arial" w:hAnsi="Arial" w:cs="Arial"/>
        </w:rPr>
        <w:t xml:space="preserve"> Istotom sprawami w finansowaniu jest przejrzyste finansowanie.</w:t>
      </w:r>
      <w:r>
        <w:rPr>
          <w:rFonts w:ascii="Arial" w:hAnsi="Arial" w:cs="Arial"/>
        </w:rPr>
        <w:t xml:space="preserve"> </w:t>
      </w:r>
      <w:r w:rsidRPr="00846091">
        <w:rPr>
          <w:rFonts w:ascii="Arial" w:hAnsi="Arial" w:cs="Arial"/>
        </w:rPr>
        <w:t xml:space="preserve">Sprawy istotne dla przedsiębiorstwa w rozumieniu art. 11 ust. 4 ustawy z dnia </w:t>
      </w:r>
      <w:r w:rsidRPr="00846091">
        <w:rPr>
          <w:rFonts w:ascii="Arial" w:hAnsi="Arial" w:cs="Arial"/>
          <w:color w:val="1C1C1C"/>
        </w:rPr>
        <w:t>16 kwietnia 1993r. o zwalczaniu</w:t>
      </w:r>
      <w:r>
        <w:rPr>
          <w:rFonts w:ascii="Arial" w:hAnsi="Arial" w:cs="Arial"/>
          <w:color w:val="4A4A49"/>
        </w:rPr>
        <w:t xml:space="preserve"> </w:t>
      </w:r>
      <w:r w:rsidRPr="00846091">
        <w:rPr>
          <w:rFonts w:ascii="Arial" w:hAnsi="Arial" w:cs="Arial"/>
          <w:color w:val="1C1C1C"/>
        </w:rPr>
        <w:t>nieuczciwej konkurencji, a ich przetwarzanie lub wykorzystanie, zarówno w części jak też w całości, bez pisemnej</w:t>
      </w:r>
      <w:r>
        <w:rPr>
          <w:rFonts w:ascii="Arial" w:hAnsi="Arial" w:cs="Arial"/>
          <w:color w:val="4A4A49"/>
        </w:rPr>
        <w:t xml:space="preserve"> </w:t>
      </w:r>
      <w:r w:rsidRPr="00846091">
        <w:rPr>
          <w:rFonts w:ascii="Arial" w:hAnsi="Arial" w:cs="Arial"/>
          <w:color w:val="1C1C1C"/>
        </w:rPr>
        <w:t>zgody i korzystania z technologii stanowić będzie czyn nieuczciwej konkurencji określony w art. 11 ust. 1</w:t>
      </w:r>
    </w:p>
    <w:p w14:paraId="591EF758" w14:textId="3AE60CD6" w:rsidR="00846091" w:rsidRPr="00914F9B" w:rsidRDefault="00846091" w:rsidP="008460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1C1C1C"/>
        </w:rPr>
      </w:pPr>
      <w:r w:rsidRPr="00846091">
        <w:rPr>
          <w:rFonts w:ascii="Arial" w:hAnsi="Arial" w:cs="Arial"/>
          <w:color w:val="1C1C1C"/>
        </w:rPr>
        <w:t>powyższej ustawy. Ponadto, materiały przedstawione Państwu w ramach prezenta</w:t>
      </w:r>
      <w:r>
        <w:rPr>
          <w:rFonts w:ascii="Arial" w:hAnsi="Arial" w:cs="Arial"/>
          <w:color w:val="1C1C1C"/>
        </w:rPr>
        <w:t xml:space="preserve">cji chronione są przez przepisy </w:t>
      </w:r>
      <w:r w:rsidRPr="00846091">
        <w:rPr>
          <w:rFonts w:ascii="Arial" w:hAnsi="Arial" w:cs="Arial"/>
          <w:color w:val="1C1C1C"/>
        </w:rPr>
        <w:t>ustawy z dnia 4 lutego 1994r. O prawie autorskim i prawach pokrewnych</w:t>
      </w:r>
      <w:r w:rsidRPr="00914F9B">
        <w:rPr>
          <w:rFonts w:ascii="Arial" w:hAnsi="Arial" w:cs="Arial"/>
          <w:b/>
          <w:color w:val="1C1C1C"/>
        </w:rPr>
        <w:t>.</w:t>
      </w:r>
      <w:r w:rsidR="00914F9B">
        <w:rPr>
          <w:rFonts w:ascii="Arial" w:hAnsi="Arial" w:cs="Arial"/>
          <w:b/>
          <w:color w:val="1C1C1C"/>
        </w:rPr>
        <w:t xml:space="preserve">” (Zamawiający zachował </w:t>
      </w:r>
      <w:r w:rsidR="00914F9B" w:rsidRPr="00914F9B">
        <w:rPr>
          <w:rFonts w:ascii="Arial" w:hAnsi="Arial" w:cs="Arial"/>
          <w:b/>
          <w:color w:val="1C1C1C"/>
        </w:rPr>
        <w:t>oryginalną pisownię</w:t>
      </w:r>
      <w:r w:rsidR="00914F9B">
        <w:rPr>
          <w:rFonts w:ascii="Arial" w:hAnsi="Arial" w:cs="Arial"/>
          <w:b/>
          <w:color w:val="1C1C1C"/>
        </w:rPr>
        <w:t>)</w:t>
      </w:r>
      <w:r w:rsidR="00914F9B" w:rsidRPr="00914F9B">
        <w:rPr>
          <w:rFonts w:ascii="Arial" w:hAnsi="Arial" w:cs="Arial"/>
          <w:b/>
          <w:color w:val="1C1C1C"/>
        </w:rPr>
        <w:t>.</w:t>
      </w:r>
    </w:p>
    <w:p w14:paraId="61CEAC08" w14:textId="77777777" w:rsidR="00846091" w:rsidRDefault="00846091" w:rsidP="008460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C1C1C"/>
        </w:rPr>
      </w:pPr>
    </w:p>
    <w:p w14:paraId="39A3152E" w14:textId="77777777" w:rsidR="00846091" w:rsidRDefault="00846091" w:rsidP="00846091">
      <w:pPr>
        <w:tabs>
          <w:tab w:val="left" w:pos="850"/>
        </w:tabs>
        <w:spacing w:after="0" w:line="240" w:lineRule="auto"/>
        <w:jc w:val="both"/>
        <w:rPr>
          <w:rFonts w:ascii="Arial" w:hAnsi="Arial" w:cs="Arial"/>
          <w:b/>
        </w:rPr>
      </w:pPr>
      <w:r w:rsidRPr="00833188">
        <w:rPr>
          <w:rFonts w:ascii="Arial" w:hAnsi="Arial" w:cs="Arial"/>
          <w:b/>
        </w:rPr>
        <w:t>Odpowiedź</w:t>
      </w:r>
      <w:r>
        <w:rPr>
          <w:rFonts w:ascii="Arial" w:hAnsi="Arial" w:cs="Arial"/>
          <w:b/>
        </w:rPr>
        <w:t>:</w:t>
      </w:r>
    </w:p>
    <w:p w14:paraId="468EE01B" w14:textId="77777777" w:rsidR="00D55414" w:rsidRDefault="00D55414" w:rsidP="00846091">
      <w:pPr>
        <w:tabs>
          <w:tab w:val="left" w:pos="85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0AA8AFE" w14:textId="3F4148B3" w:rsidR="00846091" w:rsidRDefault="00914F9B" w:rsidP="008460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W ocenie Zamawiającego powyższe stwierdzenia Wykonawcy, nie są wnioskiem </w:t>
      </w:r>
      <w:r w:rsidR="00D55414"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t xml:space="preserve">o wyjaśnienie treści </w:t>
      </w:r>
      <w:r w:rsidR="00D55414">
        <w:rPr>
          <w:rFonts w:ascii="Arial" w:hAnsi="Arial" w:cs="Arial"/>
          <w:color w:val="1C1C1C"/>
        </w:rPr>
        <w:t xml:space="preserve">SWZ zgodnie z art. 284 ust. 1 ustawy </w:t>
      </w:r>
      <w:proofErr w:type="spellStart"/>
      <w:r w:rsidR="00D55414">
        <w:rPr>
          <w:rFonts w:ascii="Arial" w:hAnsi="Arial" w:cs="Arial"/>
          <w:color w:val="1C1C1C"/>
        </w:rPr>
        <w:t>Pzp</w:t>
      </w:r>
      <w:proofErr w:type="spellEnd"/>
      <w:r w:rsidR="00D55414">
        <w:rPr>
          <w:rFonts w:ascii="Arial" w:hAnsi="Arial" w:cs="Arial"/>
          <w:color w:val="1C1C1C"/>
        </w:rPr>
        <w:t>.</w:t>
      </w:r>
    </w:p>
    <w:p w14:paraId="3894D499" w14:textId="77777777" w:rsidR="00D55414" w:rsidRPr="00846091" w:rsidRDefault="00D55414" w:rsidP="008460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C1C1C"/>
        </w:rPr>
      </w:pPr>
    </w:p>
    <w:p w14:paraId="3476A906" w14:textId="77777777" w:rsidR="00846091" w:rsidRDefault="00846091" w:rsidP="00846091">
      <w:pPr>
        <w:tabs>
          <w:tab w:val="left" w:pos="85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3:</w:t>
      </w:r>
    </w:p>
    <w:p w14:paraId="2D1ACCAE" w14:textId="77777777" w:rsidR="00BE09A6" w:rsidRDefault="00BE09A6" w:rsidP="00BE09A6">
      <w:pPr>
        <w:tabs>
          <w:tab w:val="left" w:pos="85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2101CF6" w14:textId="21812E1F" w:rsidR="00506386" w:rsidRDefault="004955D4" w:rsidP="008460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55D4">
        <w:rPr>
          <w:rFonts w:ascii="Arial" w:hAnsi="Arial" w:cs="Arial"/>
        </w:rPr>
        <w:t>Brak jest opisów ogólnych produktów lampy i uch</w:t>
      </w:r>
      <w:r>
        <w:rPr>
          <w:rFonts w:ascii="Arial" w:hAnsi="Arial" w:cs="Arial"/>
        </w:rPr>
        <w:t xml:space="preserve">wytu średnicy wysięgników, jest </w:t>
      </w:r>
      <w:r w:rsidRPr="004955D4">
        <w:rPr>
          <w:rFonts w:ascii="Arial" w:hAnsi="Arial" w:cs="Arial"/>
        </w:rPr>
        <w:t>niedopuszczalne</w:t>
      </w:r>
      <w:r>
        <w:rPr>
          <w:rFonts w:ascii="Arial" w:hAnsi="Arial" w:cs="Arial"/>
        </w:rPr>
        <w:t xml:space="preserve"> </w:t>
      </w:r>
      <w:r w:rsidRPr="004955D4">
        <w:rPr>
          <w:rFonts w:ascii="Arial" w:hAnsi="Arial" w:cs="Arial"/>
        </w:rPr>
        <w:t>podawanie nazw opraw</w:t>
      </w:r>
      <w:r w:rsidR="00506386">
        <w:rPr>
          <w:rFonts w:ascii="Arial" w:hAnsi="Arial" w:cs="Arial"/>
        </w:rPr>
        <w:t>,</w:t>
      </w:r>
      <w:r w:rsidRPr="004955D4">
        <w:rPr>
          <w:rFonts w:ascii="Arial" w:hAnsi="Arial" w:cs="Arial"/>
        </w:rPr>
        <w:t xml:space="preserve"> powinna być podana charakterystyka i normy EU Polskie, </w:t>
      </w:r>
      <w:r>
        <w:rPr>
          <w:rFonts w:ascii="Arial" w:hAnsi="Arial" w:cs="Arial"/>
        </w:rPr>
        <w:t xml:space="preserve">które mogą ukierunkować </w:t>
      </w:r>
      <w:r w:rsidRPr="004955D4">
        <w:rPr>
          <w:rFonts w:ascii="Arial" w:hAnsi="Arial" w:cs="Arial"/>
        </w:rPr>
        <w:t>wykonawcę i inwestora jakie produkty przedstawić do rzetelnej przygotowa</w:t>
      </w:r>
      <w:r w:rsidR="00506386">
        <w:rPr>
          <w:rFonts w:ascii="Arial" w:hAnsi="Arial" w:cs="Arial"/>
        </w:rPr>
        <w:t xml:space="preserve">nej wyceny, </w:t>
      </w:r>
      <w:r>
        <w:rPr>
          <w:rFonts w:ascii="Arial" w:hAnsi="Arial" w:cs="Arial"/>
        </w:rPr>
        <w:t xml:space="preserve">dostosowując się do </w:t>
      </w:r>
      <w:r w:rsidRPr="004955D4">
        <w:rPr>
          <w:rFonts w:ascii="Arial" w:hAnsi="Arial" w:cs="Arial"/>
        </w:rPr>
        <w:t>polityki klimatycznej z zachowaniem st</w:t>
      </w:r>
      <w:r w:rsidR="00506386">
        <w:rPr>
          <w:rFonts w:ascii="Arial" w:hAnsi="Arial" w:cs="Arial"/>
        </w:rPr>
        <w:t>rategii niskoemisyjnej rozwoju z</w:t>
      </w:r>
      <w:r w:rsidRPr="004955D4">
        <w:rPr>
          <w:rFonts w:ascii="Arial" w:hAnsi="Arial" w:cs="Arial"/>
        </w:rPr>
        <w:t>godnie</w:t>
      </w:r>
      <w:r>
        <w:rPr>
          <w:rFonts w:ascii="Arial" w:hAnsi="Arial" w:cs="Arial"/>
        </w:rPr>
        <w:t xml:space="preserve"> z ustawą z dnia 20 maja 2016 o </w:t>
      </w:r>
      <w:r w:rsidRPr="004955D4">
        <w:rPr>
          <w:rFonts w:ascii="Arial" w:hAnsi="Arial" w:cs="Arial"/>
        </w:rPr>
        <w:t xml:space="preserve">efektywności </w:t>
      </w:r>
      <w:r>
        <w:rPr>
          <w:rFonts w:ascii="Arial" w:hAnsi="Arial" w:cs="Arial"/>
        </w:rPr>
        <w:t>e</w:t>
      </w:r>
      <w:r w:rsidRPr="004955D4">
        <w:rPr>
          <w:rFonts w:ascii="Arial" w:hAnsi="Arial" w:cs="Arial"/>
        </w:rPr>
        <w:t>nerget</w:t>
      </w:r>
      <w:r>
        <w:rPr>
          <w:rFonts w:ascii="Arial" w:hAnsi="Arial" w:cs="Arial"/>
        </w:rPr>
        <w:t>ycznej</w:t>
      </w:r>
      <w:r w:rsidR="00506386">
        <w:rPr>
          <w:rFonts w:ascii="Arial" w:hAnsi="Arial" w:cs="Arial"/>
        </w:rPr>
        <w:t xml:space="preserve">. </w:t>
      </w:r>
    </w:p>
    <w:p w14:paraId="40BA3939" w14:textId="187B1DC8" w:rsidR="00FA3F9E" w:rsidRPr="004955D4" w:rsidRDefault="00506386" w:rsidP="008460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955D4" w:rsidRPr="004955D4">
        <w:rPr>
          <w:rFonts w:ascii="Arial" w:hAnsi="Arial" w:cs="Arial"/>
        </w:rPr>
        <w:t>rzykładowo</w:t>
      </w:r>
      <w:r>
        <w:rPr>
          <w:rFonts w:ascii="Arial" w:hAnsi="Arial" w:cs="Arial"/>
        </w:rPr>
        <w:t xml:space="preserve">: </w:t>
      </w:r>
      <w:r w:rsidR="004955D4" w:rsidRPr="004955D4">
        <w:rPr>
          <w:rFonts w:ascii="Arial" w:hAnsi="Arial" w:cs="Arial"/>
        </w:rPr>
        <w:t>Temperatura barwowa emitowanego światła 4000k (+/-100K) o</w:t>
      </w:r>
      <w:r w:rsidR="004955D4">
        <w:rPr>
          <w:rFonts w:ascii="Arial" w:hAnsi="Arial" w:cs="Arial"/>
        </w:rPr>
        <w:t xml:space="preserve"> Współczynnik oddawania barw RA </w:t>
      </w:r>
      <w:r w:rsidR="004955D4" w:rsidRPr="004955D4">
        <w:rPr>
          <w:rFonts w:ascii="Arial" w:hAnsi="Arial" w:cs="Arial"/>
        </w:rPr>
        <w:t>większy lub równy 70 o Panel LED</w:t>
      </w:r>
      <w:r>
        <w:rPr>
          <w:rFonts w:ascii="Arial" w:hAnsi="Arial" w:cs="Arial"/>
        </w:rPr>
        <w:t>.</w:t>
      </w:r>
      <w:r w:rsidR="004955D4" w:rsidRPr="004955D4">
        <w:rPr>
          <w:rFonts w:ascii="Arial" w:hAnsi="Arial" w:cs="Arial"/>
        </w:rPr>
        <w:t xml:space="preserve"> Wyposażony w grupę soczewek kształtujący</w:t>
      </w:r>
      <w:r w:rsidR="004955D4">
        <w:rPr>
          <w:rFonts w:ascii="Arial" w:hAnsi="Arial" w:cs="Arial"/>
        </w:rPr>
        <w:t xml:space="preserve">ch rozsył światła o charakterze </w:t>
      </w:r>
      <w:r w:rsidR="004955D4" w:rsidRPr="004955D4">
        <w:rPr>
          <w:rFonts w:ascii="Arial" w:hAnsi="Arial" w:cs="Arial"/>
        </w:rPr>
        <w:t>drogowym, która nie oślepia kierowcy i nie powod</w:t>
      </w:r>
      <w:r w:rsidR="004955D4">
        <w:rPr>
          <w:rFonts w:ascii="Arial" w:hAnsi="Arial" w:cs="Arial"/>
        </w:rPr>
        <w:t>uje odbicia światła od jezdni</w:t>
      </w:r>
      <w:r>
        <w:rPr>
          <w:rFonts w:ascii="Arial" w:hAnsi="Arial" w:cs="Arial"/>
        </w:rPr>
        <w:t>.</w:t>
      </w:r>
      <w:r w:rsidR="004955D4">
        <w:rPr>
          <w:rFonts w:ascii="Arial" w:hAnsi="Arial" w:cs="Arial"/>
        </w:rPr>
        <w:t xml:space="preserve"> </w:t>
      </w:r>
      <w:r w:rsidR="004955D4" w:rsidRPr="004955D4">
        <w:rPr>
          <w:rFonts w:ascii="Arial" w:hAnsi="Arial" w:cs="Arial"/>
        </w:rPr>
        <w:t>Każda dioda na panelu LED posiada indywidualny element optyczny o takiej samej charakterystyce.</w:t>
      </w:r>
    </w:p>
    <w:p w14:paraId="13A27D50" w14:textId="77777777" w:rsidR="007824D8" w:rsidRPr="00FA3F9E" w:rsidRDefault="007824D8" w:rsidP="00EF1AAC">
      <w:pPr>
        <w:tabs>
          <w:tab w:val="left" w:pos="850"/>
        </w:tabs>
        <w:spacing w:after="0" w:line="360" w:lineRule="auto"/>
        <w:jc w:val="both"/>
        <w:rPr>
          <w:rFonts w:ascii="Arial" w:hAnsi="Arial" w:cs="Arial"/>
        </w:rPr>
      </w:pPr>
    </w:p>
    <w:p w14:paraId="3D37ECF6" w14:textId="258A5F81" w:rsidR="00BE09A6" w:rsidRDefault="00FA3F9E" w:rsidP="00BE09A6">
      <w:pPr>
        <w:tabs>
          <w:tab w:val="left" w:pos="850"/>
        </w:tabs>
        <w:spacing w:after="0" w:line="240" w:lineRule="auto"/>
        <w:jc w:val="both"/>
        <w:rPr>
          <w:rFonts w:ascii="Arial" w:hAnsi="Arial" w:cs="Arial"/>
          <w:b/>
        </w:rPr>
      </w:pPr>
      <w:r w:rsidRPr="00FA3F9E">
        <w:rPr>
          <w:rFonts w:ascii="Arial" w:hAnsi="Arial" w:cs="Arial"/>
          <w:b/>
        </w:rPr>
        <w:t>Odpowiedź:</w:t>
      </w:r>
    </w:p>
    <w:p w14:paraId="782AEFCC" w14:textId="77777777" w:rsidR="00BE09A6" w:rsidRDefault="00BE09A6" w:rsidP="00BE09A6">
      <w:pPr>
        <w:tabs>
          <w:tab w:val="left" w:pos="85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18E1F78" w14:textId="2AD4390E" w:rsidR="00532075" w:rsidRPr="007824D8" w:rsidRDefault="00D55414" w:rsidP="00EF1AAC">
      <w:pPr>
        <w:tabs>
          <w:tab w:val="left" w:pos="85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dokumentacji technicznej stanowiącej załącznik nr 9 do SWZ, wskazane zostały wszystkie niezbędne parametry materiałów wymaganych do użycia podczas realizacji zamówienia.</w:t>
      </w:r>
    </w:p>
    <w:p w14:paraId="2A9D8FF3" w14:textId="77777777" w:rsidR="00D55414" w:rsidRDefault="00D55414" w:rsidP="00BE09A6">
      <w:pPr>
        <w:tabs>
          <w:tab w:val="left" w:pos="85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0FAAB5C" w14:textId="77777777" w:rsidR="003D02F4" w:rsidRDefault="003D02F4" w:rsidP="00BE09A6">
      <w:pPr>
        <w:tabs>
          <w:tab w:val="left" w:pos="85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ABFEA99" w14:textId="5A7699C4" w:rsidR="00BE53D8" w:rsidRDefault="00BE53D8" w:rsidP="00BE09A6">
      <w:pPr>
        <w:tabs>
          <w:tab w:val="left" w:pos="85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Pytanie nr </w:t>
      </w:r>
      <w:r w:rsidR="0084609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</w:t>
      </w:r>
    </w:p>
    <w:p w14:paraId="7C657AA7" w14:textId="77777777" w:rsidR="00BE09A6" w:rsidRDefault="00BE09A6" w:rsidP="00EF1AAC">
      <w:pPr>
        <w:tabs>
          <w:tab w:val="left" w:pos="850"/>
        </w:tabs>
        <w:spacing w:after="0" w:line="360" w:lineRule="auto"/>
        <w:jc w:val="both"/>
        <w:rPr>
          <w:rFonts w:ascii="Arial" w:hAnsi="Arial" w:cs="Arial"/>
          <w:b/>
        </w:rPr>
      </w:pPr>
    </w:p>
    <w:p w14:paraId="4963A342" w14:textId="4AA1007F" w:rsidR="00506386" w:rsidRPr="00506386" w:rsidRDefault="004955D4" w:rsidP="008460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06386">
        <w:rPr>
          <w:rFonts w:ascii="Arial" w:hAnsi="Arial" w:cs="Arial"/>
        </w:rPr>
        <w:t>W przepisach przewidziany jest układ redukcji mocy</w:t>
      </w:r>
      <w:r w:rsidR="00D55414">
        <w:rPr>
          <w:rFonts w:ascii="Arial" w:hAnsi="Arial" w:cs="Arial"/>
        </w:rPr>
        <w:t>,</w:t>
      </w:r>
      <w:r w:rsidRPr="00506386">
        <w:rPr>
          <w:rFonts w:ascii="Arial" w:hAnsi="Arial" w:cs="Arial"/>
        </w:rPr>
        <w:t xml:space="preserve"> który powinien być stosowany według przepisów w</w:t>
      </w:r>
      <w:r w:rsidR="00506386">
        <w:rPr>
          <w:rFonts w:ascii="Arial" w:hAnsi="Arial" w:cs="Arial"/>
        </w:rPr>
        <w:t xml:space="preserve"> </w:t>
      </w:r>
      <w:r w:rsidRPr="00506386">
        <w:rPr>
          <w:rFonts w:ascii="Arial" w:hAnsi="Arial" w:cs="Arial"/>
        </w:rPr>
        <w:t>lampach oświetleniowych, ma umożliwiać płynne nastawienie kilku progów nat</w:t>
      </w:r>
      <w:r w:rsidR="00506386">
        <w:rPr>
          <w:rFonts w:ascii="Arial" w:hAnsi="Arial" w:cs="Arial"/>
        </w:rPr>
        <w:t xml:space="preserve">ężenia oświetlenia świetlnego w </w:t>
      </w:r>
      <w:r w:rsidRPr="00506386">
        <w:rPr>
          <w:rFonts w:ascii="Arial" w:hAnsi="Arial" w:cs="Arial"/>
        </w:rPr>
        <w:t>zakresie co najmniej od 100 -30 % strumienia nominalnego</w:t>
      </w:r>
      <w:r w:rsidR="00506386">
        <w:rPr>
          <w:rFonts w:ascii="Arial" w:hAnsi="Arial" w:cs="Arial"/>
        </w:rPr>
        <w:t>.</w:t>
      </w:r>
    </w:p>
    <w:p w14:paraId="0E7740B0" w14:textId="77777777" w:rsidR="004955D4" w:rsidRPr="00506386" w:rsidRDefault="004955D4" w:rsidP="008460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06386">
        <w:rPr>
          <w:rFonts w:ascii="Arial" w:hAnsi="Arial" w:cs="Arial"/>
        </w:rPr>
        <w:t>* Temperatura pracy w zakresie -40 + 50 stopni *</w:t>
      </w:r>
    </w:p>
    <w:p w14:paraId="4A0CD7FA" w14:textId="120FE9CA" w:rsidR="000E22EC" w:rsidRPr="00506386" w:rsidRDefault="004955D4" w:rsidP="00846091">
      <w:pPr>
        <w:tabs>
          <w:tab w:val="left" w:pos="850"/>
        </w:tabs>
        <w:spacing w:after="0" w:line="360" w:lineRule="auto"/>
        <w:jc w:val="both"/>
        <w:rPr>
          <w:rFonts w:ascii="Arial" w:hAnsi="Arial" w:cs="Arial"/>
        </w:rPr>
      </w:pPr>
      <w:r w:rsidRPr="00506386">
        <w:rPr>
          <w:rFonts w:ascii="Arial" w:hAnsi="Arial" w:cs="Arial"/>
        </w:rPr>
        <w:t>Efektywność świetlna w zakresie minimum 112 – 115 lm/W netto</w:t>
      </w:r>
      <w:r w:rsidR="009052F9" w:rsidRPr="00506386">
        <w:rPr>
          <w:rFonts w:ascii="Arial" w:hAnsi="Arial" w:cs="Arial"/>
        </w:rPr>
        <w:t xml:space="preserve"> </w:t>
      </w:r>
    </w:p>
    <w:p w14:paraId="048ED7EF" w14:textId="77777777" w:rsidR="00451926" w:rsidRDefault="00451926" w:rsidP="00846091">
      <w:pPr>
        <w:tabs>
          <w:tab w:val="left" w:pos="850"/>
        </w:tabs>
        <w:spacing w:after="0" w:line="360" w:lineRule="auto"/>
        <w:jc w:val="both"/>
        <w:rPr>
          <w:rFonts w:ascii="Arial" w:hAnsi="Arial" w:cs="Arial"/>
        </w:rPr>
      </w:pPr>
    </w:p>
    <w:p w14:paraId="5751E9AA" w14:textId="00C51F69" w:rsidR="000E22EC" w:rsidRPr="000E22EC" w:rsidRDefault="000E22EC" w:rsidP="00EF1AAC">
      <w:pPr>
        <w:tabs>
          <w:tab w:val="left" w:pos="850"/>
        </w:tabs>
        <w:spacing w:after="0" w:line="360" w:lineRule="auto"/>
        <w:jc w:val="both"/>
        <w:rPr>
          <w:rFonts w:ascii="Arial" w:hAnsi="Arial" w:cs="Arial"/>
          <w:b/>
        </w:rPr>
      </w:pPr>
      <w:r w:rsidRPr="000E22EC">
        <w:rPr>
          <w:rFonts w:ascii="Arial" w:hAnsi="Arial" w:cs="Arial"/>
          <w:b/>
        </w:rPr>
        <w:t>Odpowiedź:</w:t>
      </w:r>
    </w:p>
    <w:p w14:paraId="489A7C49" w14:textId="04A60BA9" w:rsidR="00506386" w:rsidRDefault="00D55414" w:rsidP="00532075">
      <w:pPr>
        <w:spacing w:after="24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w dokumentacji technicznej nie określa konieczności montażu układu redukcji mocy.</w:t>
      </w:r>
    </w:p>
    <w:p w14:paraId="7DDFCCEE" w14:textId="77777777" w:rsidR="00532075" w:rsidRDefault="00532075" w:rsidP="007824D8">
      <w:pPr>
        <w:tabs>
          <w:tab w:val="left" w:pos="0"/>
        </w:tabs>
        <w:spacing w:after="200" w:line="312" w:lineRule="auto"/>
        <w:jc w:val="both"/>
        <w:rPr>
          <w:rFonts w:ascii="Arial" w:hAnsi="Arial" w:cs="Arial"/>
        </w:rPr>
      </w:pPr>
    </w:p>
    <w:p w14:paraId="632B54A7" w14:textId="77777777" w:rsidR="00B77C29" w:rsidRPr="00174E89" w:rsidRDefault="00B77C29" w:rsidP="007824D8">
      <w:pPr>
        <w:tabs>
          <w:tab w:val="left" w:pos="0"/>
        </w:tabs>
        <w:spacing w:after="200" w:line="312" w:lineRule="auto"/>
        <w:jc w:val="both"/>
        <w:rPr>
          <w:rFonts w:ascii="Arial" w:hAnsi="Arial" w:cs="Arial"/>
        </w:rPr>
      </w:pPr>
    </w:p>
    <w:p w14:paraId="69FED98F" w14:textId="77777777" w:rsidR="00BA44F9" w:rsidRPr="00FA3F9E" w:rsidRDefault="00BA44F9" w:rsidP="00EF1AAC">
      <w:pPr>
        <w:tabs>
          <w:tab w:val="left" w:pos="850"/>
        </w:tabs>
        <w:spacing w:after="0" w:line="260" w:lineRule="exact"/>
        <w:jc w:val="both"/>
        <w:rPr>
          <w:rFonts w:ascii="Arial" w:hAnsi="Arial" w:cs="Arial"/>
        </w:rPr>
      </w:pPr>
    </w:p>
    <w:p w14:paraId="38B17F66" w14:textId="2B1AFE74" w:rsidR="00EA4AAA" w:rsidRPr="00833188" w:rsidRDefault="00EA4AAA" w:rsidP="00EA4AAA">
      <w:pPr>
        <w:tabs>
          <w:tab w:val="left" w:pos="850"/>
        </w:tabs>
        <w:spacing w:after="0" w:line="260" w:lineRule="exact"/>
        <w:jc w:val="right"/>
        <w:rPr>
          <w:rFonts w:ascii="Arial" w:hAnsi="Arial" w:cs="Arial"/>
        </w:rPr>
      </w:pPr>
      <w:r w:rsidRPr="00833188">
        <w:rPr>
          <w:rFonts w:ascii="Arial" w:hAnsi="Arial" w:cs="Arial"/>
        </w:rPr>
        <w:t>(-)</w:t>
      </w:r>
      <w:r w:rsidR="00496A6D" w:rsidRPr="00833188">
        <w:rPr>
          <w:rFonts w:ascii="Arial" w:hAnsi="Arial" w:cs="Arial"/>
        </w:rPr>
        <w:t xml:space="preserve"> </w:t>
      </w:r>
      <w:r w:rsidR="00E25D96" w:rsidRPr="00833188">
        <w:rPr>
          <w:rFonts w:ascii="Arial" w:hAnsi="Arial" w:cs="Arial"/>
        </w:rPr>
        <w:t xml:space="preserve">z upoważnienia </w:t>
      </w:r>
      <w:r w:rsidRPr="00833188">
        <w:rPr>
          <w:rFonts w:ascii="Arial" w:hAnsi="Arial" w:cs="Arial"/>
        </w:rPr>
        <w:t>Prezydent</w:t>
      </w:r>
      <w:r w:rsidR="00E25D96" w:rsidRPr="00833188">
        <w:rPr>
          <w:rFonts w:ascii="Arial" w:hAnsi="Arial" w:cs="Arial"/>
        </w:rPr>
        <w:t>a</w:t>
      </w:r>
      <w:r w:rsidRPr="00833188">
        <w:rPr>
          <w:rFonts w:ascii="Arial" w:hAnsi="Arial" w:cs="Arial"/>
        </w:rPr>
        <w:t xml:space="preserve"> Miasta Żyrardowa</w:t>
      </w:r>
    </w:p>
    <w:p w14:paraId="779DA9E7" w14:textId="77777777" w:rsidR="00E25D96" w:rsidRPr="00833188" w:rsidRDefault="00E25D96" w:rsidP="00EA4AAA">
      <w:pPr>
        <w:tabs>
          <w:tab w:val="left" w:pos="850"/>
        </w:tabs>
        <w:spacing w:after="0" w:line="260" w:lineRule="exact"/>
        <w:jc w:val="right"/>
        <w:rPr>
          <w:rFonts w:ascii="Arial" w:hAnsi="Arial" w:cs="Arial"/>
        </w:rPr>
      </w:pPr>
    </w:p>
    <w:p w14:paraId="0DDF5511" w14:textId="5D14C6F2" w:rsidR="00E25D96" w:rsidRPr="00833188" w:rsidRDefault="00E25D96" w:rsidP="00EA4AAA">
      <w:pPr>
        <w:tabs>
          <w:tab w:val="left" w:pos="850"/>
        </w:tabs>
        <w:spacing w:after="0" w:line="260" w:lineRule="exact"/>
        <w:jc w:val="right"/>
        <w:rPr>
          <w:rFonts w:ascii="Arial" w:hAnsi="Arial" w:cs="Arial"/>
        </w:rPr>
      </w:pPr>
      <w:r w:rsidRPr="00833188">
        <w:rPr>
          <w:rFonts w:ascii="Arial" w:hAnsi="Arial" w:cs="Arial"/>
        </w:rPr>
        <w:t>Przemysław Kopiec</w:t>
      </w:r>
    </w:p>
    <w:p w14:paraId="7378AD4F" w14:textId="77777777" w:rsidR="00E25D96" w:rsidRPr="00833188" w:rsidRDefault="00E25D96" w:rsidP="00EA4AAA">
      <w:pPr>
        <w:tabs>
          <w:tab w:val="left" w:pos="850"/>
        </w:tabs>
        <w:spacing w:after="0" w:line="260" w:lineRule="exact"/>
        <w:jc w:val="right"/>
        <w:rPr>
          <w:rFonts w:ascii="Arial" w:hAnsi="Arial" w:cs="Arial"/>
        </w:rPr>
      </w:pPr>
    </w:p>
    <w:p w14:paraId="01210D41" w14:textId="48DA22DF" w:rsidR="00E25D96" w:rsidRPr="00833188" w:rsidRDefault="00E25D96" w:rsidP="00EA4AAA">
      <w:pPr>
        <w:tabs>
          <w:tab w:val="left" w:pos="850"/>
        </w:tabs>
        <w:spacing w:after="0" w:line="260" w:lineRule="exact"/>
        <w:jc w:val="right"/>
        <w:rPr>
          <w:rFonts w:ascii="Arial" w:hAnsi="Arial" w:cs="Arial"/>
        </w:rPr>
      </w:pPr>
      <w:r w:rsidRPr="00833188">
        <w:rPr>
          <w:rFonts w:ascii="Arial" w:hAnsi="Arial" w:cs="Arial"/>
        </w:rPr>
        <w:t>Zastępca Prezydenta Miasta Żyrardowa</w:t>
      </w:r>
    </w:p>
    <w:p w14:paraId="32C5BE55" w14:textId="77777777" w:rsidR="00E25D96" w:rsidRPr="00833188" w:rsidRDefault="00E25D96" w:rsidP="00EA4AAA">
      <w:pPr>
        <w:tabs>
          <w:tab w:val="left" w:pos="850"/>
        </w:tabs>
        <w:spacing w:after="0" w:line="260" w:lineRule="exact"/>
        <w:jc w:val="right"/>
        <w:rPr>
          <w:rFonts w:ascii="Arial" w:hAnsi="Arial" w:cs="Arial"/>
        </w:rPr>
      </w:pPr>
    </w:p>
    <w:p w14:paraId="70F20F98" w14:textId="45A06F66" w:rsidR="004A239F" w:rsidRPr="00833188" w:rsidRDefault="00EA4AAA" w:rsidP="00E25D96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Arial" w:hAnsi="Arial" w:cs="Arial"/>
          <w:b/>
        </w:rPr>
      </w:pPr>
      <w:r w:rsidRPr="00833188">
        <w:rPr>
          <w:rFonts w:ascii="Arial" w:hAnsi="Arial" w:cs="Arial"/>
        </w:rPr>
        <w:t xml:space="preserve">                        </w:t>
      </w:r>
      <w:r w:rsidR="00496A6D" w:rsidRPr="00833188">
        <w:rPr>
          <w:rFonts w:ascii="Arial" w:hAnsi="Arial" w:cs="Arial"/>
        </w:rPr>
        <w:t xml:space="preserve"> </w:t>
      </w:r>
    </w:p>
    <w:p w14:paraId="114D2512" w14:textId="77777777" w:rsidR="00602450" w:rsidRPr="004A239F" w:rsidRDefault="00602450" w:rsidP="004A239F">
      <w:pPr>
        <w:pStyle w:val="Default"/>
        <w:rPr>
          <w:rFonts w:ascii="Times New Roman" w:hAnsi="Times New Roman" w:cs="Times New Roman"/>
          <w:b/>
        </w:rPr>
      </w:pPr>
    </w:p>
    <w:sectPr w:rsidR="00602450" w:rsidRPr="004A239F" w:rsidSect="008B6248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18660" w14:textId="77777777" w:rsidR="00B77C29" w:rsidRDefault="00B77C29" w:rsidP="00B77C29">
      <w:pPr>
        <w:spacing w:after="0" w:line="240" w:lineRule="auto"/>
      </w:pPr>
      <w:r>
        <w:separator/>
      </w:r>
    </w:p>
  </w:endnote>
  <w:endnote w:type="continuationSeparator" w:id="0">
    <w:p w14:paraId="645B094D" w14:textId="77777777" w:rsidR="00B77C29" w:rsidRDefault="00B77C29" w:rsidP="00B7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386212"/>
      <w:docPartObj>
        <w:docPartGallery w:val="Page Numbers (Bottom of Page)"/>
        <w:docPartUnique/>
      </w:docPartObj>
    </w:sdtPr>
    <w:sdtEndPr/>
    <w:sdtContent>
      <w:p w14:paraId="321B87CA" w14:textId="40E7294F" w:rsidR="00B77C29" w:rsidRDefault="00B77C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E4A">
          <w:rPr>
            <w:noProof/>
          </w:rPr>
          <w:t>3</w:t>
        </w:r>
        <w:r>
          <w:fldChar w:fldCharType="end"/>
        </w:r>
      </w:p>
    </w:sdtContent>
  </w:sdt>
  <w:p w14:paraId="59D5CD40" w14:textId="77777777" w:rsidR="00B77C29" w:rsidRDefault="00B77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343F4" w14:textId="77777777" w:rsidR="00B77C29" w:rsidRDefault="00B77C29" w:rsidP="00B77C29">
      <w:pPr>
        <w:spacing w:after="0" w:line="240" w:lineRule="auto"/>
      </w:pPr>
      <w:r>
        <w:separator/>
      </w:r>
    </w:p>
  </w:footnote>
  <w:footnote w:type="continuationSeparator" w:id="0">
    <w:p w14:paraId="63A22D24" w14:textId="77777777" w:rsidR="00B77C29" w:rsidRDefault="00B77C29" w:rsidP="00B7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070C"/>
    <w:multiLevelType w:val="hybridMultilevel"/>
    <w:tmpl w:val="0F243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8EA"/>
    <w:multiLevelType w:val="hybridMultilevel"/>
    <w:tmpl w:val="3762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1364B"/>
    <w:multiLevelType w:val="hybridMultilevel"/>
    <w:tmpl w:val="5FB0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00F3"/>
    <w:rsid w:val="00036154"/>
    <w:rsid w:val="00065FC6"/>
    <w:rsid w:val="00070FE7"/>
    <w:rsid w:val="000E22EC"/>
    <w:rsid w:val="001040F0"/>
    <w:rsid w:val="00163677"/>
    <w:rsid w:val="00174E89"/>
    <w:rsid w:val="00193E4A"/>
    <w:rsid w:val="001A779F"/>
    <w:rsid w:val="001B364F"/>
    <w:rsid w:val="0021097E"/>
    <w:rsid w:val="002514D6"/>
    <w:rsid w:val="00293CBA"/>
    <w:rsid w:val="0030423A"/>
    <w:rsid w:val="00305AB3"/>
    <w:rsid w:val="00313163"/>
    <w:rsid w:val="003A2278"/>
    <w:rsid w:val="003A6B8F"/>
    <w:rsid w:val="003D02F4"/>
    <w:rsid w:val="00451926"/>
    <w:rsid w:val="004955D4"/>
    <w:rsid w:val="00496A6D"/>
    <w:rsid w:val="004A20E9"/>
    <w:rsid w:val="004A239F"/>
    <w:rsid w:val="00506386"/>
    <w:rsid w:val="005210EB"/>
    <w:rsid w:val="00532075"/>
    <w:rsid w:val="005C5614"/>
    <w:rsid w:val="00602450"/>
    <w:rsid w:val="006E6D8A"/>
    <w:rsid w:val="0076431E"/>
    <w:rsid w:val="00781EBB"/>
    <w:rsid w:val="007824D8"/>
    <w:rsid w:val="00782F8C"/>
    <w:rsid w:val="007C6E99"/>
    <w:rsid w:val="00833188"/>
    <w:rsid w:val="00846091"/>
    <w:rsid w:val="008B6248"/>
    <w:rsid w:val="009052F9"/>
    <w:rsid w:val="00914F9B"/>
    <w:rsid w:val="00963C2D"/>
    <w:rsid w:val="009A07B8"/>
    <w:rsid w:val="009A6E72"/>
    <w:rsid w:val="009E5271"/>
    <w:rsid w:val="00B26E93"/>
    <w:rsid w:val="00B47510"/>
    <w:rsid w:val="00B75448"/>
    <w:rsid w:val="00B77C29"/>
    <w:rsid w:val="00B83D12"/>
    <w:rsid w:val="00BA44F9"/>
    <w:rsid w:val="00BB3329"/>
    <w:rsid w:val="00BE09A6"/>
    <w:rsid w:val="00BE53D8"/>
    <w:rsid w:val="00C266A8"/>
    <w:rsid w:val="00C533E9"/>
    <w:rsid w:val="00CC3ED1"/>
    <w:rsid w:val="00CE3284"/>
    <w:rsid w:val="00CE3A80"/>
    <w:rsid w:val="00D55414"/>
    <w:rsid w:val="00DB132B"/>
    <w:rsid w:val="00E25D96"/>
    <w:rsid w:val="00E27887"/>
    <w:rsid w:val="00E40BD8"/>
    <w:rsid w:val="00E46154"/>
    <w:rsid w:val="00EA4AAA"/>
    <w:rsid w:val="00EB2354"/>
    <w:rsid w:val="00EF1AAC"/>
    <w:rsid w:val="00F01A84"/>
    <w:rsid w:val="00FA3F9E"/>
    <w:rsid w:val="00FA6472"/>
    <w:rsid w:val="00FB2BE9"/>
    <w:rsid w:val="00FC5698"/>
    <w:rsid w:val="00FC6DDA"/>
    <w:rsid w:val="00FD60F7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511D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24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C29"/>
  </w:style>
  <w:style w:type="paragraph" w:styleId="Stopka">
    <w:name w:val="footer"/>
    <w:basedOn w:val="Normalny"/>
    <w:link w:val="StopkaZnak"/>
    <w:uiPriority w:val="99"/>
    <w:unhideWhenUsed/>
    <w:rsid w:val="00B7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B342-C15C-4136-9C48-463BB582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14</cp:revision>
  <cp:lastPrinted>2022-09-21T08:22:00Z</cp:lastPrinted>
  <dcterms:created xsi:type="dcterms:W3CDTF">2022-09-14T09:34:00Z</dcterms:created>
  <dcterms:modified xsi:type="dcterms:W3CDTF">2022-09-21T10:09:00Z</dcterms:modified>
</cp:coreProperties>
</file>