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CEE4" w14:textId="75549AF3" w:rsidR="0077231C" w:rsidRPr="00002841" w:rsidRDefault="00E11E2E" w:rsidP="004B7F47">
      <w:pPr>
        <w:pStyle w:val="Tekstpodstawowy"/>
        <w:widowControl/>
        <w:spacing w:after="240" w:line="240" w:lineRule="atLeast"/>
        <w:jc w:val="left"/>
        <w:rPr>
          <w:rFonts w:ascii="Calibri" w:hAnsi="Calibri" w:cs="Calibri"/>
          <w:szCs w:val="24"/>
          <w:lang w:val="pl-PL"/>
        </w:rPr>
      </w:pPr>
      <w:r w:rsidRPr="006D4451">
        <w:rPr>
          <w:rFonts w:ascii="Calibri" w:hAnsi="Calibri" w:cs="Calibri"/>
          <w:noProof/>
          <w:szCs w:val="24"/>
          <w:u w:val="single"/>
          <w:lang w:val="pl-PL"/>
        </w:rPr>
        <w:drawing>
          <wp:anchor distT="0" distB="0" distL="114300" distR="114300" simplePos="0" relativeHeight="251660288" behindDoc="0" locked="0" layoutInCell="1" allowOverlap="1" wp14:anchorId="506DFE8D" wp14:editId="7F8AC40E">
            <wp:simplePos x="0" y="0"/>
            <wp:positionH relativeFrom="margin">
              <wp:posOffset>0</wp:posOffset>
            </wp:positionH>
            <wp:positionV relativeFrom="page">
              <wp:posOffset>194363</wp:posOffset>
            </wp:positionV>
            <wp:extent cx="2300400" cy="576000"/>
            <wp:effectExtent l="0" t="0" r="5080" b="0"/>
            <wp:wrapSquare wrapText="bothSides"/>
            <wp:docPr id="1397281911" name="Obraz 139728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6D4451">
        <w:rPr>
          <w:rFonts w:ascii="Calibri" w:hAnsi="Calibri" w:cs="Calibri"/>
          <w:szCs w:val="24"/>
          <w:lang w:val="pl-PL"/>
        </w:rPr>
        <w:t>Olsztyn</w:t>
      </w:r>
      <w:r w:rsidR="00926FE7" w:rsidRPr="000745A8">
        <w:rPr>
          <w:rFonts w:ascii="Calibri" w:hAnsi="Calibri" w:cs="Calibri"/>
          <w:szCs w:val="24"/>
          <w:lang w:val="pl-PL"/>
        </w:rPr>
        <w:t xml:space="preserve">, </w:t>
      </w:r>
      <w:r w:rsidR="00B7567A">
        <w:rPr>
          <w:rFonts w:ascii="Calibri" w:hAnsi="Calibri" w:cs="Calibri"/>
          <w:szCs w:val="24"/>
          <w:lang w:val="pl-PL"/>
        </w:rPr>
        <w:t>19</w:t>
      </w:r>
      <w:r w:rsidR="0028204A" w:rsidRPr="006D4451">
        <w:rPr>
          <w:rFonts w:ascii="Calibri" w:hAnsi="Calibri" w:cs="Calibri"/>
          <w:szCs w:val="24"/>
          <w:lang w:val="pl-PL"/>
        </w:rPr>
        <w:t xml:space="preserve"> </w:t>
      </w:r>
      <w:r w:rsidR="0028204A">
        <w:rPr>
          <w:rFonts w:ascii="Calibri" w:hAnsi="Calibri" w:cs="Calibri"/>
          <w:szCs w:val="24"/>
          <w:lang w:val="pl-PL"/>
        </w:rPr>
        <w:t>września</w:t>
      </w:r>
      <w:r w:rsidR="0028204A" w:rsidRPr="006D4451">
        <w:rPr>
          <w:rFonts w:ascii="Calibri" w:hAnsi="Calibri" w:cs="Calibri"/>
          <w:szCs w:val="24"/>
          <w:lang w:val="pl-PL"/>
        </w:rPr>
        <w:t xml:space="preserve"> </w:t>
      </w:r>
      <w:r w:rsidR="00926FE7" w:rsidRPr="006D4451">
        <w:rPr>
          <w:rFonts w:ascii="Calibri" w:hAnsi="Calibri" w:cs="Calibri"/>
          <w:szCs w:val="24"/>
          <w:lang w:val="pl-PL"/>
        </w:rPr>
        <w:t>202</w:t>
      </w:r>
      <w:r w:rsidR="00894B6E" w:rsidRPr="006D4451">
        <w:rPr>
          <w:rFonts w:ascii="Calibri" w:hAnsi="Calibri" w:cs="Calibri"/>
          <w:szCs w:val="24"/>
          <w:lang w:val="pl-PL"/>
        </w:rPr>
        <w:t>4</w:t>
      </w:r>
      <w:r w:rsidR="00926FE7" w:rsidRPr="006D4451">
        <w:rPr>
          <w:rFonts w:ascii="Calibri" w:hAnsi="Calibri" w:cs="Calibri"/>
          <w:szCs w:val="24"/>
          <w:lang w:val="pl-PL"/>
        </w:rPr>
        <w:t xml:space="preserve"> r.</w:t>
      </w:r>
    </w:p>
    <w:p w14:paraId="5CA82A5F" w14:textId="594714DF" w:rsidR="0077231C" w:rsidRPr="00BD0606" w:rsidRDefault="0077231C" w:rsidP="00BD0606">
      <w:pPr>
        <w:spacing w:after="0" w:line="240" w:lineRule="auto"/>
        <w:rPr>
          <w:sz w:val="16"/>
          <w:szCs w:val="16"/>
          <w:lang w:eastAsia="pl-PL"/>
        </w:rPr>
      </w:pPr>
      <w:r w:rsidRPr="006D4451">
        <w:rPr>
          <w:sz w:val="24"/>
          <w:szCs w:val="24"/>
          <w:lang w:eastAsia="pl-PL"/>
        </w:rPr>
        <w:t>WO-IV.272.</w:t>
      </w:r>
      <w:r w:rsidR="0028204A">
        <w:rPr>
          <w:sz w:val="24"/>
          <w:szCs w:val="24"/>
          <w:lang w:eastAsia="pl-PL"/>
        </w:rPr>
        <w:t>35</w:t>
      </w:r>
      <w:r w:rsidRPr="006D4451">
        <w:rPr>
          <w:sz w:val="24"/>
          <w:szCs w:val="24"/>
          <w:lang w:eastAsia="pl-PL"/>
        </w:rPr>
        <w:t>.202</w:t>
      </w:r>
      <w:r w:rsidR="00894B6E" w:rsidRPr="006D4451">
        <w:rPr>
          <w:sz w:val="24"/>
          <w:szCs w:val="24"/>
          <w:lang w:eastAsia="pl-PL"/>
        </w:rPr>
        <w:t>4</w:t>
      </w:r>
    </w:p>
    <w:p w14:paraId="734201BD" w14:textId="77777777" w:rsidR="00E11E2E" w:rsidRPr="00BD0606" w:rsidRDefault="00E11E2E" w:rsidP="00643C5C">
      <w:pPr>
        <w:spacing w:after="0" w:line="240" w:lineRule="atLeast"/>
        <w:rPr>
          <w:sz w:val="36"/>
          <w:szCs w:val="36"/>
          <w:lang w:eastAsia="pl-PL"/>
        </w:rPr>
      </w:pPr>
    </w:p>
    <w:p w14:paraId="50ADAF9E" w14:textId="7456C0C0" w:rsidR="00DB0B78" w:rsidRPr="006D4451" w:rsidRDefault="00DB0B78" w:rsidP="00BD0606">
      <w:pPr>
        <w:pStyle w:val="Nagwek1"/>
        <w:spacing w:line="240" w:lineRule="atLeast"/>
        <w:jc w:val="left"/>
        <w:rPr>
          <w:rFonts w:ascii="Calibri" w:hAnsi="Calibri" w:cs="Calibri"/>
          <w:b w:val="0"/>
          <w:bCs/>
          <w:i w:val="0"/>
          <w:iCs/>
          <w:sz w:val="28"/>
          <w:szCs w:val="28"/>
        </w:rPr>
      </w:pPr>
      <w:r w:rsidRPr="006D4451">
        <w:rPr>
          <w:rFonts w:ascii="Calibri" w:hAnsi="Calibri" w:cs="Calibri"/>
          <w:i w:val="0"/>
          <w:iCs/>
          <w:sz w:val="28"/>
          <w:szCs w:val="28"/>
        </w:rPr>
        <w:t>Specyfikacja Warunków Zamówienia</w:t>
      </w:r>
    </w:p>
    <w:p w14:paraId="074F83D4" w14:textId="77777777" w:rsidR="00DB0B78" w:rsidRPr="00BD0606" w:rsidRDefault="00DB0B78" w:rsidP="00BD0606">
      <w:pPr>
        <w:spacing w:after="0" w:line="240" w:lineRule="atLeast"/>
        <w:rPr>
          <w:rFonts w:cs="Calibri"/>
          <w:sz w:val="36"/>
          <w:szCs w:val="36"/>
        </w:rPr>
      </w:pPr>
    </w:p>
    <w:p w14:paraId="4F0EF5DD" w14:textId="57107B41" w:rsidR="00643C5C" w:rsidRDefault="008376F7" w:rsidP="00643C5C">
      <w:pPr>
        <w:spacing w:after="0" w:line="240" w:lineRule="atLeast"/>
        <w:rPr>
          <w:rFonts w:cs="Calibri"/>
          <w:b/>
          <w:sz w:val="24"/>
          <w:szCs w:val="24"/>
        </w:rPr>
      </w:pPr>
      <w:r w:rsidRPr="00BD0606">
        <w:rPr>
          <w:rFonts w:cs="Calibri"/>
          <w:bCs/>
          <w:sz w:val="24"/>
          <w:szCs w:val="24"/>
        </w:rPr>
        <w:t>Rozdział I.</w:t>
      </w:r>
      <w:r>
        <w:rPr>
          <w:rFonts w:cs="Calibri"/>
          <w:b/>
          <w:sz w:val="24"/>
          <w:szCs w:val="24"/>
        </w:rPr>
        <w:t xml:space="preserve"> </w:t>
      </w:r>
      <w:r w:rsidRPr="006D4451">
        <w:rPr>
          <w:rFonts w:cs="Calibri"/>
          <w:b/>
          <w:sz w:val="24"/>
          <w:szCs w:val="24"/>
        </w:rPr>
        <w:t>Nazwa i adres zamawiającego, nazwa strony internetowej prowadzonego postępowania</w:t>
      </w:r>
      <w:r>
        <w:rPr>
          <w:rFonts w:cs="Calibri"/>
          <w:b/>
          <w:sz w:val="24"/>
          <w:szCs w:val="24"/>
        </w:rPr>
        <w:t>.</w:t>
      </w:r>
    </w:p>
    <w:p w14:paraId="63B6500F" w14:textId="77777777" w:rsidR="00643C5C" w:rsidRPr="00BD0606" w:rsidRDefault="00643C5C" w:rsidP="00BD0606">
      <w:pPr>
        <w:spacing w:after="0" w:line="240" w:lineRule="auto"/>
        <w:rPr>
          <w:rFonts w:cs="Calibri"/>
          <w:sz w:val="10"/>
          <w:szCs w:val="10"/>
        </w:rPr>
      </w:pPr>
    </w:p>
    <w:p w14:paraId="366813DE" w14:textId="1C64F4CF" w:rsidR="00686A9F" w:rsidRPr="006D4451" w:rsidRDefault="00643C5C" w:rsidP="00BD0606">
      <w:pPr>
        <w:numPr>
          <w:ilvl w:val="0"/>
          <w:numId w:val="2"/>
        </w:numPr>
        <w:spacing w:after="0" w:line="240" w:lineRule="atLeast"/>
        <w:ind w:left="284" w:hanging="284"/>
        <w:rPr>
          <w:rFonts w:cs="Calibri"/>
          <w:bCs/>
          <w:sz w:val="24"/>
          <w:szCs w:val="24"/>
        </w:rPr>
      </w:pPr>
      <w:r>
        <w:rPr>
          <w:rFonts w:cs="Calibri"/>
          <w:sz w:val="10"/>
          <w:szCs w:val="10"/>
        </w:rPr>
        <w:t xml:space="preserve"> </w:t>
      </w:r>
      <w:r w:rsidR="00686A9F" w:rsidRPr="006D4451">
        <w:rPr>
          <w:sz w:val="24"/>
          <w:szCs w:val="24"/>
        </w:rPr>
        <w:t>Warmińsko-Mazurski Urząd Wojewódzki w Olsztynie, Al. Marszałka Józefa Piłsudskiego 7/9, 10-575 Olsztyn, tel. (89) 523 24 00, NIP 739-12-64-792, REGON 000514319, godziny urzędowania: poniedziałek – piątek od 7:30 do 15:30</w:t>
      </w:r>
      <w:r w:rsidR="00686A9F" w:rsidRPr="006D4451">
        <w:rPr>
          <w:rFonts w:cs="Calibri"/>
          <w:sz w:val="24"/>
          <w:szCs w:val="24"/>
        </w:rPr>
        <w:t>.</w:t>
      </w:r>
    </w:p>
    <w:p w14:paraId="51CEF441" w14:textId="681073E7" w:rsidR="00686A9F" w:rsidRPr="006D4451" w:rsidRDefault="00686A9F" w:rsidP="00BD0606">
      <w:pPr>
        <w:numPr>
          <w:ilvl w:val="0"/>
          <w:numId w:val="2"/>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sz w:val="24"/>
          <w:szCs w:val="24"/>
        </w:rPr>
        <w:t xml:space="preserve">Adres poczty elektronicznej: </w:t>
      </w:r>
      <w:hyperlink r:id="rId9" w:history="1">
        <w:r w:rsidR="0028204A">
          <w:rPr>
            <w:rStyle w:val="Hipercze"/>
            <w:rFonts w:asciiTheme="minorHAnsi" w:hAnsiTheme="minorHAnsi" w:cstheme="minorHAnsi"/>
            <w:sz w:val="24"/>
            <w:szCs w:val="24"/>
          </w:rPr>
          <w:t>olga.dylewska</w:t>
        </w:r>
        <w:r w:rsidR="0028204A" w:rsidRPr="006D4451">
          <w:rPr>
            <w:rStyle w:val="Hipercze"/>
            <w:rFonts w:asciiTheme="minorHAnsi" w:hAnsiTheme="minorHAnsi" w:cstheme="minorHAnsi"/>
            <w:sz w:val="24"/>
            <w:szCs w:val="24"/>
          </w:rPr>
          <w:t>@uw.olsztyn.pl</w:t>
        </w:r>
      </w:hyperlink>
      <w:r w:rsidRPr="006D4451">
        <w:rPr>
          <w:rFonts w:asciiTheme="minorHAnsi" w:hAnsiTheme="minorHAnsi" w:cstheme="minorHAnsi"/>
          <w:sz w:val="24"/>
          <w:szCs w:val="24"/>
        </w:rPr>
        <w:t>.</w:t>
      </w:r>
    </w:p>
    <w:p w14:paraId="1DD21B0D" w14:textId="77777777" w:rsidR="008376F7" w:rsidRDefault="00686A9F" w:rsidP="00643C5C">
      <w:pPr>
        <w:numPr>
          <w:ilvl w:val="0"/>
          <w:numId w:val="2"/>
        </w:numPr>
        <w:spacing w:after="0" w:line="240" w:lineRule="atLeast"/>
        <w:ind w:left="284" w:hanging="284"/>
        <w:rPr>
          <w:rFonts w:asciiTheme="minorHAnsi" w:hAnsiTheme="minorHAnsi" w:cstheme="minorHAnsi"/>
          <w:bCs/>
          <w:spacing w:val="-4"/>
          <w:sz w:val="24"/>
          <w:szCs w:val="24"/>
        </w:rPr>
      </w:pPr>
      <w:r w:rsidRPr="006D4451">
        <w:rPr>
          <w:rFonts w:asciiTheme="minorHAnsi" w:hAnsiTheme="minorHAnsi" w:cstheme="minorHAnsi"/>
          <w:bCs/>
          <w:spacing w:val="-4"/>
          <w:sz w:val="24"/>
          <w:szCs w:val="24"/>
        </w:rPr>
        <w:t>Adres strony internetowej prowadzonego postępowania:</w:t>
      </w:r>
    </w:p>
    <w:p w14:paraId="6EFA4147" w14:textId="23E651D7" w:rsidR="00643C5C" w:rsidRPr="00BD0606" w:rsidRDefault="00000000" w:rsidP="00BD0606">
      <w:pPr>
        <w:spacing w:after="0" w:line="240" w:lineRule="atLeast"/>
        <w:ind w:left="284"/>
        <w:rPr>
          <w:rFonts w:asciiTheme="minorHAnsi" w:hAnsiTheme="minorHAnsi" w:cstheme="minorHAnsi"/>
          <w:bCs/>
          <w:spacing w:val="-4"/>
          <w:sz w:val="32"/>
          <w:szCs w:val="32"/>
        </w:rPr>
      </w:pPr>
      <w:hyperlink r:id="rId10" w:history="1">
        <w:r w:rsidR="008376F7" w:rsidRPr="008376F7">
          <w:rPr>
            <w:rStyle w:val="Hipercze"/>
            <w:rFonts w:asciiTheme="minorHAnsi" w:hAnsiTheme="minorHAnsi" w:cstheme="minorHAnsi"/>
            <w:spacing w:val="-4"/>
            <w:sz w:val="24"/>
            <w:szCs w:val="24"/>
          </w:rPr>
          <w:t>https://platformazakupowa.pl/pn/uw-warminsko-mazurski</w:t>
        </w:r>
      </w:hyperlink>
    </w:p>
    <w:p w14:paraId="73F41806" w14:textId="77777777" w:rsidR="00DB0B78" w:rsidRPr="006D4451" w:rsidRDefault="00DB0B78" w:rsidP="00BD0606">
      <w:pPr>
        <w:spacing w:after="0" w:line="240" w:lineRule="atLeast"/>
        <w:ind w:left="284"/>
        <w:rPr>
          <w:rFonts w:cs="Calibri"/>
          <w:bCs/>
          <w:sz w:val="32"/>
          <w:szCs w:val="32"/>
        </w:rPr>
      </w:pPr>
    </w:p>
    <w:p w14:paraId="03E34C6D" w14:textId="77777777" w:rsidR="008376F7" w:rsidRDefault="008376F7" w:rsidP="00643C5C">
      <w:pPr>
        <w:spacing w:after="0" w:line="240" w:lineRule="atLeast"/>
        <w:rPr>
          <w:rFonts w:cs="Calibri"/>
          <w:b/>
          <w:sz w:val="24"/>
          <w:szCs w:val="24"/>
        </w:rPr>
      </w:pPr>
      <w:r w:rsidRPr="00CE5F0A">
        <w:rPr>
          <w:rFonts w:cs="Calibri"/>
          <w:sz w:val="24"/>
          <w:szCs w:val="24"/>
        </w:rPr>
        <w:t>Rozdział II.</w:t>
      </w:r>
      <w:r w:rsidRPr="00CE5F0A">
        <w:rPr>
          <w:rFonts w:cs="Calibr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71E9F91F" w14:textId="77777777" w:rsidR="00EF785C" w:rsidRPr="00BD0606" w:rsidRDefault="00EF785C" w:rsidP="00BD0606">
      <w:pPr>
        <w:spacing w:after="0" w:line="240" w:lineRule="auto"/>
        <w:rPr>
          <w:rFonts w:cs="Calibri"/>
          <w:b/>
          <w:sz w:val="10"/>
          <w:szCs w:val="10"/>
        </w:rPr>
      </w:pPr>
    </w:p>
    <w:p w14:paraId="54E5D483" w14:textId="4080CBF3" w:rsidR="00EF785C" w:rsidRPr="0007419D" w:rsidRDefault="00000000" w:rsidP="00643C5C">
      <w:pPr>
        <w:spacing w:after="0" w:line="240" w:lineRule="atLeast"/>
        <w:rPr>
          <w:sz w:val="24"/>
          <w:szCs w:val="24"/>
        </w:rPr>
      </w:pPr>
      <w:hyperlink r:id="rId11" w:history="1">
        <w:r w:rsidR="0007419D" w:rsidRPr="0007419D">
          <w:rPr>
            <w:rStyle w:val="Hipercze"/>
            <w:sz w:val="24"/>
            <w:szCs w:val="24"/>
          </w:rPr>
          <w:t xml:space="preserve">https://platformazakupowa.pl/transakcja/984440 </w:t>
        </w:r>
      </w:hyperlink>
    </w:p>
    <w:p w14:paraId="1C0435F3" w14:textId="77777777" w:rsidR="0007419D" w:rsidRPr="00BD0606" w:rsidRDefault="0007419D" w:rsidP="00643C5C">
      <w:pPr>
        <w:spacing w:after="0" w:line="240" w:lineRule="atLeast"/>
        <w:rPr>
          <w:sz w:val="32"/>
          <w:szCs w:val="32"/>
        </w:rPr>
      </w:pPr>
    </w:p>
    <w:p w14:paraId="35C99E85" w14:textId="31C93544" w:rsidR="00DB0B78" w:rsidRDefault="008376F7" w:rsidP="00643C5C">
      <w:pPr>
        <w:spacing w:after="0" w:line="240" w:lineRule="atLeast"/>
        <w:rPr>
          <w:rFonts w:cs="Calibri"/>
          <w:b/>
          <w:sz w:val="24"/>
          <w:szCs w:val="24"/>
        </w:rPr>
      </w:pPr>
      <w:r w:rsidRPr="00CE5F0A">
        <w:rPr>
          <w:rFonts w:cs="Calibri"/>
          <w:sz w:val="24"/>
          <w:szCs w:val="24"/>
        </w:rPr>
        <w:t>Rozdział III.</w:t>
      </w:r>
      <w:r w:rsidRPr="00CE5F0A">
        <w:rPr>
          <w:rFonts w:cs="Calibri"/>
          <w:b/>
          <w:sz w:val="24"/>
          <w:szCs w:val="24"/>
        </w:rPr>
        <w:t xml:space="preserve"> Tryb udzielenia zamówienia.</w:t>
      </w:r>
    </w:p>
    <w:p w14:paraId="31BBB7BB" w14:textId="77777777" w:rsidR="00EF785C" w:rsidRPr="00BD0606" w:rsidRDefault="00EF785C" w:rsidP="00BD0606">
      <w:pPr>
        <w:spacing w:after="0" w:line="240" w:lineRule="auto"/>
        <w:rPr>
          <w:rFonts w:cs="Calibri"/>
          <w:b/>
          <w:sz w:val="10"/>
          <w:szCs w:val="10"/>
        </w:rPr>
      </w:pPr>
    </w:p>
    <w:p w14:paraId="12D31DAD" w14:textId="7113FBEF" w:rsidR="00DB0B78" w:rsidRPr="006D4451" w:rsidRDefault="00DB0B78" w:rsidP="00BD0606">
      <w:pPr>
        <w:numPr>
          <w:ilvl w:val="0"/>
          <w:numId w:val="1"/>
        </w:numPr>
        <w:spacing w:after="0" w:line="240" w:lineRule="atLeast"/>
        <w:ind w:left="284" w:hanging="284"/>
        <w:rPr>
          <w:rFonts w:cs="Calibri"/>
          <w:sz w:val="24"/>
          <w:szCs w:val="24"/>
        </w:rPr>
      </w:pPr>
      <w:r w:rsidRPr="006D4451">
        <w:rPr>
          <w:rFonts w:cs="Calibri"/>
          <w:sz w:val="24"/>
          <w:szCs w:val="24"/>
        </w:rPr>
        <w:t>Zamówienie udzielane jest w trybie podstawowym na podstawie art. 275 pkt 1 ustawy z dnia 11 września 2019 r</w:t>
      </w:r>
      <w:r w:rsidR="000E7DEF">
        <w:rPr>
          <w:rFonts w:cs="Calibri"/>
          <w:sz w:val="24"/>
          <w:szCs w:val="24"/>
        </w:rPr>
        <w:t>.</w:t>
      </w:r>
      <w:r w:rsidRPr="006D4451">
        <w:rPr>
          <w:rFonts w:cs="Calibri"/>
          <w:sz w:val="24"/>
          <w:szCs w:val="24"/>
        </w:rPr>
        <w:t xml:space="preserve"> Prawo zamówień publicznych (</w:t>
      </w:r>
      <w:bookmarkStart w:id="0" w:name="_Hlk170281313"/>
      <w:r w:rsidR="00172990" w:rsidRPr="00002841">
        <w:rPr>
          <w:rFonts w:asciiTheme="minorHAnsi" w:hAnsiTheme="minorHAnsi" w:cstheme="minorHAnsi"/>
          <w:sz w:val="24"/>
          <w:szCs w:val="24"/>
        </w:rPr>
        <w:t xml:space="preserve">Dz. U. z </w:t>
      </w:r>
      <w:r w:rsidR="0028204A" w:rsidRPr="00002841">
        <w:rPr>
          <w:rFonts w:asciiTheme="minorHAnsi" w:hAnsiTheme="minorHAnsi" w:cstheme="minorHAnsi"/>
          <w:sz w:val="24"/>
          <w:szCs w:val="24"/>
        </w:rPr>
        <w:t>202</w:t>
      </w:r>
      <w:r w:rsidR="0028204A">
        <w:rPr>
          <w:rFonts w:asciiTheme="minorHAnsi" w:hAnsiTheme="minorHAnsi" w:cstheme="minorHAnsi"/>
          <w:sz w:val="24"/>
          <w:szCs w:val="24"/>
        </w:rPr>
        <w:t>4</w:t>
      </w:r>
      <w:r w:rsidR="0028204A" w:rsidRPr="00002841">
        <w:rPr>
          <w:rFonts w:asciiTheme="minorHAnsi" w:hAnsiTheme="minorHAnsi" w:cstheme="minorHAnsi"/>
          <w:sz w:val="24"/>
          <w:szCs w:val="24"/>
        </w:rPr>
        <w:t xml:space="preserve"> </w:t>
      </w:r>
      <w:r w:rsidR="00172990" w:rsidRPr="00002841">
        <w:rPr>
          <w:rFonts w:asciiTheme="minorHAnsi" w:hAnsiTheme="minorHAnsi" w:cstheme="minorHAnsi"/>
          <w:sz w:val="24"/>
          <w:szCs w:val="24"/>
        </w:rPr>
        <w:t xml:space="preserve">r. poz. </w:t>
      </w:r>
      <w:r w:rsidR="0028204A">
        <w:rPr>
          <w:rFonts w:asciiTheme="minorHAnsi" w:hAnsiTheme="minorHAnsi" w:cstheme="minorHAnsi"/>
          <w:sz w:val="24"/>
          <w:szCs w:val="24"/>
        </w:rPr>
        <w:t>1320</w:t>
      </w:r>
      <w:bookmarkEnd w:id="0"/>
      <w:r w:rsidRPr="00002841">
        <w:rPr>
          <w:rFonts w:cs="Calibri"/>
          <w:sz w:val="24"/>
          <w:szCs w:val="24"/>
        </w:rPr>
        <w:t>),</w:t>
      </w:r>
      <w:r w:rsidRPr="006D4451">
        <w:rPr>
          <w:rFonts w:cs="Calibri"/>
          <w:sz w:val="24"/>
          <w:szCs w:val="24"/>
        </w:rPr>
        <w:t xml:space="preserve"> zwanej dalej Pzp.</w:t>
      </w:r>
    </w:p>
    <w:p w14:paraId="482622A8" w14:textId="3ABE7578" w:rsidR="00DB0B78" w:rsidRDefault="00DB0B78">
      <w:pPr>
        <w:numPr>
          <w:ilvl w:val="0"/>
          <w:numId w:val="1"/>
        </w:numPr>
        <w:spacing w:after="0" w:line="240" w:lineRule="atLeast"/>
        <w:ind w:left="284" w:hanging="284"/>
        <w:rPr>
          <w:rFonts w:cs="Calibri"/>
          <w:sz w:val="24"/>
          <w:szCs w:val="24"/>
        </w:rPr>
      </w:pPr>
      <w:r w:rsidRPr="006D4451">
        <w:rPr>
          <w:rFonts w:cs="Calibri"/>
          <w:sz w:val="24"/>
          <w:szCs w:val="24"/>
        </w:rPr>
        <w:t xml:space="preserve">Rodzaj zamówienia – </w:t>
      </w:r>
      <w:r w:rsidR="001909C2" w:rsidRPr="006D4451">
        <w:rPr>
          <w:rFonts w:cs="Calibri"/>
          <w:sz w:val="24"/>
          <w:szCs w:val="24"/>
        </w:rPr>
        <w:t>dostawa</w:t>
      </w:r>
      <w:r w:rsidRPr="006D4451">
        <w:rPr>
          <w:rFonts w:cs="Calibri"/>
          <w:sz w:val="24"/>
          <w:szCs w:val="24"/>
        </w:rPr>
        <w:t>.</w:t>
      </w:r>
    </w:p>
    <w:p w14:paraId="4223542D" w14:textId="265FD035" w:rsidR="00EF785C" w:rsidRPr="00925F58" w:rsidRDefault="00526B36" w:rsidP="00BD0606">
      <w:pPr>
        <w:numPr>
          <w:ilvl w:val="0"/>
          <w:numId w:val="1"/>
        </w:numPr>
        <w:spacing w:after="0" w:line="240" w:lineRule="atLeast"/>
        <w:ind w:left="284" w:hanging="284"/>
        <w:rPr>
          <w:rFonts w:cs="Calibri"/>
          <w:sz w:val="24"/>
          <w:szCs w:val="24"/>
        </w:rPr>
      </w:pPr>
      <w:r w:rsidRPr="00925F58">
        <w:rPr>
          <w:rFonts w:cs="Calibri"/>
          <w:sz w:val="24"/>
          <w:szCs w:val="24"/>
        </w:rPr>
        <w:t>Wartość zamówienia nie przekracza kwoty 130 000,00 zł netto. Jednakże z uwagi na łączną wartość podobnych zamówień udzielanych przez zamawiającego w bieżącym roku budżetowym, postępowanie prowadzone jest zgodnie z przepisami przewidzianymi dla zamówień o wartości powyżej 130 000,00 zł netto i mniejszej od wyrażonej w złotych równowartości kwoty 143 000,00 euro</w:t>
      </w:r>
      <w:r w:rsidR="009A24C1" w:rsidRPr="00925F58">
        <w:rPr>
          <w:sz w:val="24"/>
          <w:szCs w:val="24"/>
        </w:rPr>
        <w:t>.</w:t>
      </w:r>
    </w:p>
    <w:p w14:paraId="45BF75C6" w14:textId="77777777" w:rsidR="00DB0B78" w:rsidRPr="008376F7" w:rsidRDefault="00DB0B78" w:rsidP="00BD0606">
      <w:pPr>
        <w:spacing w:after="0" w:line="240" w:lineRule="atLeast"/>
        <w:ind w:left="284"/>
        <w:rPr>
          <w:rFonts w:cs="Calibri"/>
          <w:sz w:val="32"/>
          <w:szCs w:val="32"/>
        </w:rPr>
      </w:pPr>
    </w:p>
    <w:p w14:paraId="6B58F547" w14:textId="63985490" w:rsidR="009F6CD7" w:rsidRDefault="009F6CD7" w:rsidP="00643C5C">
      <w:pPr>
        <w:spacing w:after="0" w:line="240" w:lineRule="atLeast"/>
        <w:rPr>
          <w:rFonts w:cs="Calibri"/>
          <w:b/>
          <w:sz w:val="24"/>
          <w:szCs w:val="24"/>
        </w:rPr>
      </w:pPr>
      <w:r w:rsidRPr="00BD0606">
        <w:rPr>
          <w:rFonts w:cs="Calibri"/>
          <w:bCs/>
          <w:sz w:val="24"/>
          <w:szCs w:val="24"/>
        </w:rPr>
        <w:t>Rozdział IV.</w:t>
      </w:r>
      <w:r>
        <w:rPr>
          <w:rFonts w:cs="Calibri"/>
          <w:b/>
          <w:sz w:val="24"/>
          <w:szCs w:val="24"/>
        </w:rPr>
        <w:t xml:space="preserve"> </w:t>
      </w:r>
      <w:r w:rsidRPr="006D4451">
        <w:rPr>
          <w:rFonts w:cs="Calibri"/>
          <w:b/>
          <w:sz w:val="24"/>
          <w:szCs w:val="24"/>
        </w:rPr>
        <w:t>Informacja dotycząca wyboru najkorzystniejszej oferty z możliwością prowadzenia negocjacji.</w:t>
      </w:r>
    </w:p>
    <w:p w14:paraId="545DCF77" w14:textId="77777777" w:rsidR="00EF785C" w:rsidRPr="00BD0606" w:rsidRDefault="00EF785C" w:rsidP="00BD0606">
      <w:pPr>
        <w:spacing w:after="0" w:line="240" w:lineRule="auto"/>
        <w:rPr>
          <w:rFonts w:cs="Calibri"/>
          <w:sz w:val="10"/>
          <w:szCs w:val="10"/>
        </w:rPr>
      </w:pPr>
    </w:p>
    <w:p w14:paraId="433E8F69" w14:textId="7AE3236A" w:rsidR="00EF785C" w:rsidRPr="006D4451" w:rsidRDefault="00DB0B78" w:rsidP="00BD0606">
      <w:pPr>
        <w:spacing w:after="0" w:line="240" w:lineRule="atLeast"/>
        <w:rPr>
          <w:rFonts w:cs="Calibri"/>
          <w:sz w:val="24"/>
          <w:szCs w:val="24"/>
        </w:rPr>
      </w:pPr>
      <w:r w:rsidRPr="006D4451">
        <w:rPr>
          <w:rFonts w:cs="Calibri"/>
          <w:sz w:val="24"/>
          <w:szCs w:val="24"/>
        </w:rPr>
        <w:t>Zamawiający nie przewiduje wyboru najkorzystniejszej oferty z możliwością prowadzenia negocjacji.</w:t>
      </w:r>
    </w:p>
    <w:p w14:paraId="44F3D384" w14:textId="59063B14" w:rsidR="00DB0B78" w:rsidRPr="006D4451" w:rsidRDefault="00DB0B78" w:rsidP="00BD0606">
      <w:pPr>
        <w:spacing w:after="0" w:line="240" w:lineRule="atLeast"/>
        <w:rPr>
          <w:rFonts w:cs="Calibri"/>
          <w:sz w:val="32"/>
          <w:szCs w:val="32"/>
        </w:rPr>
      </w:pPr>
    </w:p>
    <w:p w14:paraId="57B42400" w14:textId="38EED280" w:rsidR="00DB0B78" w:rsidRPr="009F6CD7" w:rsidRDefault="009F6CD7" w:rsidP="00BD0606">
      <w:pPr>
        <w:pStyle w:val="Tekstpodstawowy"/>
        <w:spacing w:line="240" w:lineRule="atLeast"/>
        <w:jc w:val="left"/>
        <w:rPr>
          <w:rFonts w:ascii="Calibri" w:hAnsi="Calibri" w:cs="Calibri"/>
          <w:sz w:val="22"/>
          <w:szCs w:val="22"/>
          <w:lang w:val="pl-PL"/>
        </w:rPr>
      </w:pPr>
      <w:r w:rsidRPr="00BD0606">
        <w:rPr>
          <w:rFonts w:ascii="Calibri" w:hAnsi="Calibri" w:cs="Calibri"/>
          <w:szCs w:val="24"/>
        </w:rPr>
        <w:t>Rozdział V.</w:t>
      </w:r>
      <w:r w:rsidRPr="00BD0606">
        <w:rPr>
          <w:rFonts w:ascii="Calibri" w:hAnsi="Calibri" w:cs="Calibri"/>
          <w:b/>
          <w:szCs w:val="24"/>
        </w:rPr>
        <w:t xml:space="preserve"> Opis przedmiotu zamówienia.</w:t>
      </w:r>
    </w:p>
    <w:p w14:paraId="1E1A1879" w14:textId="6220E92D" w:rsidR="008F2AE4" w:rsidRPr="006D4451" w:rsidRDefault="008F2AE4" w:rsidP="00BD0606">
      <w:pPr>
        <w:pStyle w:val="Tekstpodstawowy"/>
        <w:numPr>
          <w:ilvl w:val="0"/>
          <w:numId w:val="3"/>
        </w:numPr>
        <w:tabs>
          <w:tab w:val="clear" w:pos="4396"/>
        </w:tabs>
        <w:spacing w:line="240" w:lineRule="atLeast"/>
        <w:ind w:left="284" w:hanging="284"/>
        <w:jc w:val="left"/>
        <w:rPr>
          <w:rFonts w:ascii="Calibri" w:hAnsi="Calibri" w:cs="Calibri"/>
          <w:szCs w:val="24"/>
          <w:lang w:val="pl-PL"/>
        </w:rPr>
      </w:pPr>
      <w:r w:rsidRPr="006D4451">
        <w:rPr>
          <w:rFonts w:ascii="Calibri" w:hAnsi="Calibri" w:cs="Calibri"/>
          <w:szCs w:val="24"/>
          <w:lang w:val="pl-PL"/>
        </w:rPr>
        <w:t xml:space="preserve">Nazwa przedmiotu zamówienia: </w:t>
      </w:r>
      <w:r w:rsidR="00894B6E" w:rsidRPr="006D4451">
        <w:rPr>
          <w:rFonts w:ascii="Calibri" w:hAnsi="Calibri" w:cs="Calibri"/>
          <w:lang w:val="pl-PL"/>
        </w:rPr>
        <w:t>dostawa foteli biurowych</w:t>
      </w:r>
      <w:r w:rsidRPr="006D4451">
        <w:rPr>
          <w:rFonts w:ascii="Calibri" w:hAnsi="Calibri" w:cs="Calibri"/>
          <w:bCs/>
          <w:szCs w:val="24"/>
          <w:lang w:val="pl-PL"/>
        </w:rPr>
        <w:t>.</w:t>
      </w:r>
    </w:p>
    <w:p w14:paraId="6A299A3E" w14:textId="77C51FA3" w:rsidR="008F2AE4" w:rsidRPr="006D4451" w:rsidRDefault="008F2AE4" w:rsidP="00BD0606">
      <w:pPr>
        <w:pStyle w:val="Tekstpodstawowy"/>
        <w:numPr>
          <w:ilvl w:val="0"/>
          <w:numId w:val="3"/>
        </w:numPr>
        <w:tabs>
          <w:tab w:val="clear" w:pos="4396"/>
        </w:tabs>
        <w:spacing w:line="240" w:lineRule="atLeast"/>
        <w:ind w:left="284" w:hanging="284"/>
        <w:jc w:val="left"/>
        <w:rPr>
          <w:rFonts w:ascii="Calibri" w:hAnsi="Calibri" w:cs="Calibri"/>
          <w:szCs w:val="24"/>
          <w:lang w:val="pl-PL"/>
        </w:rPr>
      </w:pPr>
      <w:r w:rsidRPr="006D4451">
        <w:rPr>
          <w:rFonts w:asciiTheme="minorHAnsi" w:hAnsiTheme="minorHAnsi" w:cstheme="minorHAnsi"/>
          <w:szCs w:val="24"/>
          <w:lang w:val="pl-PL"/>
        </w:rPr>
        <w:t>Nazwa i</w:t>
      </w:r>
      <w:r w:rsidRPr="006D4451">
        <w:rPr>
          <w:rFonts w:ascii="Calibri" w:hAnsi="Calibri" w:cs="Calibri"/>
          <w:szCs w:val="24"/>
          <w:lang w:val="pl-PL"/>
        </w:rPr>
        <w:t xml:space="preserve"> kod przedmiotu zamówienia według Wspólnego Słownika Zamówień:</w:t>
      </w:r>
    </w:p>
    <w:p w14:paraId="590F36E1" w14:textId="37D63F29" w:rsidR="008F2AE4" w:rsidRPr="006D4451" w:rsidRDefault="005B4BEA" w:rsidP="00BD0606">
      <w:pPr>
        <w:pStyle w:val="Tekstpodstawowy"/>
        <w:numPr>
          <w:ilvl w:val="0"/>
          <w:numId w:val="27"/>
        </w:numPr>
        <w:spacing w:line="280" w:lineRule="atLeast"/>
        <w:ind w:left="426" w:hanging="284"/>
        <w:jc w:val="left"/>
        <w:rPr>
          <w:rFonts w:asciiTheme="minorHAnsi" w:eastAsia="Batang" w:hAnsiTheme="minorHAnsi" w:cstheme="minorHAnsi"/>
          <w:lang w:val="pl-PL"/>
        </w:rPr>
      </w:pPr>
      <w:r w:rsidRPr="006D4451">
        <w:rPr>
          <w:rFonts w:asciiTheme="minorHAnsi" w:eastAsia="Batang" w:hAnsiTheme="minorHAnsi" w:cstheme="minorHAnsi"/>
          <w:lang w:val="pl-PL"/>
        </w:rPr>
        <w:t>siedziska, krzesła i produkty z nimi związane, i ich części 39110000-6</w:t>
      </w:r>
      <w:r w:rsidR="008F2AE4" w:rsidRPr="006D4451">
        <w:rPr>
          <w:rFonts w:asciiTheme="minorHAnsi" w:eastAsia="Batang" w:hAnsiTheme="minorHAnsi" w:cstheme="minorHAnsi"/>
          <w:lang w:val="pl-PL"/>
        </w:rPr>
        <w:t xml:space="preserve">, </w:t>
      </w:r>
    </w:p>
    <w:p w14:paraId="567219C4" w14:textId="05F0A826" w:rsidR="008F2AE4" w:rsidRPr="006D4451" w:rsidRDefault="005B4BEA" w:rsidP="00BD0606">
      <w:pPr>
        <w:pStyle w:val="Tekstpodstawowy"/>
        <w:numPr>
          <w:ilvl w:val="0"/>
          <w:numId w:val="27"/>
        </w:numPr>
        <w:spacing w:line="280" w:lineRule="atLeast"/>
        <w:ind w:left="426" w:hanging="284"/>
        <w:jc w:val="left"/>
        <w:rPr>
          <w:rFonts w:asciiTheme="minorHAnsi" w:eastAsia="Batang" w:hAnsiTheme="minorHAnsi" w:cstheme="minorHAnsi"/>
          <w:lang w:val="pl-PL"/>
        </w:rPr>
      </w:pPr>
      <w:r w:rsidRPr="006D4451">
        <w:rPr>
          <w:rFonts w:ascii="Calibri" w:hAnsi="Calibri" w:cs="Calibri"/>
          <w:szCs w:val="24"/>
          <w:lang w:val="pl-PL"/>
        </w:rPr>
        <w:t>siedziska obrotowe 39111100-4</w:t>
      </w:r>
      <w:r w:rsidR="008A648A" w:rsidRPr="006D4451">
        <w:rPr>
          <w:rFonts w:asciiTheme="minorHAnsi" w:eastAsia="Batang" w:hAnsiTheme="minorHAnsi" w:cstheme="minorHAnsi"/>
          <w:lang w:val="pl-PL"/>
        </w:rPr>
        <w:t>.</w:t>
      </w:r>
    </w:p>
    <w:p w14:paraId="4969884E" w14:textId="10640C1A" w:rsidR="008F2AE4" w:rsidRPr="006D4451" w:rsidRDefault="008F2AE4" w:rsidP="00BD0606">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lang w:val="pl-PL"/>
        </w:rPr>
        <w:t xml:space="preserve">Przedmiot zamówienia obejmuje sprzedaż oraz </w:t>
      </w:r>
      <w:r w:rsidR="00FA0996" w:rsidRPr="006D4451">
        <w:rPr>
          <w:rFonts w:asciiTheme="minorHAnsi" w:hAnsiTheme="minorHAnsi" w:cstheme="minorHAnsi"/>
          <w:lang w:val="pl-PL"/>
        </w:rPr>
        <w:t>dostawę</w:t>
      </w:r>
      <w:r w:rsidRPr="006D4451">
        <w:rPr>
          <w:rFonts w:asciiTheme="minorHAnsi" w:hAnsiTheme="minorHAnsi" w:cstheme="minorHAnsi"/>
          <w:lang w:val="pl-PL"/>
        </w:rPr>
        <w:t xml:space="preserve"> wraz z montażem </w:t>
      </w:r>
      <w:r w:rsidR="002B7AE9" w:rsidRPr="006D4451">
        <w:rPr>
          <w:rFonts w:asciiTheme="minorHAnsi" w:hAnsiTheme="minorHAnsi" w:cstheme="minorHAnsi"/>
          <w:lang w:val="pl-PL"/>
        </w:rPr>
        <w:t>foteli biurowych</w:t>
      </w:r>
      <w:r w:rsidRPr="006D4451">
        <w:rPr>
          <w:rFonts w:asciiTheme="minorHAnsi" w:hAnsiTheme="minorHAnsi" w:cstheme="minorHAnsi"/>
          <w:lang w:val="pl-PL"/>
        </w:rPr>
        <w:t xml:space="preserve">, zwanych dalej także produktami, na potrzeby Warmińsko-Mazurskiego Urzędu </w:t>
      </w:r>
      <w:r w:rsidRPr="006D4451">
        <w:rPr>
          <w:rFonts w:asciiTheme="minorHAnsi" w:hAnsiTheme="minorHAnsi" w:cstheme="minorHAnsi"/>
          <w:lang w:val="pl-PL"/>
        </w:rPr>
        <w:lastRenderedPageBreak/>
        <w:t>Wojewódzkiego w Olsztynie</w:t>
      </w:r>
      <w:r w:rsidR="001E45C6" w:rsidRPr="006D4451">
        <w:rPr>
          <w:rFonts w:asciiTheme="minorHAnsi" w:hAnsiTheme="minorHAnsi" w:cstheme="minorHAnsi"/>
          <w:lang w:val="pl-PL"/>
        </w:rPr>
        <w:t xml:space="preserve"> w ramach następujących CZĘŚCI zamówienia:</w:t>
      </w:r>
    </w:p>
    <w:p w14:paraId="298C1126" w14:textId="655D2241" w:rsidR="001E45C6" w:rsidRPr="006D4451" w:rsidRDefault="001E45C6" w:rsidP="00BD0606">
      <w:pPr>
        <w:pStyle w:val="Tekstpodstawowy"/>
        <w:numPr>
          <w:ilvl w:val="0"/>
          <w:numId w:val="33"/>
        </w:numPr>
        <w:spacing w:line="240" w:lineRule="atLeast"/>
        <w:ind w:left="397" w:hanging="284"/>
        <w:jc w:val="left"/>
        <w:rPr>
          <w:rFonts w:asciiTheme="minorHAnsi" w:hAnsiTheme="minorHAnsi" w:cstheme="minorHAnsi"/>
          <w:szCs w:val="24"/>
          <w:lang w:val="pl-PL"/>
        </w:rPr>
      </w:pPr>
      <w:bookmarkStart w:id="1" w:name="_Hlk137646521"/>
      <w:r w:rsidRPr="006D4451">
        <w:rPr>
          <w:rFonts w:asciiTheme="minorHAnsi" w:hAnsiTheme="minorHAnsi" w:cstheme="minorHAnsi"/>
          <w:szCs w:val="24"/>
          <w:lang w:val="pl-PL"/>
        </w:rPr>
        <w:t xml:space="preserve">CZĘŚĆ I – dostawa </w:t>
      </w:r>
      <w:r w:rsidR="002B7AE9" w:rsidRPr="006D4451">
        <w:rPr>
          <w:rFonts w:asciiTheme="minorHAnsi" w:hAnsiTheme="minorHAnsi" w:cstheme="minorHAnsi"/>
          <w:szCs w:val="24"/>
          <w:lang w:val="pl-PL"/>
        </w:rPr>
        <w:t>foteli biurowych na potrzeby Wydziału Bezpieczeństwa i Zarządzania Kryzysowego</w:t>
      </w:r>
      <w:r w:rsidRPr="006D4451">
        <w:rPr>
          <w:rFonts w:asciiTheme="minorHAnsi" w:hAnsiTheme="minorHAnsi" w:cstheme="minorHAnsi"/>
          <w:szCs w:val="24"/>
          <w:lang w:val="pl-PL"/>
        </w:rPr>
        <w:t>,</w:t>
      </w:r>
    </w:p>
    <w:p w14:paraId="7B3359BB" w14:textId="0EB4D022" w:rsidR="001E45C6" w:rsidRPr="0028204A" w:rsidRDefault="002B7AE9" w:rsidP="00BD0606">
      <w:pPr>
        <w:pStyle w:val="Tekstpodstawowy"/>
        <w:numPr>
          <w:ilvl w:val="0"/>
          <w:numId w:val="33"/>
        </w:numPr>
        <w:spacing w:line="240" w:lineRule="atLeast"/>
        <w:ind w:left="397" w:hanging="284"/>
        <w:jc w:val="left"/>
        <w:rPr>
          <w:rFonts w:asciiTheme="minorHAnsi" w:hAnsiTheme="minorHAnsi" w:cstheme="minorHAnsi"/>
          <w:szCs w:val="24"/>
          <w:lang w:val="pl-PL"/>
        </w:rPr>
      </w:pPr>
      <w:r w:rsidRPr="0028204A">
        <w:rPr>
          <w:rFonts w:asciiTheme="minorHAnsi" w:hAnsiTheme="minorHAnsi" w:cstheme="minorHAnsi"/>
          <w:szCs w:val="24"/>
          <w:lang w:val="pl-PL"/>
        </w:rPr>
        <w:t xml:space="preserve">CZĘŚĆ II – </w:t>
      </w:r>
      <w:bookmarkStart w:id="2" w:name="_Hlk170123153"/>
      <w:r w:rsidRPr="0028204A">
        <w:rPr>
          <w:rFonts w:asciiTheme="minorHAnsi" w:hAnsiTheme="minorHAnsi" w:cstheme="minorHAnsi"/>
          <w:szCs w:val="24"/>
          <w:lang w:val="pl-PL"/>
        </w:rPr>
        <w:t>dostawa foteli biurowych na potrzeby Kolejowego Przejścia Granicznego w</w:t>
      </w:r>
      <w:r w:rsidR="0055360A" w:rsidRPr="0028204A">
        <w:rPr>
          <w:rFonts w:asciiTheme="minorHAnsi" w:hAnsiTheme="minorHAnsi" w:cstheme="minorHAnsi"/>
          <w:szCs w:val="24"/>
          <w:lang w:val="pl-PL"/>
        </w:rPr>
        <w:t> </w:t>
      </w:r>
      <w:r w:rsidRPr="0028204A">
        <w:rPr>
          <w:rFonts w:asciiTheme="minorHAnsi" w:hAnsiTheme="minorHAnsi" w:cstheme="minorHAnsi"/>
          <w:szCs w:val="24"/>
          <w:lang w:val="pl-PL"/>
        </w:rPr>
        <w:t>Korszach</w:t>
      </w:r>
      <w:bookmarkEnd w:id="2"/>
      <w:r w:rsidR="0028204A" w:rsidRPr="0028204A">
        <w:rPr>
          <w:rFonts w:asciiTheme="minorHAnsi" w:hAnsiTheme="minorHAnsi" w:cstheme="minorHAnsi"/>
          <w:szCs w:val="24"/>
          <w:lang w:val="pl-PL"/>
        </w:rPr>
        <w:t>.</w:t>
      </w:r>
      <w:bookmarkEnd w:id="1"/>
    </w:p>
    <w:p w14:paraId="5A417D41" w14:textId="77777777" w:rsidR="00102477" w:rsidRPr="006D4451" w:rsidRDefault="00102477" w:rsidP="00BD0606">
      <w:pPr>
        <w:pStyle w:val="Tekstpodstawowy"/>
        <w:numPr>
          <w:ilvl w:val="0"/>
          <w:numId w:val="3"/>
        </w:numPr>
        <w:spacing w:line="280" w:lineRule="atLeast"/>
        <w:ind w:left="284" w:hanging="284"/>
        <w:jc w:val="left"/>
        <w:rPr>
          <w:rFonts w:ascii="Calibri" w:hAnsi="Calibri" w:cs="Calibri"/>
          <w:szCs w:val="24"/>
          <w:lang w:val="pl-PL"/>
        </w:rPr>
      </w:pPr>
      <w:r w:rsidRPr="006D4451">
        <w:rPr>
          <w:rFonts w:ascii="Calibri" w:hAnsi="Calibri" w:cs="Calibri"/>
          <w:szCs w:val="24"/>
          <w:lang w:val="pl-PL"/>
        </w:rPr>
        <w:t>Szczegółowy opis CZĘŚCI I zamówienia stanowi załącznik nr 2 do specyfikacji warunków zamówienia, zwanej dalej SWZ.</w:t>
      </w:r>
    </w:p>
    <w:p w14:paraId="1D6F0660" w14:textId="77777777" w:rsidR="00102477" w:rsidRPr="006D4451" w:rsidRDefault="00102477" w:rsidP="00BD0606">
      <w:pPr>
        <w:pStyle w:val="Tekstpodstawowy"/>
        <w:numPr>
          <w:ilvl w:val="0"/>
          <w:numId w:val="3"/>
        </w:numPr>
        <w:spacing w:line="280" w:lineRule="atLeast"/>
        <w:ind w:left="284" w:hanging="284"/>
        <w:jc w:val="left"/>
        <w:rPr>
          <w:rFonts w:ascii="Calibri" w:hAnsi="Calibri" w:cs="Calibri"/>
          <w:szCs w:val="24"/>
          <w:lang w:val="pl-PL"/>
        </w:rPr>
      </w:pPr>
      <w:r w:rsidRPr="006D4451">
        <w:rPr>
          <w:rFonts w:ascii="Calibri" w:hAnsi="Calibri" w:cs="Calibri"/>
          <w:szCs w:val="24"/>
          <w:lang w:val="pl-PL"/>
        </w:rPr>
        <w:t>Szczegółowy opis CZĘŚCI II zamówienia stanowi załącznik nr 3 do SWZ.</w:t>
      </w:r>
    </w:p>
    <w:p w14:paraId="2660B4CA" w14:textId="508B8BD2" w:rsidR="008F2AE4" w:rsidRDefault="008F2AE4" w:rsidP="00BD0606">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Opisy znajdujące się w załącznik</w:t>
      </w:r>
      <w:r w:rsidR="00053D1B" w:rsidRPr="006D4451">
        <w:rPr>
          <w:rFonts w:asciiTheme="minorHAnsi" w:hAnsiTheme="minorHAnsi" w:cstheme="minorHAnsi"/>
          <w:szCs w:val="24"/>
          <w:lang w:val="pl-PL"/>
        </w:rPr>
        <w:t>ach</w:t>
      </w:r>
      <w:r w:rsidRPr="006D4451">
        <w:rPr>
          <w:rFonts w:asciiTheme="minorHAnsi" w:hAnsiTheme="minorHAnsi" w:cstheme="minorHAnsi"/>
          <w:szCs w:val="24"/>
          <w:lang w:val="pl-PL"/>
        </w:rPr>
        <w:t xml:space="preserve"> nr </w:t>
      </w:r>
      <w:r w:rsidR="00102477" w:rsidRPr="006D4451">
        <w:rPr>
          <w:rFonts w:asciiTheme="minorHAnsi" w:hAnsiTheme="minorHAnsi" w:cstheme="minorHAnsi"/>
          <w:szCs w:val="24"/>
          <w:lang w:val="pl-PL"/>
        </w:rPr>
        <w:t>2</w:t>
      </w:r>
      <w:r w:rsidR="00C32B2F" w:rsidRPr="006D4451">
        <w:rPr>
          <w:rFonts w:asciiTheme="minorHAnsi" w:hAnsiTheme="minorHAnsi" w:cstheme="minorHAnsi"/>
          <w:lang w:val="pl-PL"/>
        </w:rPr>
        <w:t>–</w:t>
      </w:r>
      <w:r w:rsidR="0028204A">
        <w:rPr>
          <w:rFonts w:asciiTheme="minorHAnsi" w:hAnsiTheme="minorHAnsi" w:cstheme="minorHAnsi"/>
          <w:szCs w:val="24"/>
          <w:lang w:val="pl-PL"/>
        </w:rPr>
        <w:t>3</w:t>
      </w:r>
      <w:r w:rsidRPr="006D4451">
        <w:rPr>
          <w:rFonts w:asciiTheme="minorHAnsi" w:hAnsiTheme="minorHAnsi" w:cstheme="minorHAnsi"/>
          <w:szCs w:val="24"/>
          <w:lang w:val="pl-PL"/>
        </w:rPr>
        <w:t xml:space="preserve"> do SWZ zawierają minimalne wymagania co oznacza, że wykonawca może zaoferować produkty charakteryzujące się lepszymi parametrami technicznymi lub użytkowymi.</w:t>
      </w:r>
    </w:p>
    <w:p w14:paraId="36A9F6B6" w14:textId="5521DAD6" w:rsidR="006E66A7" w:rsidRPr="006D4451" w:rsidRDefault="006E66A7" w:rsidP="00BD0606">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Pr>
          <w:rFonts w:asciiTheme="minorHAnsi" w:hAnsiTheme="minorHAnsi" w:cstheme="minorHAnsi"/>
          <w:szCs w:val="24"/>
          <w:lang w:val="pl-PL"/>
        </w:rPr>
        <w:t>D</w:t>
      </w:r>
      <w:r w:rsidRPr="006E66A7">
        <w:rPr>
          <w:rFonts w:asciiTheme="minorHAnsi" w:hAnsiTheme="minorHAnsi" w:cstheme="minorHAnsi"/>
          <w:szCs w:val="24"/>
          <w:lang w:val="pl-PL"/>
        </w:rPr>
        <w:t>ostarczone produkty muszą pochodzić z autoryzowanego kanału dystrybucji producenta, a korzystanie przez zamawiającego z dostarczonych produktów nie może stanowić naruszenia majątkowych praw autorskich osób trzecich. Niedopuszczalne jest oferowanie przez wykonawcę cudzego produktu pod własną marką z zatajeniem oryginalnych oznaczeń. W przypadku wystąpienia podejrzenia oferowania jako własnego produktu, który istnieje lub istniał w ofercie innego podmiotu pod inną nazwą, wykonawca zostanie wezwany do złożenia wyjaśnień dotyczących pochodzenia produktu oraz zgody podmiotu posiadającego prawa do wzoru przemysłowego danego produktu na modyfikację i dalszą odsprzedaż produktu pod inną nazwą. W przypadku braku zgody podmiotu posiadającego prawa do wzoru przemysłowego danego produktu na dalszą odsprzedaż produktu pod inną nazwą oferta wykonawcy zostanie odrzucona</w:t>
      </w:r>
      <w:r w:rsidR="00A35C64">
        <w:rPr>
          <w:rFonts w:asciiTheme="minorHAnsi" w:hAnsiTheme="minorHAnsi" w:cstheme="minorHAnsi"/>
          <w:szCs w:val="24"/>
          <w:lang w:val="pl-PL"/>
        </w:rPr>
        <w:t>.</w:t>
      </w:r>
    </w:p>
    <w:p w14:paraId="60A922D3" w14:textId="3782D0AD" w:rsidR="008413C9" w:rsidRDefault="008F2AE4" w:rsidP="00BD0606">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Dostarczone produkty muszą być fabrycznie nowe, nieużywane, niepoddawane żadnym naprawom, wolne od wad, w pełni sprawne i gotowe do użycia zgodnie z ich przeznaczeniem, muszą odpowiadać obowiązującym standardom jakościowym i</w:t>
      </w:r>
      <w:r w:rsidR="0055360A">
        <w:rPr>
          <w:rFonts w:asciiTheme="minorHAnsi" w:hAnsiTheme="minorHAnsi" w:cstheme="minorHAnsi"/>
          <w:szCs w:val="24"/>
          <w:lang w:val="pl-PL"/>
        </w:rPr>
        <w:t> </w:t>
      </w:r>
      <w:r w:rsidRPr="006D4451">
        <w:rPr>
          <w:rFonts w:asciiTheme="minorHAnsi" w:hAnsiTheme="minorHAnsi" w:cstheme="minorHAnsi"/>
          <w:szCs w:val="24"/>
          <w:lang w:val="pl-PL"/>
        </w:rPr>
        <w:t xml:space="preserve">technicznym, nie mogą być obciążone żadnymi prawami na rzecz osób trzecich oraz muszą spełniać wymagania określone w SWZ. </w:t>
      </w:r>
    </w:p>
    <w:p w14:paraId="311CEB0C" w14:textId="13D504E1" w:rsidR="008F2AE4" w:rsidRPr="007937B6" w:rsidRDefault="008F2AE4" w:rsidP="00BD0606">
      <w:pPr>
        <w:pStyle w:val="Tekstpodstawowy"/>
        <w:numPr>
          <w:ilvl w:val="0"/>
          <w:numId w:val="3"/>
        </w:numPr>
        <w:tabs>
          <w:tab w:val="clear" w:pos="4396"/>
        </w:tabs>
        <w:spacing w:line="240" w:lineRule="atLeast"/>
        <w:ind w:left="284" w:hanging="284"/>
        <w:jc w:val="left"/>
        <w:rPr>
          <w:rFonts w:asciiTheme="minorHAnsi" w:hAnsiTheme="minorHAnsi" w:cstheme="minorHAnsi"/>
          <w:szCs w:val="24"/>
          <w:lang w:val="pl-PL"/>
        </w:rPr>
      </w:pPr>
      <w:r w:rsidRPr="007937B6">
        <w:rPr>
          <w:rFonts w:asciiTheme="minorHAnsi" w:hAnsiTheme="minorHAnsi" w:cstheme="minorHAnsi"/>
          <w:szCs w:val="24"/>
          <w:lang w:val="pl-PL"/>
        </w:rPr>
        <w:t>Wykonawca wykona przedmiot zamówienia przy użyciu własnych narzędzi, materiałów, sprzętu i transportu. Montaż produktów będzie polegał na wykonaniu wszelkich prac i</w:t>
      </w:r>
      <w:r w:rsidR="0055360A">
        <w:rPr>
          <w:rFonts w:asciiTheme="minorHAnsi" w:hAnsiTheme="minorHAnsi" w:cstheme="minorHAnsi"/>
          <w:szCs w:val="24"/>
          <w:lang w:val="pl-PL"/>
        </w:rPr>
        <w:t> </w:t>
      </w:r>
      <w:r w:rsidRPr="007937B6">
        <w:rPr>
          <w:rFonts w:asciiTheme="minorHAnsi" w:hAnsiTheme="minorHAnsi" w:cstheme="minorHAnsi"/>
          <w:szCs w:val="24"/>
          <w:lang w:val="pl-PL"/>
        </w:rPr>
        <w:t>usług koniecznych do korzystania z nich zgodnie z ich przeznaczeniem i funkcją, tj. m.in. na ustawieniu, wyregulowaniu,</w:t>
      </w:r>
      <w:r w:rsidR="003F45C4" w:rsidRPr="007937B6">
        <w:rPr>
          <w:rFonts w:asciiTheme="minorHAnsi" w:hAnsiTheme="minorHAnsi" w:cstheme="minorHAnsi"/>
          <w:szCs w:val="24"/>
          <w:lang w:val="pl-PL"/>
        </w:rPr>
        <w:t xml:space="preserve"> skręceniu</w:t>
      </w:r>
      <w:r w:rsidRPr="007937B6">
        <w:rPr>
          <w:rFonts w:asciiTheme="minorHAnsi" w:hAnsiTheme="minorHAnsi" w:cstheme="minorHAnsi"/>
          <w:szCs w:val="24"/>
          <w:lang w:val="pl-PL"/>
        </w:rPr>
        <w:t xml:space="preserve">, a także na wniesieniu i uprzątnięciu miejsca dostawy. Koszty i ryzyko transportu, wniesienia, opakowania, ubezpieczenia na czas przewozu oraz montażu produktów ponosi wykonawca. </w:t>
      </w:r>
    </w:p>
    <w:p w14:paraId="3D71F7A3" w14:textId="6ABCE797" w:rsidR="008F2AE4" w:rsidRPr="006D4451" w:rsidRDefault="008F2AE4" w:rsidP="00BD0606">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6D4451">
        <w:rPr>
          <w:rFonts w:asciiTheme="minorHAnsi" w:hAnsiTheme="minorHAnsi" w:cstheme="minorHAnsi"/>
          <w:szCs w:val="24"/>
          <w:lang w:val="pl-PL"/>
        </w:rPr>
        <w:t>Dosta</w:t>
      </w:r>
      <w:r w:rsidR="00B60FC7" w:rsidRPr="006D4451">
        <w:rPr>
          <w:rFonts w:asciiTheme="minorHAnsi" w:hAnsiTheme="minorHAnsi" w:cstheme="minorHAnsi"/>
          <w:szCs w:val="24"/>
          <w:lang w:val="pl-PL"/>
        </w:rPr>
        <w:t>wa</w:t>
      </w:r>
      <w:r w:rsidRPr="006D4451">
        <w:rPr>
          <w:rFonts w:asciiTheme="minorHAnsi" w:hAnsiTheme="minorHAnsi" w:cstheme="minorHAnsi"/>
          <w:szCs w:val="24"/>
          <w:lang w:val="pl-PL"/>
        </w:rPr>
        <w:t xml:space="preserve"> i montaż produktów nastąpi w dniach pracy zamawiającego, własnym staraniem wykonawcy i na koszt wykonawcy. </w:t>
      </w:r>
    </w:p>
    <w:p w14:paraId="4718EB4E" w14:textId="62AD24F6" w:rsidR="008F2AE4" w:rsidRPr="006D4451" w:rsidRDefault="008F2AE4" w:rsidP="00BD0606">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6D4451">
        <w:rPr>
          <w:rFonts w:asciiTheme="minorHAnsi" w:hAnsiTheme="minorHAnsi" w:cstheme="minorHAnsi"/>
          <w:szCs w:val="24"/>
          <w:lang w:val="pl-PL"/>
        </w:rPr>
        <w:t xml:space="preserve">Dostawa i montaż produktów </w:t>
      </w:r>
      <w:r w:rsidR="00102477" w:rsidRPr="006D4451">
        <w:rPr>
          <w:rFonts w:asciiTheme="minorHAnsi" w:hAnsiTheme="minorHAnsi" w:cstheme="minorHAnsi"/>
          <w:szCs w:val="24"/>
          <w:lang w:val="pl-PL"/>
        </w:rPr>
        <w:t xml:space="preserve">objętych CZĘŚCIĄ I zamówienia </w:t>
      </w:r>
      <w:r w:rsidRPr="006D4451">
        <w:rPr>
          <w:rFonts w:asciiTheme="minorHAnsi" w:hAnsiTheme="minorHAnsi" w:cstheme="minorHAnsi"/>
          <w:szCs w:val="24"/>
          <w:lang w:val="pl-PL"/>
        </w:rPr>
        <w:t>nastąpi</w:t>
      </w:r>
      <w:r w:rsidR="00B60FC7" w:rsidRPr="006D4451">
        <w:rPr>
          <w:rFonts w:asciiTheme="minorHAnsi" w:hAnsiTheme="minorHAnsi" w:cstheme="minorHAnsi"/>
          <w:szCs w:val="24"/>
          <w:lang w:val="pl-PL"/>
        </w:rPr>
        <w:t xml:space="preserve"> w budynku Warmińsko-Mazurskiego Urzędu Wojewódzkiego w Olsztynie</w:t>
      </w:r>
      <w:r w:rsidR="007937B6">
        <w:rPr>
          <w:rFonts w:asciiTheme="minorHAnsi" w:hAnsiTheme="minorHAnsi" w:cstheme="minorHAnsi"/>
          <w:szCs w:val="24"/>
          <w:lang w:val="pl-PL"/>
        </w:rPr>
        <w:t xml:space="preserve"> przy</w:t>
      </w:r>
      <w:r w:rsidR="00B60FC7" w:rsidRPr="006D4451">
        <w:rPr>
          <w:rFonts w:asciiTheme="minorHAnsi" w:hAnsiTheme="minorHAnsi" w:cstheme="minorHAnsi"/>
          <w:szCs w:val="24"/>
          <w:lang w:val="pl-PL"/>
        </w:rPr>
        <w:t xml:space="preserve"> </w:t>
      </w:r>
      <w:r w:rsidR="00102477" w:rsidRPr="006D4451">
        <w:rPr>
          <w:rFonts w:asciiTheme="minorHAnsi" w:hAnsiTheme="minorHAnsi" w:cstheme="minorHAnsi"/>
          <w:szCs w:val="24"/>
          <w:lang w:val="pl-PL"/>
        </w:rPr>
        <w:t>ul. Niepodległości</w:t>
      </w:r>
      <w:r w:rsidR="00B60FC7" w:rsidRPr="006D4451">
        <w:rPr>
          <w:rFonts w:asciiTheme="minorHAnsi" w:hAnsiTheme="minorHAnsi" w:cstheme="minorHAnsi"/>
          <w:szCs w:val="24"/>
          <w:lang w:val="pl-PL"/>
        </w:rPr>
        <w:t xml:space="preserve"> </w:t>
      </w:r>
      <w:r w:rsidR="00102477" w:rsidRPr="006D4451">
        <w:rPr>
          <w:rFonts w:asciiTheme="minorHAnsi" w:hAnsiTheme="minorHAnsi" w:cstheme="minorHAnsi"/>
          <w:szCs w:val="24"/>
          <w:lang w:val="pl-PL"/>
        </w:rPr>
        <w:t>16</w:t>
      </w:r>
      <w:r w:rsidR="00D732FD" w:rsidRPr="006D4451">
        <w:rPr>
          <w:rFonts w:asciiTheme="minorHAnsi" w:hAnsiTheme="minorHAnsi" w:cstheme="minorHAnsi"/>
          <w:szCs w:val="24"/>
          <w:lang w:val="pl-PL"/>
        </w:rPr>
        <w:t>.</w:t>
      </w:r>
    </w:p>
    <w:p w14:paraId="0E9A092E" w14:textId="5522A6CF" w:rsidR="00102477" w:rsidRPr="006D4451" w:rsidRDefault="00102477" w:rsidP="00BD0606">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6D4451">
        <w:rPr>
          <w:rFonts w:asciiTheme="minorHAnsi" w:hAnsiTheme="minorHAnsi" w:cstheme="minorHAnsi"/>
          <w:szCs w:val="24"/>
          <w:lang w:val="pl-PL"/>
        </w:rPr>
        <w:t>Dostawa i montaż produktów objętych CZĘŚCIĄ II zamówienia nastąpi w budynku Drogowego Przejścia Granicznego w Bezledach, 11-200 Bartoszyce.</w:t>
      </w:r>
    </w:p>
    <w:p w14:paraId="2207DE04" w14:textId="471DDBA6" w:rsidR="008F2AE4" w:rsidRDefault="008F2AE4" w:rsidP="00643C5C">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6D4451">
        <w:rPr>
          <w:rFonts w:asciiTheme="minorHAnsi" w:hAnsiTheme="minorHAnsi" w:cstheme="minorHAnsi"/>
          <w:szCs w:val="24"/>
          <w:lang w:val="pl-PL"/>
        </w:rPr>
        <w:t>Zamawiający wskazując w SWZ w ramach opisu przedmiotu zamówienia normy, aprobaty oraz specyfikacje techniczne, dopuszcza rozwiązania równoważne w stosunku do tam opisanych.</w:t>
      </w:r>
    </w:p>
    <w:p w14:paraId="44540A60" w14:textId="77777777" w:rsidR="00DD511D" w:rsidRPr="00BD0606" w:rsidRDefault="00DD511D" w:rsidP="00643C5C">
      <w:pPr>
        <w:pStyle w:val="Tekstpodstawowy"/>
        <w:numPr>
          <w:ilvl w:val="0"/>
          <w:numId w:val="3"/>
        </w:numPr>
        <w:tabs>
          <w:tab w:val="clear" w:pos="4396"/>
        </w:tabs>
        <w:spacing w:line="240" w:lineRule="atLeast"/>
        <w:ind w:left="340" w:hanging="340"/>
        <w:jc w:val="left"/>
        <w:rPr>
          <w:rFonts w:asciiTheme="minorHAnsi" w:hAnsiTheme="minorHAnsi" w:cstheme="minorHAnsi"/>
          <w:szCs w:val="24"/>
          <w:lang w:val="pl-PL"/>
        </w:rPr>
      </w:pPr>
      <w:r w:rsidRPr="009F6CD7">
        <w:rPr>
          <w:rFonts w:asciiTheme="minorHAnsi" w:hAnsiTheme="minorHAnsi" w:cstheme="minorHAnsi"/>
          <w:szCs w:val="24"/>
        </w:rPr>
        <w:t>Wykonawca zobowiązany jest do realizacji zamówienia zgodnie z zasadami współczesnej wiedzy, obowiązującymi przepisami, normami oraz z poszanowaniem zasad bezpieczeństwa i higieny pracy.</w:t>
      </w:r>
    </w:p>
    <w:p w14:paraId="2DC83FEE" w14:textId="77777777" w:rsidR="00EF785C" w:rsidRDefault="00EF785C" w:rsidP="00BD0606">
      <w:pPr>
        <w:pStyle w:val="Tekstpodstawowy"/>
        <w:spacing w:line="240" w:lineRule="atLeast"/>
        <w:jc w:val="left"/>
        <w:rPr>
          <w:rFonts w:asciiTheme="minorHAnsi" w:hAnsiTheme="minorHAnsi" w:cstheme="minorHAnsi"/>
          <w:sz w:val="32"/>
          <w:szCs w:val="32"/>
          <w:lang w:val="pl-PL"/>
        </w:rPr>
      </w:pPr>
    </w:p>
    <w:p w14:paraId="7F8D4614" w14:textId="77777777" w:rsidR="00BD0606" w:rsidRPr="00BD0606" w:rsidRDefault="00BD0606" w:rsidP="00BD0606">
      <w:pPr>
        <w:pStyle w:val="Tekstpodstawowy"/>
        <w:spacing w:line="240" w:lineRule="atLeast"/>
        <w:jc w:val="left"/>
        <w:rPr>
          <w:rFonts w:asciiTheme="minorHAnsi" w:hAnsiTheme="minorHAnsi" w:cstheme="minorHAnsi"/>
          <w:sz w:val="32"/>
          <w:szCs w:val="32"/>
          <w:lang w:val="pl-PL"/>
        </w:rPr>
      </w:pPr>
    </w:p>
    <w:p w14:paraId="695B3A73" w14:textId="6C1104B4" w:rsidR="001C3AEC" w:rsidRDefault="009F6CD7" w:rsidP="00643C5C">
      <w:pPr>
        <w:spacing w:after="0" w:line="240" w:lineRule="atLeast"/>
        <w:rPr>
          <w:rFonts w:cs="Calibri"/>
          <w:b/>
          <w:bCs/>
          <w:sz w:val="24"/>
          <w:szCs w:val="24"/>
        </w:rPr>
      </w:pPr>
      <w:r w:rsidRPr="00BD0606">
        <w:rPr>
          <w:rFonts w:cs="Calibri"/>
          <w:sz w:val="24"/>
          <w:szCs w:val="24"/>
        </w:rPr>
        <w:lastRenderedPageBreak/>
        <w:t>Rozdział V</w:t>
      </w:r>
      <w:r w:rsidR="002F656C">
        <w:rPr>
          <w:rFonts w:cs="Calibri"/>
          <w:sz w:val="24"/>
          <w:szCs w:val="24"/>
        </w:rPr>
        <w:t>I</w:t>
      </w:r>
      <w:r w:rsidRPr="00BD0606">
        <w:rPr>
          <w:rFonts w:cs="Calibri"/>
          <w:sz w:val="24"/>
          <w:szCs w:val="24"/>
        </w:rPr>
        <w:t xml:space="preserve">. </w:t>
      </w:r>
      <w:r w:rsidRPr="00BD0606">
        <w:rPr>
          <w:rFonts w:cs="Calibri"/>
          <w:b/>
          <w:bCs/>
          <w:sz w:val="24"/>
          <w:szCs w:val="24"/>
        </w:rPr>
        <w:t>Termin wykonania zamówienia.</w:t>
      </w:r>
    </w:p>
    <w:p w14:paraId="4F327A97" w14:textId="77777777" w:rsidR="00EF785C" w:rsidRPr="00BD0606" w:rsidRDefault="00EF785C" w:rsidP="00BD0606">
      <w:pPr>
        <w:spacing w:after="0" w:line="240" w:lineRule="auto"/>
        <w:rPr>
          <w:rFonts w:cs="Calibri"/>
          <w:sz w:val="10"/>
          <w:szCs w:val="10"/>
        </w:rPr>
      </w:pPr>
    </w:p>
    <w:p w14:paraId="695F27D9" w14:textId="5A19C047" w:rsidR="006E3D16" w:rsidRDefault="00DD511D" w:rsidP="00BD0606">
      <w:pPr>
        <w:pStyle w:val="Tekstpodstawowy"/>
        <w:spacing w:line="240" w:lineRule="atLeast"/>
        <w:jc w:val="left"/>
        <w:rPr>
          <w:rFonts w:asciiTheme="minorHAnsi" w:hAnsiTheme="minorHAnsi" w:cstheme="minorHAnsi"/>
          <w:szCs w:val="24"/>
          <w:lang w:val="pl-PL"/>
        </w:rPr>
      </w:pPr>
      <w:r w:rsidRPr="006D4451">
        <w:rPr>
          <w:rFonts w:asciiTheme="minorHAnsi" w:hAnsiTheme="minorHAnsi" w:cstheme="minorHAnsi"/>
          <w:szCs w:val="24"/>
          <w:lang w:val="pl-PL"/>
        </w:rPr>
        <w:t xml:space="preserve">2 </w:t>
      </w:r>
      <w:r w:rsidRPr="007937B6">
        <w:rPr>
          <w:rFonts w:asciiTheme="minorHAnsi" w:hAnsiTheme="minorHAnsi" w:cstheme="minorHAnsi"/>
          <w:szCs w:val="24"/>
          <w:lang w:val="pl-PL"/>
        </w:rPr>
        <w:t xml:space="preserve">miesiące </w:t>
      </w:r>
      <w:r w:rsidR="00A13E45" w:rsidRPr="007937B6">
        <w:rPr>
          <w:rFonts w:asciiTheme="minorHAnsi" w:hAnsiTheme="minorHAnsi" w:cstheme="minorHAnsi"/>
          <w:szCs w:val="24"/>
          <w:lang w:val="pl-PL"/>
        </w:rPr>
        <w:t xml:space="preserve">licząc </w:t>
      </w:r>
      <w:r w:rsidRPr="007937B6">
        <w:rPr>
          <w:rFonts w:asciiTheme="minorHAnsi" w:hAnsiTheme="minorHAnsi" w:cstheme="minorHAnsi"/>
          <w:szCs w:val="24"/>
          <w:lang w:val="pl-PL"/>
        </w:rPr>
        <w:t>o</w:t>
      </w:r>
      <w:r w:rsidR="00FA0996" w:rsidRPr="007937B6">
        <w:rPr>
          <w:rFonts w:asciiTheme="minorHAnsi" w:hAnsiTheme="minorHAnsi" w:cstheme="minorHAnsi"/>
          <w:szCs w:val="24"/>
          <w:lang w:val="pl-PL"/>
        </w:rPr>
        <w:t>d</w:t>
      </w:r>
      <w:r w:rsidR="00FA0996" w:rsidRPr="006D4451">
        <w:rPr>
          <w:rFonts w:asciiTheme="minorHAnsi" w:hAnsiTheme="minorHAnsi" w:cstheme="minorHAnsi"/>
          <w:szCs w:val="24"/>
          <w:lang w:val="pl-PL"/>
        </w:rPr>
        <w:t xml:space="preserve"> dnia podpisania umowy</w:t>
      </w:r>
      <w:r w:rsidR="00E32979">
        <w:rPr>
          <w:rFonts w:asciiTheme="minorHAnsi" w:hAnsiTheme="minorHAnsi" w:cstheme="minorHAnsi"/>
          <w:szCs w:val="24"/>
          <w:lang w:val="pl-PL"/>
        </w:rPr>
        <w:t xml:space="preserve">, </w:t>
      </w:r>
      <w:r w:rsidR="00E32979" w:rsidRPr="00B302D1">
        <w:rPr>
          <w:rFonts w:asciiTheme="minorHAnsi" w:hAnsiTheme="minorHAnsi" w:cstheme="minorHAnsi"/>
          <w:szCs w:val="24"/>
          <w:lang w:val="pl-PL"/>
        </w:rPr>
        <w:t xml:space="preserve">nie później jednak niż do dnia </w:t>
      </w:r>
      <w:r w:rsidR="00E32979">
        <w:rPr>
          <w:rFonts w:asciiTheme="minorHAnsi" w:hAnsiTheme="minorHAnsi" w:cstheme="minorHAnsi"/>
          <w:szCs w:val="24"/>
          <w:lang w:val="pl-PL"/>
        </w:rPr>
        <w:t>30</w:t>
      </w:r>
      <w:r w:rsidR="00E32979" w:rsidRPr="00B302D1">
        <w:rPr>
          <w:rFonts w:asciiTheme="minorHAnsi" w:hAnsiTheme="minorHAnsi" w:cstheme="minorHAnsi"/>
          <w:szCs w:val="24"/>
          <w:lang w:val="pl-PL"/>
        </w:rPr>
        <w:t xml:space="preserve"> grudnia </w:t>
      </w:r>
      <w:r w:rsidR="009F6CD7" w:rsidRPr="00B302D1">
        <w:rPr>
          <w:rFonts w:asciiTheme="minorHAnsi" w:hAnsiTheme="minorHAnsi" w:cstheme="minorHAnsi"/>
          <w:szCs w:val="24"/>
          <w:lang w:val="pl-PL"/>
        </w:rPr>
        <w:t>2024</w:t>
      </w:r>
      <w:r w:rsidR="009F6CD7">
        <w:rPr>
          <w:rFonts w:asciiTheme="minorHAnsi" w:hAnsiTheme="minorHAnsi" w:cstheme="minorHAnsi"/>
          <w:szCs w:val="24"/>
          <w:lang w:val="pl-PL"/>
        </w:rPr>
        <w:t> </w:t>
      </w:r>
      <w:r w:rsidR="00E32979" w:rsidRPr="00B302D1">
        <w:rPr>
          <w:rFonts w:asciiTheme="minorHAnsi" w:hAnsiTheme="minorHAnsi" w:cstheme="minorHAnsi"/>
          <w:szCs w:val="24"/>
          <w:lang w:val="pl-PL"/>
        </w:rPr>
        <w:t>r</w:t>
      </w:r>
      <w:r w:rsidR="00E32979" w:rsidRPr="00B302D1">
        <w:rPr>
          <w:rFonts w:asciiTheme="minorHAnsi" w:hAnsiTheme="minorHAnsi" w:cstheme="minorHAnsi"/>
          <w:lang w:val="pl-PL"/>
        </w:rPr>
        <w:t>.</w:t>
      </w:r>
    </w:p>
    <w:p w14:paraId="161CD9B9" w14:textId="77777777" w:rsidR="00A35C64" w:rsidRPr="00A35C64" w:rsidRDefault="00A35C64" w:rsidP="00BD0606">
      <w:pPr>
        <w:pStyle w:val="Tekstpodstawowy"/>
        <w:spacing w:line="240" w:lineRule="atLeast"/>
        <w:jc w:val="left"/>
        <w:rPr>
          <w:rFonts w:asciiTheme="minorHAnsi" w:hAnsiTheme="minorHAnsi" w:cstheme="minorHAnsi"/>
          <w:sz w:val="32"/>
          <w:szCs w:val="32"/>
          <w:lang w:val="pl-PL"/>
        </w:rPr>
      </w:pPr>
    </w:p>
    <w:p w14:paraId="26E3ABE2" w14:textId="6D7946EE" w:rsidR="009F6CD7" w:rsidRDefault="009F6CD7" w:rsidP="00643C5C">
      <w:pPr>
        <w:pStyle w:val="Tekstpodstawowy"/>
        <w:spacing w:line="240" w:lineRule="atLeast"/>
        <w:jc w:val="left"/>
        <w:rPr>
          <w:rFonts w:ascii="Calibri" w:hAnsi="Calibri" w:cs="Calibri"/>
          <w:b/>
          <w:szCs w:val="24"/>
        </w:rPr>
      </w:pPr>
      <w:r w:rsidRPr="007043CF">
        <w:rPr>
          <w:rFonts w:ascii="Calibri" w:hAnsi="Calibri" w:cs="Calibri"/>
          <w:szCs w:val="24"/>
          <w:lang w:val="pl-PL"/>
        </w:rPr>
        <w:t xml:space="preserve">Rozdział VII. </w:t>
      </w:r>
      <w:r w:rsidRPr="00BD0606">
        <w:rPr>
          <w:rFonts w:ascii="Calibri" w:hAnsi="Calibri" w:cs="Calibri"/>
          <w:b/>
          <w:bCs/>
          <w:szCs w:val="24"/>
        </w:rPr>
        <w:t>Projektowane postanowienia umowy w sprawie zamówienia publicznego, które zostaną wprowadzone do treści tej umowy</w:t>
      </w:r>
      <w:r w:rsidRPr="00BD0606">
        <w:rPr>
          <w:rFonts w:ascii="Calibri" w:hAnsi="Calibri" w:cs="Calibri"/>
          <w:b/>
          <w:szCs w:val="24"/>
        </w:rPr>
        <w:t>.</w:t>
      </w:r>
    </w:p>
    <w:p w14:paraId="70A2EB77" w14:textId="77777777" w:rsidR="00EF785C" w:rsidRPr="00BD0606" w:rsidRDefault="00EF785C" w:rsidP="00BD0606">
      <w:pPr>
        <w:pStyle w:val="Tekstpodstawowy"/>
        <w:spacing w:line="240" w:lineRule="auto"/>
        <w:jc w:val="left"/>
        <w:rPr>
          <w:rFonts w:ascii="Calibri" w:hAnsi="Calibri" w:cs="Calibri"/>
          <w:b/>
          <w:sz w:val="10"/>
          <w:szCs w:val="10"/>
        </w:rPr>
      </w:pPr>
    </w:p>
    <w:p w14:paraId="12704D34" w14:textId="4B1981DF" w:rsidR="00EF785C" w:rsidRPr="006D4451"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Wszelkie przyszłe zobowiązania wykonawcy związane z umową w sprawie zamówienia publicznego, istotne dla stron postanowienia, w tym wysokość kar umownych z tytułu niewykonania lub nienależytego wykonania umowy oraz zakres możliwych zmian postanowień umowy w stosunku do treści oferty wykonawcy, określają projektowane postanowienia umowy stanowiące załącznik</w:t>
      </w:r>
      <w:r w:rsidR="00C31DB7" w:rsidRPr="006D4451">
        <w:rPr>
          <w:rFonts w:ascii="Calibri" w:hAnsi="Calibri" w:cs="Calibri"/>
          <w:szCs w:val="24"/>
          <w:lang w:val="pl-PL"/>
        </w:rPr>
        <w:t>i</w:t>
      </w:r>
      <w:r w:rsidRPr="006D4451">
        <w:rPr>
          <w:rFonts w:ascii="Calibri" w:hAnsi="Calibri" w:cs="Calibri"/>
          <w:szCs w:val="24"/>
          <w:lang w:val="pl-PL"/>
        </w:rPr>
        <w:t xml:space="preserve"> </w:t>
      </w:r>
      <w:r w:rsidRPr="007937B6">
        <w:rPr>
          <w:rFonts w:ascii="Calibri" w:hAnsi="Calibri" w:cs="Calibri"/>
          <w:szCs w:val="24"/>
          <w:lang w:val="pl-PL"/>
        </w:rPr>
        <w:t xml:space="preserve">nr </w:t>
      </w:r>
      <w:r w:rsidR="008376F7">
        <w:rPr>
          <w:rFonts w:ascii="Calibri" w:hAnsi="Calibri" w:cs="Calibri"/>
          <w:szCs w:val="24"/>
          <w:lang w:val="pl-PL"/>
        </w:rPr>
        <w:t>6</w:t>
      </w:r>
      <w:r w:rsidR="006D4451" w:rsidRPr="007937B6">
        <w:rPr>
          <w:rFonts w:asciiTheme="minorHAnsi" w:hAnsiTheme="minorHAnsi" w:cstheme="minorHAnsi"/>
          <w:lang w:val="pl-PL"/>
        </w:rPr>
        <w:t>–</w:t>
      </w:r>
      <w:r w:rsidR="008376F7">
        <w:rPr>
          <w:rFonts w:ascii="Calibri" w:hAnsi="Calibri" w:cs="Calibri"/>
          <w:szCs w:val="24"/>
          <w:lang w:val="pl-PL"/>
        </w:rPr>
        <w:t>7</w:t>
      </w:r>
      <w:r w:rsidRPr="007937B6">
        <w:rPr>
          <w:rFonts w:ascii="Calibri" w:hAnsi="Calibri" w:cs="Calibri"/>
          <w:szCs w:val="24"/>
          <w:lang w:val="pl-PL"/>
        </w:rPr>
        <w:t xml:space="preserve"> </w:t>
      </w:r>
      <w:r w:rsidRPr="006D4451">
        <w:rPr>
          <w:rFonts w:ascii="Calibri" w:hAnsi="Calibri" w:cs="Calibri"/>
          <w:szCs w:val="24"/>
          <w:lang w:val="pl-PL"/>
        </w:rPr>
        <w:t>do SWZ.</w:t>
      </w:r>
    </w:p>
    <w:p w14:paraId="1B0ED772" w14:textId="77777777" w:rsidR="00790425" w:rsidRPr="006D4451" w:rsidRDefault="00790425" w:rsidP="00BD0606">
      <w:pPr>
        <w:pStyle w:val="Tekstpodstawowy"/>
        <w:spacing w:line="240" w:lineRule="atLeast"/>
        <w:jc w:val="left"/>
        <w:rPr>
          <w:rFonts w:ascii="Calibri" w:hAnsi="Calibri" w:cs="Calibri"/>
          <w:sz w:val="32"/>
          <w:szCs w:val="32"/>
          <w:lang w:val="pl-PL"/>
        </w:rPr>
      </w:pPr>
    </w:p>
    <w:p w14:paraId="7B7E171F" w14:textId="6A5F4B69" w:rsidR="00DB0B78" w:rsidRDefault="009F6CD7" w:rsidP="00643C5C">
      <w:pPr>
        <w:spacing w:after="0" w:line="240" w:lineRule="atLeast"/>
        <w:rPr>
          <w:rFonts w:cs="Calibri"/>
          <w:b/>
          <w:sz w:val="24"/>
          <w:szCs w:val="24"/>
        </w:rPr>
      </w:pPr>
      <w:r>
        <w:rPr>
          <w:rFonts w:cs="Calibri"/>
          <w:sz w:val="24"/>
          <w:szCs w:val="24"/>
        </w:rPr>
        <w:t xml:space="preserve">Rozdział VIII. </w:t>
      </w:r>
      <w:r w:rsidRPr="006D4451">
        <w:rPr>
          <w:rFonts w:cs="Calibr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BA21EE0" w14:textId="77777777" w:rsidR="00EF785C" w:rsidRPr="00BD0606" w:rsidRDefault="00EF785C" w:rsidP="00BD0606">
      <w:pPr>
        <w:spacing w:after="0" w:line="240" w:lineRule="auto"/>
        <w:rPr>
          <w:rFonts w:cs="Calibri"/>
          <w:sz w:val="10"/>
          <w:szCs w:val="10"/>
        </w:rPr>
      </w:pPr>
    </w:p>
    <w:p w14:paraId="6D95D479" w14:textId="77777777" w:rsidR="009A192E" w:rsidRPr="006D4451" w:rsidRDefault="009A192E" w:rsidP="00BD0606">
      <w:pPr>
        <w:numPr>
          <w:ilvl w:val="0"/>
          <w:numId w:val="10"/>
        </w:numPr>
        <w:spacing w:after="0" w:line="240" w:lineRule="atLeast"/>
        <w:ind w:left="284" w:hanging="284"/>
        <w:rPr>
          <w:rFonts w:asciiTheme="minorHAnsi" w:hAnsiTheme="minorHAnsi" w:cstheme="minorHAnsi"/>
          <w:color w:val="000000" w:themeColor="text1"/>
          <w:sz w:val="24"/>
          <w:szCs w:val="24"/>
        </w:rPr>
      </w:pPr>
      <w:bookmarkStart w:id="3" w:name="_Hlk62999028"/>
      <w:r w:rsidRPr="006D4451">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280508A4" w14:textId="4C953E97" w:rsidR="009A192E" w:rsidRPr="006D4451" w:rsidRDefault="009A192E" w:rsidP="00BD0606">
      <w:pPr>
        <w:numPr>
          <w:ilvl w:val="0"/>
          <w:numId w:val="11"/>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color w:val="000000" w:themeColor="text1"/>
          <w:sz w:val="24"/>
          <w:szCs w:val="24"/>
        </w:rPr>
        <w:t xml:space="preserve">za pośrednictwem platformy zakupowej znajdującej się pod adresem </w:t>
      </w:r>
      <w:hyperlink r:id="rId12" w:history="1">
        <w:r w:rsidRPr="006D4451">
          <w:rPr>
            <w:rStyle w:val="Hipercze"/>
            <w:rFonts w:asciiTheme="minorHAnsi" w:hAnsiTheme="minorHAnsi" w:cstheme="minorHAnsi"/>
            <w:sz w:val="24"/>
            <w:szCs w:val="24"/>
          </w:rPr>
          <w:t>https://platformazakupowa.pl/pn/uw-warminsko-mazurski</w:t>
        </w:r>
      </w:hyperlink>
      <w:r w:rsidRPr="006D4451">
        <w:rPr>
          <w:rFonts w:asciiTheme="minorHAnsi" w:hAnsiTheme="minorHAnsi" w:cstheme="minorHAnsi"/>
          <w:sz w:val="24"/>
          <w:szCs w:val="24"/>
        </w:rPr>
        <w:t>, gdzie po wybraniu właściwego postępowania należy skorzystać z formularza „</w:t>
      </w:r>
      <w:r w:rsidRPr="006D4451">
        <w:rPr>
          <w:rFonts w:asciiTheme="minorHAnsi" w:hAnsiTheme="minorHAnsi" w:cstheme="minorHAnsi"/>
          <w:bCs/>
          <w:sz w:val="24"/>
          <w:szCs w:val="24"/>
        </w:rPr>
        <w:t>Wyślij wiadomość do zamawiającego” w sekcji „Komunikaty” lub</w:t>
      </w:r>
    </w:p>
    <w:p w14:paraId="64293798" w14:textId="148F0964" w:rsidR="009A192E" w:rsidRPr="006D4451" w:rsidRDefault="009A192E" w:rsidP="00BD0606">
      <w:pPr>
        <w:numPr>
          <w:ilvl w:val="0"/>
          <w:numId w:val="11"/>
        </w:numPr>
        <w:spacing w:after="0" w:line="240" w:lineRule="atLeast"/>
        <w:ind w:left="397" w:hanging="284"/>
        <w:rPr>
          <w:rFonts w:asciiTheme="minorHAnsi" w:hAnsiTheme="minorHAnsi" w:cstheme="minorHAnsi"/>
          <w:color w:val="000000" w:themeColor="text1"/>
          <w:sz w:val="24"/>
          <w:szCs w:val="24"/>
        </w:rPr>
      </w:pPr>
      <w:r w:rsidRPr="006D4451">
        <w:rPr>
          <w:rFonts w:asciiTheme="minorHAnsi" w:hAnsiTheme="minorHAnsi" w:cstheme="minorHAnsi"/>
          <w:bCs/>
          <w:color w:val="000000" w:themeColor="text1"/>
          <w:sz w:val="24"/>
          <w:szCs w:val="24"/>
        </w:rPr>
        <w:t xml:space="preserve">za pomocą poczty elektronicznej </w:t>
      </w:r>
      <w:hyperlink r:id="rId13" w:history="1">
        <w:r w:rsidR="009F6CD7">
          <w:rPr>
            <w:rStyle w:val="Hipercze"/>
            <w:rFonts w:asciiTheme="minorHAnsi" w:hAnsiTheme="minorHAnsi" w:cstheme="minorHAnsi"/>
            <w:bCs/>
            <w:sz w:val="24"/>
            <w:szCs w:val="24"/>
          </w:rPr>
          <w:t>olga.dylewska</w:t>
        </w:r>
        <w:r w:rsidR="009F6CD7" w:rsidRPr="006D4451">
          <w:rPr>
            <w:rStyle w:val="Hipercze"/>
            <w:rFonts w:asciiTheme="minorHAnsi" w:hAnsiTheme="minorHAnsi" w:cstheme="minorHAnsi"/>
            <w:bCs/>
            <w:sz w:val="24"/>
            <w:szCs w:val="24"/>
          </w:rPr>
          <w:t>@uw.olsztyn.pl</w:t>
        </w:r>
      </w:hyperlink>
      <w:r w:rsidRPr="006D4451">
        <w:rPr>
          <w:rStyle w:val="Hipercze"/>
          <w:rFonts w:asciiTheme="minorHAnsi" w:hAnsiTheme="minorHAnsi" w:cstheme="minorHAnsi"/>
          <w:color w:val="000000" w:themeColor="text1"/>
          <w:sz w:val="24"/>
          <w:szCs w:val="24"/>
          <w:u w:val="none"/>
        </w:rPr>
        <w:t>.</w:t>
      </w:r>
    </w:p>
    <w:bookmarkEnd w:id="3"/>
    <w:p w14:paraId="1C46AF04" w14:textId="77777777" w:rsidR="009A192E" w:rsidRPr="006D4451" w:rsidRDefault="009A192E" w:rsidP="00BD0606">
      <w:pPr>
        <w:numPr>
          <w:ilvl w:val="0"/>
          <w:numId w:val="10"/>
        </w:numPr>
        <w:spacing w:after="0" w:line="240" w:lineRule="atLeast"/>
        <w:ind w:left="284" w:hanging="284"/>
        <w:rPr>
          <w:rFonts w:asciiTheme="minorHAnsi" w:hAnsiTheme="minorHAnsi" w:cstheme="minorHAnsi"/>
          <w:color w:val="000000" w:themeColor="text1"/>
          <w:sz w:val="24"/>
          <w:szCs w:val="24"/>
        </w:rPr>
      </w:pPr>
      <w:r w:rsidRPr="006D4451">
        <w:rPr>
          <w:rFonts w:asciiTheme="minorHAnsi" w:hAnsiTheme="minorHAnsi" w:cstheme="minorHAnsi"/>
          <w:color w:val="000000" w:themeColor="text1"/>
          <w:sz w:val="24"/>
          <w:szCs w:val="24"/>
        </w:rPr>
        <w:t xml:space="preserve">Zasady korzystania z platformy zakupowej </w:t>
      </w:r>
      <w:hyperlink r:id="rId14" w:history="1">
        <w:r w:rsidRPr="006D4451">
          <w:rPr>
            <w:rStyle w:val="Hipercze"/>
            <w:rFonts w:asciiTheme="minorHAnsi" w:hAnsiTheme="minorHAnsi" w:cstheme="minorHAnsi"/>
            <w:sz w:val="24"/>
            <w:szCs w:val="24"/>
          </w:rPr>
          <w:t>https://platformazakupowa.pl/</w:t>
        </w:r>
      </w:hyperlink>
      <w:r w:rsidRPr="006D4451">
        <w:rPr>
          <w:rFonts w:asciiTheme="minorHAnsi" w:hAnsiTheme="minorHAnsi" w:cstheme="minorHAnsi"/>
          <w:color w:val="000000" w:themeColor="text1"/>
          <w:sz w:val="24"/>
          <w:szCs w:val="24"/>
        </w:rPr>
        <w:t>:</w:t>
      </w:r>
    </w:p>
    <w:p w14:paraId="5EB4FC66"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korzystanie z platformy zakupowej jest bezpłatne,</w:t>
      </w:r>
    </w:p>
    <w:p w14:paraId="6043CDFD" w14:textId="77777777" w:rsidR="009A192E" w:rsidRPr="006D4451" w:rsidRDefault="009A192E" w:rsidP="00BD0606">
      <w:pPr>
        <w:pStyle w:val="Akapitzlist"/>
        <w:numPr>
          <w:ilvl w:val="0"/>
          <w:numId w:val="23"/>
        </w:numPr>
        <w:spacing w:line="240" w:lineRule="atLeast"/>
        <w:ind w:left="397" w:hanging="284"/>
        <w:rPr>
          <w:rFonts w:asciiTheme="minorHAnsi" w:hAnsiTheme="minorHAnsi" w:cstheme="minorHAnsi"/>
        </w:rPr>
      </w:pPr>
      <w:r w:rsidRPr="006D4451">
        <w:rPr>
          <w:rFonts w:asciiTheme="minorHAnsi" w:hAnsiTheme="minorHAnsi" w:cstheme="minorHAnsi"/>
        </w:rPr>
        <w:t>zaleca się, aby przed rozpoczęciem wypełniania Formularza składania oferty wykonawca zalogował się do systemu, a jeżeli nie posiada konta, założył bezpłatne konto. W przeciwnym wypadku wykonawca będzie miał ograniczone funkcjonalności, np. brak widoku wiadomości prywatnych od zamawiającego w systemie lub możliwości wycofania oferty lub wniosku bez kontaktu z Centrum Wsparcia Klienta,</w:t>
      </w:r>
    </w:p>
    <w:p w14:paraId="24424332"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sz w:val="24"/>
          <w:szCs w:val="24"/>
        </w:rPr>
      </w:pPr>
      <w:r w:rsidRPr="006D4451">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6D4451">
        <w:rPr>
          <w:rFonts w:asciiTheme="minorHAnsi" w:hAnsiTheme="minorHAnsi" w:cstheme="minorHAnsi"/>
          <w:sz w:val="24"/>
          <w:szCs w:val="24"/>
          <w:lang w:eastAsia="pl-PL"/>
        </w:rPr>
        <w:t>Dokumenty elektroniczne, oświadczenia lub elektroniczne kopie dokumentów lub oświadczeń składane są przez wykonawcę za pośrednictwem przycisku „Wyślij wiadomość do zamawiającego”</w:t>
      </w:r>
      <w:r w:rsidRPr="006D4451">
        <w:rPr>
          <w:rFonts w:asciiTheme="minorHAnsi" w:hAnsiTheme="minorHAnsi" w:cstheme="minorHAnsi"/>
          <w:b/>
          <w:bCs/>
          <w:sz w:val="24"/>
          <w:szCs w:val="24"/>
          <w:lang w:eastAsia="pl-PL"/>
        </w:rPr>
        <w:t xml:space="preserve"> </w:t>
      </w:r>
      <w:r w:rsidRPr="006D4451">
        <w:rPr>
          <w:rFonts w:asciiTheme="minorHAnsi" w:hAnsiTheme="minorHAnsi" w:cstheme="minorHAnsi"/>
          <w:sz w:val="24"/>
          <w:szCs w:val="24"/>
          <w:lang w:eastAsia="pl-PL"/>
        </w:rPr>
        <w:t>jako załączniki.</w:t>
      </w:r>
      <w:r w:rsidRPr="006D4451">
        <w:rPr>
          <w:rFonts w:asciiTheme="minorHAnsi" w:hAnsiTheme="minorHAnsi" w:cstheme="minorHAnsi"/>
          <w:sz w:val="24"/>
          <w:szCs w:val="24"/>
        </w:rPr>
        <w:t xml:space="preserve"> Po kliknięciu przycisku „Wyślij” pojawi się komunikat systemowy, że wiadomość została wysłana, </w:t>
      </w:r>
    </w:p>
    <w:p w14:paraId="1D18984D"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color w:val="000000" w:themeColor="text1"/>
          <w:sz w:val="24"/>
          <w:szCs w:val="24"/>
        </w:rPr>
      </w:pPr>
      <w:r w:rsidRPr="006D4451">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5">
        <w:r w:rsidRPr="006D4451">
          <w:rPr>
            <w:rFonts w:asciiTheme="minorHAnsi" w:hAnsiTheme="minorHAnsi" w:cstheme="minorHAnsi"/>
            <w:color w:val="3333FF"/>
            <w:sz w:val="24"/>
            <w:szCs w:val="24"/>
            <w:u w:val="single"/>
          </w:rPr>
          <w:t>https://platformazakupowa.pl/strona/45-instrukcje</w:t>
        </w:r>
      </w:hyperlink>
      <w:r w:rsidRPr="006D4451">
        <w:rPr>
          <w:rFonts w:asciiTheme="minorHAnsi" w:hAnsiTheme="minorHAnsi" w:cstheme="minorHAnsi"/>
          <w:sz w:val="24"/>
          <w:szCs w:val="24"/>
        </w:rPr>
        <w:t>,</w:t>
      </w:r>
    </w:p>
    <w:p w14:paraId="53979238" w14:textId="77777777" w:rsidR="009A192E" w:rsidRPr="006D4451" w:rsidRDefault="009A192E" w:rsidP="00BD0606">
      <w:pPr>
        <w:numPr>
          <w:ilvl w:val="0"/>
          <w:numId w:val="23"/>
        </w:numPr>
        <w:spacing w:after="0" w:line="240" w:lineRule="atLeast"/>
        <w:ind w:left="397" w:hanging="284"/>
        <w:rPr>
          <w:rFonts w:asciiTheme="minorHAnsi" w:hAnsiTheme="minorHAnsi" w:cstheme="minorHAnsi"/>
          <w:strike/>
          <w:color w:val="000000" w:themeColor="text1"/>
          <w:sz w:val="24"/>
          <w:szCs w:val="24"/>
        </w:rPr>
      </w:pPr>
      <w:r w:rsidRPr="006D4451">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6" w:history="1">
        <w:r w:rsidRPr="006D4451">
          <w:rPr>
            <w:rStyle w:val="Hipercze"/>
            <w:rFonts w:asciiTheme="minorHAnsi" w:hAnsiTheme="minorHAnsi" w:cstheme="minorHAnsi"/>
            <w:sz w:val="24"/>
            <w:szCs w:val="24"/>
          </w:rPr>
          <w:t>https://platformazakupowa.pl/</w:t>
        </w:r>
      </w:hyperlink>
      <w:r w:rsidRPr="006D4451">
        <w:rPr>
          <w:rFonts w:asciiTheme="minorHAnsi" w:hAnsiTheme="minorHAnsi" w:cstheme="minorHAnsi"/>
          <w:bCs/>
          <w:color w:val="0000FF"/>
          <w:sz w:val="24"/>
          <w:szCs w:val="24"/>
        </w:rPr>
        <w:t xml:space="preserve"> </w:t>
      </w:r>
      <w:r w:rsidRPr="006D4451">
        <w:rPr>
          <w:rFonts w:asciiTheme="minorHAnsi" w:hAnsiTheme="minorHAnsi" w:cstheme="minorHAnsi"/>
          <w:bCs/>
          <w:sz w:val="24"/>
          <w:szCs w:val="24"/>
        </w:rPr>
        <w:t xml:space="preserve">pod nr </w:t>
      </w:r>
      <w:r w:rsidRPr="006D4451">
        <w:rPr>
          <w:rFonts w:asciiTheme="minorHAnsi" w:hAnsiTheme="minorHAnsi" w:cstheme="minorHAnsi"/>
          <w:sz w:val="24"/>
          <w:szCs w:val="24"/>
        </w:rPr>
        <w:t xml:space="preserve">tel. +48 22 101 02 02 </w:t>
      </w:r>
      <w:r w:rsidRPr="006D4451">
        <w:rPr>
          <w:rFonts w:asciiTheme="minorHAnsi" w:hAnsiTheme="minorHAnsi" w:cstheme="minorHAnsi"/>
          <w:sz w:val="24"/>
          <w:szCs w:val="24"/>
        </w:rPr>
        <w:lastRenderedPageBreak/>
        <w:t>(infolinia dostępna w dni robocze w godzinach 8.00-17.00)</w:t>
      </w:r>
      <w:r w:rsidRPr="006D4451">
        <w:rPr>
          <w:rFonts w:asciiTheme="minorHAnsi" w:hAnsiTheme="minorHAnsi" w:cstheme="minorHAnsi"/>
        </w:rPr>
        <w:t xml:space="preserve"> </w:t>
      </w:r>
      <w:r w:rsidRPr="006D4451">
        <w:rPr>
          <w:rFonts w:asciiTheme="minorHAnsi" w:hAnsiTheme="minorHAnsi" w:cstheme="minorHAnsi"/>
          <w:sz w:val="24"/>
          <w:szCs w:val="24"/>
        </w:rPr>
        <w:t xml:space="preserve">lub za pomocą poczty elektronicznej </w:t>
      </w:r>
      <w:hyperlink r:id="rId17" w:history="1">
        <w:r w:rsidRPr="006D4451">
          <w:rPr>
            <w:rStyle w:val="Hipercze"/>
            <w:rFonts w:asciiTheme="minorHAnsi" w:hAnsiTheme="minorHAnsi" w:cstheme="minorHAnsi"/>
            <w:sz w:val="24"/>
            <w:szCs w:val="24"/>
          </w:rPr>
          <w:t>cwk@platformazakupowa.pl</w:t>
        </w:r>
      </w:hyperlink>
      <w:r w:rsidRPr="006D4451">
        <w:rPr>
          <w:rFonts w:asciiTheme="minorHAnsi" w:hAnsiTheme="minorHAnsi" w:cstheme="minorHAnsi"/>
          <w:sz w:val="24"/>
          <w:szCs w:val="24"/>
        </w:rPr>
        <w:t>.</w:t>
      </w:r>
    </w:p>
    <w:p w14:paraId="78D15CC9"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rPr>
      </w:pPr>
      <w:bookmarkStart w:id="4" w:name="_Hlk145934444"/>
      <w:r w:rsidRPr="006D4451">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12E1812F"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lang w:eastAsia="x-none"/>
        </w:rPr>
      </w:pPr>
      <w:r w:rsidRPr="006D4451">
        <w:rPr>
          <w:rFonts w:asciiTheme="minorHAnsi" w:hAnsiTheme="minorHAnsi" w:cstheme="minorHAnsi"/>
          <w:sz w:val="24"/>
          <w:szCs w:val="24"/>
          <w:lang w:eastAsia="x-none"/>
        </w:rPr>
        <w:t xml:space="preserve">Oznaczenie czasu odbioru danych przez </w:t>
      </w:r>
      <w:r w:rsidRPr="006D4451">
        <w:rPr>
          <w:rFonts w:asciiTheme="minorHAnsi" w:hAnsiTheme="minorHAnsi" w:cstheme="minorHAnsi"/>
          <w:sz w:val="24"/>
          <w:szCs w:val="24"/>
        </w:rPr>
        <w:t>platformę zakupową</w:t>
      </w:r>
      <w:r w:rsidRPr="006D4451">
        <w:rPr>
          <w:rFonts w:asciiTheme="minorHAnsi" w:hAnsiTheme="minorHAnsi" w:cstheme="minorHAnsi"/>
          <w:sz w:val="24"/>
          <w:szCs w:val="24"/>
          <w:lang w:eastAsia="x-none"/>
        </w:rPr>
        <w:t xml:space="preserve"> stanowi datę oraz dokładny czas (</w:t>
      </w:r>
      <w:proofErr w:type="spellStart"/>
      <w:r w:rsidRPr="006D4451">
        <w:rPr>
          <w:rFonts w:asciiTheme="minorHAnsi" w:hAnsiTheme="minorHAnsi" w:cstheme="minorHAnsi"/>
          <w:sz w:val="24"/>
          <w:szCs w:val="24"/>
          <w:lang w:eastAsia="x-none"/>
        </w:rPr>
        <w:t>hh:mm:ss</w:t>
      </w:r>
      <w:proofErr w:type="spellEnd"/>
      <w:r w:rsidRPr="006D4451">
        <w:rPr>
          <w:rFonts w:asciiTheme="minorHAnsi" w:hAnsiTheme="minorHAnsi" w:cstheme="minorHAnsi"/>
          <w:sz w:val="24"/>
          <w:szCs w:val="24"/>
          <w:lang w:eastAsia="x-none"/>
        </w:rPr>
        <w:t>) generowany w</w:t>
      </w:r>
      <w:r w:rsidRPr="006D4451">
        <w:rPr>
          <w:rFonts w:asciiTheme="minorHAnsi" w:hAnsiTheme="minorHAnsi" w:cstheme="minorHAnsi"/>
          <w:sz w:val="24"/>
          <w:szCs w:val="24"/>
        </w:rPr>
        <w:t>edług</w:t>
      </w:r>
      <w:r w:rsidRPr="006D4451">
        <w:rPr>
          <w:rFonts w:asciiTheme="minorHAnsi" w:hAnsiTheme="minorHAnsi" w:cstheme="minorHAnsi"/>
          <w:sz w:val="24"/>
          <w:szCs w:val="24"/>
          <w:lang w:eastAsia="x-none"/>
        </w:rPr>
        <w:t xml:space="preserve"> czasu lokalnego serwera synchronizowanego z zegarem Głównego Urzędu Miar.</w:t>
      </w:r>
    </w:p>
    <w:p w14:paraId="7025ACC8" w14:textId="77777777" w:rsidR="009A192E" w:rsidRPr="006D4451" w:rsidRDefault="009A192E" w:rsidP="00BD0606">
      <w:pPr>
        <w:numPr>
          <w:ilvl w:val="0"/>
          <w:numId w:val="10"/>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Zamawiający określa dopuszczalny format podpisu </w:t>
      </w:r>
      <w:bookmarkEnd w:id="4"/>
      <w:r w:rsidRPr="006D4451">
        <w:rPr>
          <w:rFonts w:asciiTheme="minorHAnsi" w:hAnsiTheme="minorHAnsi" w:cstheme="minorHAnsi"/>
          <w:sz w:val="24"/>
          <w:szCs w:val="24"/>
        </w:rPr>
        <w:t>elektronicznego jako:</w:t>
      </w:r>
    </w:p>
    <w:p w14:paraId="70626426" w14:textId="77777777" w:rsidR="009A192E" w:rsidRPr="006D4451" w:rsidRDefault="009A192E" w:rsidP="00BD0606">
      <w:pPr>
        <w:numPr>
          <w:ilvl w:val="0"/>
          <w:numId w:val="2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dokumenty w formacie „pdf</w:t>
      </w:r>
      <w:r w:rsidRPr="006D4451">
        <w:rPr>
          <w:rFonts w:asciiTheme="minorHAnsi" w:hAnsiTheme="minorHAnsi" w:cstheme="minorHAnsi"/>
          <w:szCs w:val="24"/>
        </w:rPr>
        <w:t>”</w:t>
      </w:r>
      <w:r w:rsidRPr="006D4451">
        <w:rPr>
          <w:rFonts w:asciiTheme="minorHAnsi" w:hAnsiTheme="minorHAnsi" w:cstheme="minorHAnsi"/>
          <w:sz w:val="24"/>
          <w:szCs w:val="24"/>
        </w:rPr>
        <w:t xml:space="preserve"> zaleca się podpisywać formatem </w:t>
      </w:r>
      <w:proofErr w:type="spellStart"/>
      <w:r w:rsidRPr="006D4451">
        <w:rPr>
          <w:rFonts w:asciiTheme="minorHAnsi" w:hAnsiTheme="minorHAnsi" w:cstheme="minorHAnsi"/>
          <w:sz w:val="24"/>
          <w:szCs w:val="24"/>
        </w:rPr>
        <w:t>PAdES</w:t>
      </w:r>
      <w:proofErr w:type="spellEnd"/>
      <w:r w:rsidRPr="006D4451">
        <w:rPr>
          <w:rFonts w:asciiTheme="minorHAnsi" w:hAnsiTheme="minorHAnsi" w:cstheme="minorHAnsi"/>
          <w:sz w:val="24"/>
          <w:szCs w:val="24"/>
        </w:rPr>
        <w:t>,</w:t>
      </w:r>
    </w:p>
    <w:p w14:paraId="09A8EA70" w14:textId="77777777" w:rsidR="009A192E" w:rsidRPr="006D4451" w:rsidRDefault="009A192E" w:rsidP="00BD0606">
      <w:pPr>
        <w:numPr>
          <w:ilvl w:val="0"/>
          <w:numId w:val="2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dopuszcza się podpisanie dokumentów w formacie innym niż „pdf”, wtedy będzie wymagany oddzielny plik z podpisem. W związku z tym wykonawca będzie zobowiązany załączyć, prócz podpisanego dokumentu, oddzielny plik z podpisem.</w:t>
      </w:r>
    </w:p>
    <w:p w14:paraId="30367C11" w14:textId="77777777" w:rsidR="009A192E" w:rsidRPr="006D4451"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bCs/>
          <w:sz w:val="24"/>
          <w:szCs w:val="24"/>
        </w:rPr>
        <w:t>Zamawiający określa niezbędne wymagania sprzętowo – aplikacyjne umożliwiające pracę na platformie zakupowej, tj.:</w:t>
      </w:r>
    </w:p>
    <w:p w14:paraId="3542668D"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 xml:space="preserve">stały dostęp do sieci Internet o gwarantowanej przepustowości nie mniejszej niż 512 </w:t>
      </w:r>
      <w:proofErr w:type="spellStart"/>
      <w:r w:rsidRPr="006D4451">
        <w:rPr>
          <w:rFonts w:asciiTheme="minorHAnsi" w:hAnsiTheme="minorHAnsi" w:cstheme="minorHAnsi"/>
          <w:bCs/>
          <w:sz w:val="24"/>
          <w:szCs w:val="24"/>
        </w:rPr>
        <w:t>kb</w:t>
      </w:r>
      <w:proofErr w:type="spellEnd"/>
      <w:r w:rsidRPr="006D4451">
        <w:rPr>
          <w:rFonts w:asciiTheme="minorHAnsi" w:hAnsiTheme="minorHAnsi" w:cstheme="minorHAnsi"/>
          <w:bCs/>
          <w:sz w:val="24"/>
          <w:szCs w:val="24"/>
        </w:rPr>
        <w:t>/s,</w:t>
      </w:r>
    </w:p>
    <w:p w14:paraId="4F6508E9"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komputer klasy PC lub MAC o następującej konfiguracji: pamięć min. 2GB Ram, procesor Intel IV 2GHZ lub jego nowsza wersja, jeden z systemów operacyjnych: MS Windows 7, Mac Os x 10.4, Linux, lub ich nowsze wersje,</w:t>
      </w:r>
    </w:p>
    <w:p w14:paraId="7213BCBE"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zainstalowana dowolna przeglądarka internetowa, inna niż Internet Explorer,</w:t>
      </w:r>
    </w:p>
    <w:p w14:paraId="7A3CA6A7"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włączona obsługa JavaScript,</w:t>
      </w:r>
    </w:p>
    <w:p w14:paraId="03D24896"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 xml:space="preserve">zainstalowany program Adobe </w:t>
      </w:r>
      <w:proofErr w:type="spellStart"/>
      <w:r w:rsidRPr="006D4451">
        <w:rPr>
          <w:rFonts w:asciiTheme="minorHAnsi" w:hAnsiTheme="minorHAnsi" w:cstheme="minorHAnsi"/>
          <w:bCs/>
          <w:sz w:val="24"/>
          <w:szCs w:val="24"/>
        </w:rPr>
        <w:t>Acrobat</w:t>
      </w:r>
      <w:proofErr w:type="spellEnd"/>
      <w:r w:rsidRPr="006D4451">
        <w:rPr>
          <w:rFonts w:asciiTheme="minorHAnsi" w:hAnsiTheme="minorHAnsi" w:cstheme="minorHAnsi"/>
          <w:bCs/>
          <w:sz w:val="24"/>
          <w:szCs w:val="24"/>
        </w:rPr>
        <w:t xml:space="preserve"> Reader lub inny obsługujący pliki w formacie „pdf”,</w:t>
      </w:r>
    </w:p>
    <w:p w14:paraId="353755F8" w14:textId="77777777" w:rsidR="009A192E" w:rsidRPr="006D4451" w:rsidRDefault="009A192E" w:rsidP="00BD0606">
      <w:pPr>
        <w:numPr>
          <w:ilvl w:val="0"/>
          <w:numId w:val="25"/>
        </w:numPr>
        <w:spacing w:after="0" w:line="240" w:lineRule="atLeast"/>
        <w:ind w:left="397" w:hanging="284"/>
        <w:rPr>
          <w:rFonts w:asciiTheme="minorHAnsi" w:hAnsiTheme="minorHAnsi" w:cstheme="minorHAnsi"/>
          <w:bCs/>
          <w:sz w:val="24"/>
          <w:szCs w:val="24"/>
        </w:rPr>
      </w:pPr>
      <w:r w:rsidRPr="006D4451">
        <w:rPr>
          <w:rFonts w:asciiTheme="minorHAnsi" w:hAnsiTheme="minorHAnsi" w:cstheme="minorHAnsi"/>
          <w:bCs/>
          <w:sz w:val="24"/>
          <w:szCs w:val="24"/>
        </w:rPr>
        <w:t>szyfrowanie na platformazakupowa.pl odbywa się za pomocą protokołu TLS 1.3.</w:t>
      </w:r>
    </w:p>
    <w:p w14:paraId="26E9DCC4" w14:textId="61C47D8E" w:rsidR="009A192E" w:rsidRPr="007937B6"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cs="Calibri"/>
          <w:bCs/>
          <w:sz w:val="24"/>
          <w:szCs w:val="24"/>
        </w:rPr>
        <w:t xml:space="preserve">Formaty plików wykorzystywane przez wykonawców muszą być zgodne z formatami plików określonymi w rozporządzeniu Rady Ministrów z dnia </w:t>
      </w:r>
      <w:r w:rsidR="00AB5787">
        <w:rPr>
          <w:rFonts w:cs="Calibri"/>
          <w:bCs/>
          <w:sz w:val="24"/>
          <w:szCs w:val="24"/>
        </w:rPr>
        <w:t>21</w:t>
      </w:r>
      <w:r w:rsidRPr="006D4451">
        <w:rPr>
          <w:rFonts w:cs="Calibri"/>
          <w:bCs/>
          <w:sz w:val="24"/>
          <w:szCs w:val="24"/>
        </w:rPr>
        <w:t xml:space="preserve"> </w:t>
      </w:r>
      <w:r w:rsidR="00AB5787">
        <w:rPr>
          <w:rFonts w:cs="Calibri"/>
          <w:bCs/>
          <w:sz w:val="24"/>
          <w:szCs w:val="24"/>
        </w:rPr>
        <w:t>maja</w:t>
      </w:r>
      <w:r w:rsidRPr="006D4451">
        <w:rPr>
          <w:rFonts w:cs="Calibri"/>
          <w:bCs/>
          <w:sz w:val="24"/>
          <w:szCs w:val="24"/>
        </w:rPr>
        <w:t xml:space="preserve"> 20</w:t>
      </w:r>
      <w:r w:rsidR="00AB5787">
        <w:rPr>
          <w:rFonts w:cs="Calibri"/>
          <w:bCs/>
          <w:sz w:val="24"/>
          <w:szCs w:val="24"/>
        </w:rPr>
        <w:t>24</w:t>
      </w:r>
      <w:r w:rsidRPr="006D4451">
        <w:rPr>
          <w:rFonts w:cs="Calibri"/>
          <w:bCs/>
          <w:sz w:val="24"/>
          <w:szCs w:val="24"/>
        </w:rPr>
        <w:t xml:space="preserve"> r. w sprawie Krajowych Ram Interoperacyjności, minimalnych wymagań dla rejestrów publicznych i wymiany informacji w postaci elektronicznej oraz minimalnych wymagań dla systemów </w:t>
      </w:r>
      <w:r w:rsidRPr="007937B6">
        <w:rPr>
          <w:rFonts w:cs="Calibri"/>
          <w:bCs/>
          <w:sz w:val="24"/>
          <w:szCs w:val="24"/>
        </w:rPr>
        <w:t>teleinformatycznych (Dz. U. z 20</w:t>
      </w:r>
      <w:r w:rsidR="00AB5787">
        <w:rPr>
          <w:rFonts w:cs="Calibri"/>
          <w:bCs/>
          <w:sz w:val="24"/>
          <w:szCs w:val="24"/>
        </w:rPr>
        <w:t>24</w:t>
      </w:r>
      <w:r w:rsidRPr="007937B6">
        <w:rPr>
          <w:rFonts w:cs="Calibri"/>
          <w:bCs/>
          <w:sz w:val="24"/>
          <w:szCs w:val="24"/>
        </w:rPr>
        <w:t xml:space="preserve"> r. poz. </w:t>
      </w:r>
      <w:r w:rsidR="00AB5787">
        <w:rPr>
          <w:rFonts w:cs="Calibri"/>
          <w:bCs/>
          <w:sz w:val="24"/>
          <w:szCs w:val="24"/>
        </w:rPr>
        <w:t>773</w:t>
      </w:r>
      <w:r w:rsidRPr="007937B6">
        <w:rPr>
          <w:rFonts w:cs="Calibri"/>
          <w:bCs/>
          <w:sz w:val="24"/>
          <w:szCs w:val="24"/>
        </w:rPr>
        <w:t xml:space="preserve">). </w:t>
      </w:r>
    </w:p>
    <w:p w14:paraId="74C72497" w14:textId="77777777" w:rsidR="009A192E" w:rsidRPr="007937B6" w:rsidRDefault="009A192E" w:rsidP="00BD0606">
      <w:pPr>
        <w:numPr>
          <w:ilvl w:val="0"/>
          <w:numId w:val="10"/>
        </w:numPr>
        <w:spacing w:after="0" w:line="240" w:lineRule="atLeast"/>
        <w:ind w:left="284" w:hanging="284"/>
        <w:rPr>
          <w:rFonts w:asciiTheme="minorHAnsi" w:hAnsiTheme="minorHAnsi" w:cstheme="minorHAnsi"/>
          <w:bCs/>
          <w:sz w:val="24"/>
          <w:szCs w:val="24"/>
        </w:rPr>
      </w:pPr>
      <w:r w:rsidRPr="006D4451">
        <w:rPr>
          <w:rFonts w:asciiTheme="minorHAnsi" w:hAnsiTheme="minorHAnsi" w:cstheme="minorHAnsi"/>
          <w:bCs/>
          <w:sz w:val="24"/>
          <w:szCs w:val="24"/>
        </w:rPr>
        <w:t xml:space="preserve">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7937B6">
        <w:rPr>
          <w:rFonts w:asciiTheme="minorHAnsi" w:hAnsiTheme="minorHAnsi" w:cstheme="minorHAnsi"/>
          <w:bCs/>
          <w:sz w:val="24"/>
          <w:szCs w:val="24"/>
        </w:rPr>
        <w:t xml:space="preserve">o udzielenie zamówienia publicznego lub konkursie (Dz. U. z 2020 r. poz. 2452) oraz </w:t>
      </w:r>
      <w:r w:rsidRPr="006D4451">
        <w:rPr>
          <w:rFonts w:asciiTheme="minorHAnsi" w:hAnsiTheme="minorHAnsi" w:cstheme="minorHAnsi"/>
          <w:bCs/>
          <w:sz w:val="24"/>
          <w:szCs w:val="24"/>
        </w:rPr>
        <w:t xml:space="preserve">rozporządzeniu Ministra Rozwoju, Pracy i Technologii z dnia 23 grudnia 2020 r. w sprawie podmiotowych środków dowodowych oraz innych dokumentów lub oświadczeń, jakich </w:t>
      </w:r>
      <w:r w:rsidRPr="007937B6">
        <w:rPr>
          <w:rFonts w:asciiTheme="minorHAnsi" w:hAnsiTheme="minorHAnsi" w:cstheme="minorHAnsi"/>
          <w:bCs/>
          <w:sz w:val="24"/>
          <w:szCs w:val="24"/>
        </w:rPr>
        <w:t>może żądać zamawiający od wykonawcy (Dz. U. z 2020 r. poz. 2415 z późn. zm.).</w:t>
      </w:r>
    </w:p>
    <w:p w14:paraId="16D3A972" w14:textId="77777777" w:rsidR="009A192E" w:rsidRPr="006D4451" w:rsidRDefault="009A192E" w:rsidP="00BD0606">
      <w:pPr>
        <w:numPr>
          <w:ilvl w:val="0"/>
          <w:numId w:val="10"/>
        </w:numPr>
        <w:spacing w:after="0" w:line="240" w:lineRule="atLeast"/>
        <w:ind w:left="284" w:hanging="284"/>
        <w:rPr>
          <w:rFonts w:asciiTheme="minorHAnsi" w:hAnsiTheme="minorHAnsi" w:cstheme="minorHAnsi"/>
          <w:bCs/>
          <w:color w:val="FF0000"/>
          <w:sz w:val="24"/>
          <w:szCs w:val="24"/>
        </w:rPr>
      </w:pPr>
      <w:r w:rsidRPr="006D4451">
        <w:rPr>
          <w:rFonts w:asciiTheme="minorHAnsi" w:hAnsiTheme="minorHAnsi" w:cstheme="minorHAnsi"/>
          <w:bCs/>
          <w:sz w:val="24"/>
          <w:szCs w:val="24"/>
        </w:rPr>
        <w:t>Wykonawca przystępując do prowadzonego postępowania o udzielenie zamówienia publicznego:</w:t>
      </w:r>
    </w:p>
    <w:p w14:paraId="5118462A" w14:textId="77777777" w:rsidR="009A192E" w:rsidRPr="006D4451" w:rsidRDefault="009A192E" w:rsidP="00BD0606">
      <w:pPr>
        <w:numPr>
          <w:ilvl w:val="0"/>
          <w:numId w:val="3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sz w:val="24"/>
          <w:szCs w:val="24"/>
        </w:rPr>
        <w:t xml:space="preserve">akceptuje warunki korzystania z platformy zakupowej określone w </w:t>
      </w:r>
      <w:r w:rsidRPr="006D4451">
        <w:rPr>
          <w:rFonts w:asciiTheme="minorHAnsi" w:hAnsiTheme="minorHAnsi" w:cstheme="minorHAnsi"/>
          <w:sz w:val="24"/>
          <w:szCs w:val="24"/>
        </w:rPr>
        <w:t xml:space="preserve">Regulaminie Internetowej Platformy zakupowej platformazakupowa.pl Open </w:t>
      </w:r>
      <w:proofErr w:type="spellStart"/>
      <w:r w:rsidRPr="006D4451">
        <w:rPr>
          <w:rFonts w:asciiTheme="minorHAnsi" w:hAnsiTheme="minorHAnsi" w:cstheme="minorHAnsi"/>
          <w:sz w:val="24"/>
          <w:szCs w:val="24"/>
        </w:rPr>
        <w:t>Nexus</w:t>
      </w:r>
      <w:proofErr w:type="spellEnd"/>
      <w:r w:rsidRPr="006D4451">
        <w:rPr>
          <w:rFonts w:asciiTheme="minorHAnsi" w:hAnsiTheme="minorHAnsi" w:cstheme="minorHAnsi"/>
          <w:sz w:val="24"/>
          <w:szCs w:val="24"/>
        </w:rPr>
        <w:t xml:space="preserve"> Spółka z o.o. </w:t>
      </w:r>
      <w:r w:rsidRPr="006D4451">
        <w:rPr>
          <w:rFonts w:asciiTheme="minorHAnsi" w:hAnsiTheme="minorHAnsi" w:cstheme="minorHAnsi"/>
          <w:bCs/>
          <w:sz w:val="24"/>
          <w:szCs w:val="24"/>
        </w:rPr>
        <w:t xml:space="preserve">zamieszczonym na stronie internetowej </w:t>
      </w:r>
      <w:hyperlink r:id="rId18" w:history="1">
        <w:r w:rsidRPr="006D4451">
          <w:rPr>
            <w:rStyle w:val="Hipercze"/>
            <w:rFonts w:asciiTheme="minorHAnsi" w:hAnsiTheme="minorHAnsi" w:cstheme="minorHAnsi"/>
            <w:bCs/>
            <w:sz w:val="24"/>
            <w:szCs w:val="24"/>
          </w:rPr>
          <w:t>https://platformazakupowa.pl/</w:t>
        </w:r>
      </w:hyperlink>
      <w:r w:rsidRPr="006D4451">
        <w:rPr>
          <w:rFonts w:asciiTheme="minorHAnsi" w:hAnsiTheme="minorHAnsi" w:cstheme="minorHAnsi"/>
          <w:bCs/>
          <w:sz w:val="24"/>
          <w:szCs w:val="24"/>
        </w:rPr>
        <w:t xml:space="preserve"> w zakładce „Regulamin” oraz uznaje go za wiążący,</w:t>
      </w:r>
    </w:p>
    <w:p w14:paraId="3A89679A" w14:textId="3ECDAFCD" w:rsidR="00DB0B78" w:rsidRPr="00BD0606" w:rsidRDefault="009A192E" w:rsidP="00643C5C">
      <w:pPr>
        <w:numPr>
          <w:ilvl w:val="0"/>
          <w:numId w:val="3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bCs/>
          <w:sz w:val="24"/>
          <w:szCs w:val="24"/>
        </w:rPr>
        <w:t xml:space="preserve">zapoznał i stosuje się do Instrukcji składania ofert/wysyłania wiadomości dostępnej pod adresem </w:t>
      </w:r>
      <w:hyperlink r:id="rId19">
        <w:r w:rsidRPr="006D4451">
          <w:rPr>
            <w:rFonts w:asciiTheme="minorHAnsi" w:hAnsiTheme="minorHAnsi" w:cstheme="minorHAnsi"/>
            <w:color w:val="3333FF"/>
            <w:sz w:val="24"/>
            <w:szCs w:val="24"/>
            <w:u w:val="single"/>
          </w:rPr>
          <w:t>https://platformazakupowa.pl/strona/45-instrukcje</w:t>
        </w:r>
      </w:hyperlink>
      <w:r w:rsidR="00DB0B78" w:rsidRPr="006D4451">
        <w:rPr>
          <w:rFonts w:cs="Calibri"/>
          <w:bCs/>
          <w:sz w:val="24"/>
          <w:szCs w:val="24"/>
        </w:rPr>
        <w:t>.</w:t>
      </w:r>
    </w:p>
    <w:p w14:paraId="4FF61069" w14:textId="7CA70D5A" w:rsidR="00DB0B78" w:rsidRDefault="009F6CD7" w:rsidP="00643C5C">
      <w:pPr>
        <w:pStyle w:val="Tekstpodstawowy"/>
        <w:spacing w:line="240" w:lineRule="atLeast"/>
        <w:jc w:val="left"/>
        <w:rPr>
          <w:rFonts w:ascii="Calibri" w:hAnsi="Calibri" w:cs="Calibri"/>
          <w:b/>
          <w:szCs w:val="24"/>
        </w:rPr>
      </w:pPr>
      <w:r w:rsidRPr="009F6CD7">
        <w:rPr>
          <w:rFonts w:ascii="Calibri" w:hAnsi="Calibri" w:cs="Calibri"/>
          <w:szCs w:val="24"/>
          <w:lang w:val="pl-PL"/>
        </w:rPr>
        <w:lastRenderedPageBreak/>
        <w:t xml:space="preserve">Rozdział IX. </w:t>
      </w:r>
      <w:r w:rsidRPr="00BD0606">
        <w:rPr>
          <w:rFonts w:ascii="Calibri" w:hAnsi="Calibri" w:cs="Calibri"/>
          <w:b/>
          <w:bCs/>
          <w:szCs w:val="24"/>
        </w:rPr>
        <w:t>Informacje o sposobie komunikowania się zamawiającego z wykonawcami w inny sposób niż przy użyciu środków komunikacji elektronicznej w przypadku zaistnienia jednej z sytuacji określonych w art. 65 ust. 1, art. 66 i art. 69 Pzp</w:t>
      </w:r>
      <w:r w:rsidRPr="00BD0606">
        <w:rPr>
          <w:rFonts w:ascii="Calibri" w:hAnsi="Calibri" w:cs="Calibri"/>
          <w:b/>
          <w:szCs w:val="24"/>
        </w:rPr>
        <w:t>.</w:t>
      </w:r>
    </w:p>
    <w:p w14:paraId="4F3F909E" w14:textId="77777777" w:rsidR="00EF785C" w:rsidRPr="00BD0606" w:rsidRDefault="00EF785C" w:rsidP="00BD0606">
      <w:pPr>
        <w:pStyle w:val="Tekstpodstawowy"/>
        <w:spacing w:line="240" w:lineRule="auto"/>
        <w:jc w:val="left"/>
        <w:rPr>
          <w:rFonts w:ascii="Calibri" w:hAnsi="Calibri" w:cs="Calibri"/>
          <w:sz w:val="10"/>
          <w:szCs w:val="10"/>
          <w:lang w:val="pl-PL"/>
        </w:rPr>
      </w:pPr>
    </w:p>
    <w:p w14:paraId="18898A34" w14:textId="127D14D3" w:rsidR="00EF785C" w:rsidRPr="006D4451"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 xml:space="preserve">W przedmiotowym </w:t>
      </w:r>
      <w:r w:rsidR="00D01903" w:rsidRPr="006D4451">
        <w:rPr>
          <w:rFonts w:ascii="Calibri" w:hAnsi="Calibri" w:cs="Calibri"/>
          <w:szCs w:val="24"/>
          <w:lang w:val="pl-PL"/>
        </w:rPr>
        <w:t>postępowaniu</w:t>
      </w:r>
      <w:r w:rsidRPr="006D4451">
        <w:rPr>
          <w:rFonts w:ascii="Calibri" w:hAnsi="Calibri" w:cs="Calibri"/>
          <w:szCs w:val="24"/>
          <w:lang w:val="pl-PL"/>
        </w:rPr>
        <w:t xml:space="preserve"> nie zaistniała żadna z sytuacji określonych w art. 65 ust. 1, art. 66 i art. 69 Pzp.</w:t>
      </w:r>
    </w:p>
    <w:p w14:paraId="14A6E6DE" w14:textId="77777777" w:rsidR="00DB0B78" w:rsidRPr="00BD0606" w:rsidRDefault="00DB0B78" w:rsidP="00BD0606">
      <w:pPr>
        <w:pStyle w:val="Tekstpodstawowy"/>
        <w:spacing w:line="240" w:lineRule="atLeast"/>
        <w:jc w:val="left"/>
        <w:rPr>
          <w:rFonts w:asciiTheme="minorHAnsi" w:hAnsiTheme="minorHAnsi" w:cstheme="minorHAnsi"/>
          <w:sz w:val="32"/>
          <w:szCs w:val="32"/>
        </w:rPr>
      </w:pPr>
    </w:p>
    <w:p w14:paraId="59728882" w14:textId="29CDFCB6" w:rsidR="00DB0B78" w:rsidRDefault="009F6CD7" w:rsidP="00643C5C">
      <w:pPr>
        <w:spacing w:after="0" w:line="240" w:lineRule="atLeast"/>
        <w:rPr>
          <w:rFonts w:cs="Calibri"/>
          <w:b/>
          <w:sz w:val="24"/>
          <w:szCs w:val="24"/>
        </w:rPr>
      </w:pPr>
      <w:r w:rsidRPr="00BD0606">
        <w:rPr>
          <w:rFonts w:cs="Calibri"/>
          <w:bCs/>
          <w:sz w:val="24"/>
          <w:szCs w:val="24"/>
        </w:rPr>
        <w:t xml:space="preserve">Rozdział X. </w:t>
      </w:r>
      <w:r w:rsidRPr="006D4451">
        <w:rPr>
          <w:rFonts w:cs="Calibri"/>
          <w:b/>
          <w:sz w:val="24"/>
          <w:szCs w:val="24"/>
        </w:rPr>
        <w:t>Wskazanie osób uprawnionych do komunikowania się z wykonawcami.</w:t>
      </w:r>
    </w:p>
    <w:p w14:paraId="6D1993E8" w14:textId="77777777" w:rsidR="00EF785C" w:rsidRPr="00BD0606" w:rsidRDefault="00EF785C" w:rsidP="00BD0606">
      <w:pPr>
        <w:spacing w:after="0" w:line="240" w:lineRule="auto"/>
        <w:rPr>
          <w:rFonts w:cs="Calibri"/>
          <w:bCs/>
          <w:sz w:val="10"/>
          <w:szCs w:val="10"/>
        </w:rPr>
      </w:pPr>
    </w:p>
    <w:p w14:paraId="521E3133" w14:textId="73E7DE8E" w:rsidR="009A192E" w:rsidRDefault="009A192E" w:rsidP="00643C5C">
      <w:pPr>
        <w:spacing w:after="0" w:line="240" w:lineRule="atLeast"/>
        <w:rPr>
          <w:rStyle w:val="Hipercze"/>
          <w:rFonts w:cs="Calibri"/>
          <w:color w:val="auto"/>
          <w:sz w:val="24"/>
          <w:szCs w:val="24"/>
          <w:u w:val="none"/>
        </w:rPr>
      </w:pPr>
      <w:r w:rsidRPr="006D4451">
        <w:rPr>
          <w:rFonts w:cs="Calibri"/>
          <w:sz w:val="24"/>
          <w:szCs w:val="24"/>
        </w:rPr>
        <w:t xml:space="preserve">Osoby uprawnione do porozumiewania się z wykonawcami: </w:t>
      </w:r>
      <w:r w:rsidR="009F6CD7">
        <w:rPr>
          <w:rFonts w:cs="Calibri"/>
          <w:sz w:val="24"/>
          <w:szCs w:val="24"/>
        </w:rPr>
        <w:t>Olga Dylewska</w:t>
      </w:r>
      <w:r w:rsidRPr="006D4451">
        <w:rPr>
          <w:rFonts w:cs="Calibri"/>
          <w:sz w:val="24"/>
          <w:szCs w:val="24"/>
        </w:rPr>
        <w:t xml:space="preserve">, </w:t>
      </w:r>
      <w:r w:rsidR="000C4FFF">
        <w:rPr>
          <w:rFonts w:cs="Calibri"/>
          <w:sz w:val="24"/>
          <w:szCs w:val="24"/>
        </w:rPr>
        <w:t xml:space="preserve">Wydział Obsługi Urzędu, </w:t>
      </w:r>
      <w:r w:rsidRPr="006D4451">
        <w:rPr>
          <w:rFonts w:cs="Calibri"/>
          <w:sz w:val="24"/>
          <w:szCs w:val="24"/>
        </w:rPr>
        <w:t xml:space="preserve">tel. (89) 52 32 </w:t>
      </w:r>
      <w:r w:rsidR="008376F7">
        <w:rPr>
          <w:rFonts w:cs="Calibri"/>
          <w:sz w:val="24"/>
          <w:szCs w:val="24"/>
        </w:rPr>
        <w:t>751</w:t>
      </w:r>
      <w:r w:rsidRPr="006D4451">
        <w:rPr>
          <w:rFonts w:cs="Calibri"/>
          <w:sz w:val="24"/>
          <w:szCs w:val="24"/>
        </w:rPr>
        <w:t>, e</w:t>
      </w:r>
      <w:r w:rsidR="00C43A56">
        <w:rPr>
          <w:rFonts w:cs="Calibri"/>
          <w:sz w:val="24"/>
          <w:szCs w:val="24"/>
        </w:rPr>
        <w:t>-</w:t>
      </w:r>
      <w:r w:rsidRPr="006D4451">
        <w:rPr>
          <w:rFonts w:cs="Calibri"/>
          <w:sz w:val="24"/>
          <w:szCs w:val="24"/>
        </w:rPr>
        <w:t xml:space="preserve">mail: </w:t>
      </w:r>
      <w:hyperlink r:id="rId20" w:history="1">
        <w:r w:rsidR="009F6CD7">
          <w:rPr>
            <w:rStyle w:val="Hipercze"/>
            <w:rFonts w:cs="Calibri"/>
            <w:sz w:val="24"/>
            <w:szCs w:val="24"/>
          </w:rPr>
          <w:t>olga.dylewska</w:t>
        </w:r>
        <w:r w:rsidR="009F6CD7" w:rsidRPr="006D4451">
          <w:rPr>
            <w:rStyle w:val="Hipercze"/>
            <w:rFonts w:cs="Calibri"/>
            <w:sz w:val="24"/>
            <w:szCs w:val="24"/>
          </w:rPr>
          <w:t>@uw.olsztyn.pl</w:t>
        </w:r>
      </w:hyperlink>
      <w:r w:rsidRPr="006D4451">
        <w:rPr>
          <w:rStyle w:val="Hipercze"/>
          <w:rFonts w:cs="Calibri"/>
          <w:color w:val="auto"/>
          <w:sz w:val="24"/>
          <w:szCs w:val="24"/>
          <w:u w:val="none"/>
        </w:rPr>
        <w:t>.</w:t>
      </w:r>
    </w:p>
    <w:p w14:paraId="62ED4DAC" w14:textId="77777777" w:rsidR="00EF785C" w:rsidRPr="00BD0606" w:rsidRDefault="00EF785C" w:rsidP="00BD0606">
      <w:pPr>
        <w:spacing w:after="0" w:line="240" w:lineRule="atLeast"/>
        <w:rPr>
          <w:rStyle w:val="Hipercze"/>
          <w:rFonts w:cs="Calibri"/>
          <w:color w:val="auto"/>
          <w:sz w:val="32"/>
          <w:szCs w:val="32"/>
          <w:u w:val="none"/>
        </w:rPr>
      </w:pPr>
    </w:p>
    <w:p w14:paraId="2A75755D" w14:textId="4E21BA3E" w:rsidR="009F6CD7" w:rsidRDefault="009F6CD7" w:rsidP="00643C5C">
      <w:pPr>
        <w:spacing w:after="0" w:line="240" w:lineRule="atLeast"/>
        <w:rPr>
          <w:rStyle w:val="Hipercze"/>
          <w:rFonts w:cs="Calibri"/>
          <w:b/>
          <w:bCs/>
          <w:color w:val="auto"/>
          <w:sz w:val="24"/>
          <w:szCs w:val="24"/>
          <w:u w:val="none"/>
        </w:rPr>
      </w:pPr>
      <w:r>
        <w:rPr>
          <w:rStyle w:val="Hipercze"/>
          <w:rFonts w:cs="Calibri"/>
          <w:color w:val="auto"/>
          <w:sz w:val="24"/>
          <w:szCs w:val="24"/>
          <w:u w:val="none"/>
        </w:rPr>
        <w:t xml:space="preserve">Rozdział XI. </w:t>
      </w:r>
      <w:r w:rsidRPr="00BD0606">
        <w:rPr>
          <w:rStyle w:val="Hipercze"/>
          <w:rFonts w:cs="Calibri"/>
          <w:b/>
          <w:bCs/>
          <w:color w:val="auto"/>
          <w:sz w:val="24"/>
          <w:szCs w:val="24"/>
          <w:u w:val="none"/>
        </w:rPr>
        <w:t>Termin związania ofertą.</w:t>
      </w:r>
    </w:p>
    <w:p w14:paraId="3F8C5C7D" w14:textId="77777777" w:rsidR="00EF785C" w:rsidRPr="00BD0606" w:rsidRDefault="00EF785C" w:rsidP="00BD0606">
      <w:pPr>
        <w:spacing w:after="0" w:line="240" w:lineRule="auto"/>
        <w:rPr>
          <w:rStyle w:val="Hipercze"/>
          <w:rFonts w:cs="Calibri"/>
          <w:b/>
          <w:bCs/>
          <w:color w:val="auto"/>
          <w:sz w:val="10"/>
          <w:szCs w:val="10"/>
          <w:u w:val="none"/>
        </w:rPr>
      </w:pPr>
    </w:p>
    <w:p w14:paraId="53EC5ABD" w14:textId="5C6D2EF6" w:rsidR="009F6CD7" w:rsidRDefault="009F6CD7" w:rsidP="00643C5C">
      <w:pPr>
        <w:spacing w:after="0" w:line="240" w:lineRule="atLeast"/>
        <w:rPr>
          <w:rFonts w:cs="Calibri"/>
          <w:sz w:val="24"/>
          <w:szCs w:val="24"/>
        </w:rPr>
      </w:pPr>
      <w:r w:rsidRPr="007937B6">
        <w:rPr>
          <w:rFonts w:cs="Calibri"/>
          <w:sz w:val="24"/>
          <w:szCs w:val="24"/>
        </w:rPr>
        <w:t>Wykonawca jest związany ofertą do dnia</w:t>
      </w:r>
      <w:r w:rsidRPr="007937B6">
        <w:rPr>
          <w:rFonts w:cs="Calibri"/>
          <w:color w:val="00B0F0"/>
          <w:sz w:val="24"/>
          <w:szCs w:val="24"/>
        </w:rPr>
        <w:t xml:space="preserve"> </w:t>
      </w:r>
      <w:r w:rsidR="00A000CB">
        <w:rPr>
          <w:rFonts w:cs="Calibri"/>
          <w:b/>
          <w:bCs/>
          <w:sz w:val="24"/>
          <w:szCs w:val="24"/>
        </w:rPr>
        <w:t>2</w:t>
      </w:r>
      <w:r w:rsidR="00B7567A">
        <w:rPr>
          <w:rFonts w:cs="Calibri"/>
          <w:b/>
          <w:bCs/>
          <w:sz w:val="24"/>
          <w:szCs w:val="24"/>
        </w:rPr>
        <w:t>6</w:t>
      </w:r>
      <w:r w:rsidRPr="007937B6">
        <w:rPr>
          <w:rFonts w:cs="Calibri"/>
          <w:b/>
          <w:bCs/>
          <w:sz w:val="24"/>
          <w:szCs w:val="24"/>
        </w:rPr>
        <w:t xml:space="preserve"> października 2024 r.</w:t>
      </w:r>
      <w:r w:rsidRPr="007937B6">
        <w:rPr>
          <w:rFonts w:cs="Calibri"/>
          <w:sz w:val="24"/>
          <w:szCs w:val="24"/>
        </w:rPr>
        <w:t>, przy czym pierwszym dniem</w:t>
      </w:r>
      <w:r w:rsidRPr="006D4451">
        <w:rPr>
          <w:rFonts w:cs="Calibri"/>
          <w:sz w:val="24"/>
          <w:szCs w:val="24"/>
        </w:rPr>
        <w:t xml:space="preserve"> terminu związania ofertą jest dzień, w którym upływa termin składania ofert.</w:t>
      </w:r>
    </w:p>
    <w:p w14:paraId="54359285" w14:textId="77777777" w:rsidR="00EF785C" w:rsidRPr="00BD0606" w:rsidRDefault="00EF785C" w:rsidP="00BD0606">
      <w:pPr>
        <w:spacing w:after="0" w:line="240" w:lineRule="atLeast"/>
        <w:rPr>
          <w:rFonts w:cs="Calibri"/>
          <w:sz w:val="32"/>
          <w:szCs w:val="32"/>
        </w:rPr>
      </w:pPr>
    </w:p>
    <w:p w14:paraId="7794B879" w14:textId="4F243CE6" w:rsidR="009F6CD7" w:rsidRDefault="009F6CD7" w:rsidP="00643C5C">
      <w:pPr>
        <w:spacing w:after="0" w:line="240" w:lineRule="atLeast"/>
        <w:rPr>
          <w:rFonts w:cs="Calibri"/>
          <w:b/>
          <w:sz w:val="24"/>
          <w:szCs w:val="24"/>
        </w:rPr>
      </w:pPr>
      <w:r>
        <w:rPr>
          <w:rFonts w:cs="Calibri"/>
          <w:sz w:val="24"/>
          <w:szCs w:val="24"/>
        </w:rPr>
        <w:t xml:space="preserve">Rozdział XII. </w:t>
      </w:r>
      <w:r w:rsidRPr="006D4451">
        <w:rPr>
          <w:rFonts w:cs="Calibri"/>
          <w:b/>
          <w:bCs/>
          <w:sz w:val="24"/>
          <w:szCs w:val="24"/>
        </w:rPr>
        <w:t>Opis sposobu przygotowania oferty</w:t>
      </w:r>
      <w:r w:rsidRPr="006D4451">
        <w:rPr>
          <w:rFonts w:cs="Calibri"/>
          <w:b/>
          <w:sz w:val="24"/>
          <w:szCs w:val="24"/>
        </w:rPr>
        <w:t>.</w:t>
      </w:r>
    </w:p>
    <w:p w14:paraId="63319ABC" w14:textId="77777777" w:rsidR="00EF785C" w:rsidRPr="00BD0606" w:rsidRDefault="00EF785C" w:rsidP="00BD0606">
      <w:pPr>
        <w:spacing w:after="0" w:line="240" w:lineRule="auto"/>
        <w:rPr>
          <w:rFonts w:cs="Calibri"/>
          <w:sz w:val="10"/>
          <w:szCs w:val="10"/>
        </w:rPr>
      </w:pPr>
    </w:p>
    <w:p w14:paraId="65CA349D" w14:textId="77777777" w:rsidR="00DB0B78" w:rsidRPr="006D4451" w:rsidRDefault="00DB0B78" w:rsidP="00BD0606">
      <w:pPr>
        <w:numPr>
          <w:ilvl w:val="0"/>
          <w:numId w:val="12"/>
        </w:numPr>
        <w:spacing w:after="0" w:line="240" w:lineRule="atLeast"/>
        <w:ind w:left="284" w:hanging="284"/>
        <w:rPr>
          <w:rFonts w:cs="Calibri"/>
          <w:sz w:val="24"/>
          <w:szCs w:val="24"/>
        </w:rPr>
      </w:pPr>
      <w:r w:rsidRPr="006D4451">
        <w:rPr>
          <w:rFonts w:cs="Calibri"/>
          <w:sz w:val="24"/>
          <w:szCs w:val="24"/>
        </w:rPr>
        <w:t>Oferta musi zawierać:</w:t>
      </w:r>
    </w:p>
    <w:p w14:paraId="19514853" w14:textId="087C7575" w:rsidR="00DB0B78" w:rsidRPr="006D4451" w:rsidRDefault="00DB0B78" w:rsidP="00BD0606">
      <w:pPr>
        <w:numPr>
          <w:ilvl w:val="0"/>
          <w:numId w:val="13"/>
        </w:numPr>
        <w:spacing w:after="0" w:line="240" w:lineRule="atLeast"/>
        <w:ind w:left="397" w:hanging="284"/>
        <w:rPr>
          <w:rFonts w:cs="Calibri"/>
          <w:sz w:val="24"/>
          <w:szCs w:val="24"/>
        </w:rPr>
      </w:pPr>
      <w:r w:rsidRPr="006D4451">
        <w:rPr>
          <w:rFonts w:cs="Calibri"/>
          <w:sz w:val="24"/>
          <w:szCs w:val="24"/>
        </w:rPr>
        <w:t xml:space="preserve">wypełniony formularz oferty </w:t>
      </w:r>
      <w:r w:rsidR="00C31DB7" w:rsidRPr="006D4451">
        <w:rPr>
          <w:rFonts w:asciiTheme="minorHAnsi" w:hAnsiTheme="minorHAnsi" w:cstheme="minorHAnsi"/>
          <w:sz w:val="24"/>
          <w:szCs w:val="24"/>
        </w:rPr>
        <w:t>w zakresie CZĘŚCI zamówienia</w:t>
      </w:r>
      <w:r w:rsidR="00F508D9" w:rsidRPr="006D4451">
        <w:rPr>
          <w:rFonts w:cs="Calibri"/>
          <w:sz w:val="24"/>
          <w:szCs w:val="24"/>
        </w:rPr>
        <w:t>, na które wykonawca składa ofertę – załącznik nr 1 do SWZ</w:t>
      </w:r>
      <w:r w:rsidRPr="006D4451">
        <w:rPr>
          <w:rFonts w:cs="Calibri"/>
          <w:sz w:val="24"/>
          <w:szCs w:val="24"/>
        </w:rPr>
        <w:t>,</w:t>
      </w:r>
    </w:p>
    <w:p w14:paraId="5E505119" w14:textId="65B336C8" w:rsidR="00DB0B78" w:rsidRPr="006D4451" w:rsidRDefault="00ED7D05" w:rsidP="00BD0606">
      <w:pPr>
        <w:numPr>
          <w:ilvl w:val="0"/>
          <w:numId w:val="13"/>
        </w:numPr>
        <w:spacing w:after="0" w:line="240" w:lineRule="atLeast"/>
        <w:ind w:left="397" w:hanging="284"/>
        <w:rPr>
          <w:rFonts w:cs="Calibri"/>
          <w:sz w:val="24"/>
          <w:szCs w:val="24"/>
        </w:rPr>
      </w:pPr>
      <w:r w:rsidRPr="006D4451">
        <w:rPr>
          <w:rFonts w:cs="Calibri"/>
          <w:sz w:val="24"/>
          <w:szCs w:val="24"/>
        </w:rPr>
        <w:t xml:space="preserve">wypełnione </w:t>
      </w:r>
      <w:r w:rsidR="00DB0B78" w:rsidRPr="006D4451">
        <w:rPr>
          <w:rFonts w:cs="Calibri"/>
          <w:sz w:val="24"/>
          <w:szCs w:val="24"/>
        </w:rPr>
        <w:t xml:space="preserve">oświadczenie </w:t>
      </w:r>
      <w:r w:rsidR="00DB0B78" w:rsidRPr="006D4451">
        <w:rPr>
          <w:rFonts w:cs="Calibri"/>
          <w:bCs/>
          <w:sz w:val="24"/>
          <w:szCs w:val="24"/>
        </w:rPr>
        <w:t xml:space="preserve">o niepodleganiu wykluczeniu i spełnianiu warunków udziału w </w:t>
      </w:r>
      <w:r w:rsidR="00DB0B78" w:rsidRPr="007937B6">
        <w:rPr>
          <w:rFonts w:cs="Calibri"/>
          <w:bCs/>
          <w:sz w:val="24"/>
          <w:szCs w:val="24"/>
        </w:rPr>
        <w:t>postępowaniu</w:t>
      </w:r>
      <w:r w:rsidR="00DB0B78" w:rsidRPr="007937B6">
        <w:rPr>
          <w:rFonts w:cs="Calibri"/>
          <w:sz w:val="24"/>
          <w:szCs w:val="24"/>
        </w:rPr>
        <w:t xml:space="preserve"> – załącznik nr </w:t>
      </w:r>
      <w:r w:rsidR="001B0E3D">
        <w:rPr>
          <w:rFonts w:cs="Calibri"/>
          <w:sz w:val="24"/>
          <w:szCs w:val="24"/>
        </w:rPr>
        <w:t>4</w:t>
      </w:r>
      <w:r w:rsidR="001B0E3D" w:rsidRPr="007937B6">
        <w:rPr>
          <w:rFonts w:cs="Calibri"/>
          <w:sz w:val="24"/>
          <w:szCs w:val="24"/>
        </w:rPr>
        <w:t xml:space="preserve"> </w:t>
      </w:r>
      <w:r w:rsidR="00DB0B78" w:rsidRPr="007937B6">
        <w:rPr>
          <w:rFonts w:cs="Calibri"/>
          <w:sz w:val="24"/>
          <w:szCs w:val="24"/>
        </w:rPr>
        <w:t>do SWZ.</w:t>
      </w:r>
      <w:r w:rsidR="00DB0B78" w:rsidRPr="007937B6">
        <w:rPr>
          <w:rFonts w:cs="Calibri"/>
          <w:bCs/>
          <w:sz w:val="24"/>
          <w:szCs w:val="24"/>
        </w:rPr>
        <w:t xml:space="preserve"> W przypadku wspólnego ubiegania się o </w:t>
      </w:r>
      <w:r w:rsidR="00DB0B78" w:rsidRPr="006D4451">
        <w:rPr>
          <w:rFonts w:cs="Calibri"/>
          <w:bCs/>
          <w:sz w:val="24"/>
          <w:szCs w:val="24"/>
        </w:rPr>
        <w:t xml:space="preserve">zamówienie przez wykonawców, oświadczenie o niepodleganiu wykluczeniu </w:t>
      </w:r>
      <w:r w:rsidR="00DB0B78" w:rsidRPr="006D4451">
        <w:rPr>
          <w:rFonts w:cs="Calibri"/>
          <w:sz w:val="24"/>
          <w:szCs w:val="24"/>
        </w:rPr>
        <w:t>oraz spełnianiu warunków udziału w postępowaniu</w:t>
      </w:r>
      <w:r w:rsidR="00DB0B78" w:rsidRPr="006D4451">
        <w:rPr>
          <w:rFonts w:cs="Calibri"/>
          <w:bCs/>
          <w:sz w:val="24"/>
          <w:szCs w:val="24"/>
        </w:rPr>
        <w:t xml:space="preserve"> składa każdy z wykonawców. </w:t>
      </w:r>
      <w:r w:rsidR="00DB0B78" w:rsidRPr="006D4451">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6D4451">
        <w:rPr>
          <w:rFonts w:cs="Calibri"/>
          <w:bCs/>
          <w:sz w:val="24"/>
          <w:szCs w:val="24"/>
        </w:rPr>
        <w:t>,</w:t>
      </w:r>
    </w:p>
    <w:p w14:paraId="6EA9B165" w14:textId="77777777" w:rsidR="00CD3D98" w:rsidRPr="006D4451" w:rsidRDefault="00CD3D98" w:rsidP="00BD0606">
      <w:pPr>
        <w:numPr>
          <w:ilvl w:val="0"/>
          <w:numId w:val="13"/>
        </w:numPr>
        <w:spacing w:after="0" w:line="240" w:lineRule="atLeast"/>
        <w:ind w:left="397" w:hanging="284"/>
        <w:rPr>
          <w:rFonts w:cs="Calibri"/>
          <w:sz w:val="24"/>
          <w:szCs w:val="24"/>
        </w:rPr>
      </w:pPr>
      <w:r w:rsidRPr="006D4451">
        <w:rPr>
          <w:rFonts w:cs="Calibri"/>
          <w:bCs/>
          <w:sz w:val="24"/>
          <w:szCs w:val="24"/>
        </w:rPr>
        <w:t>przedmiotowe środki dowodowe potwierdzające zgodność oferowanych produktów z wymaganiami określonymi przez zamawiającego w SWZ, tj.:</w:t>
      </w:r>
    </w:p>
    <w:p w14:paraId="7F075DE8" w14:textId="77777777" w:rsidR="00CD3D98" w:rsidRPr="006E66A7" w:rsidRDefault="00CD3D98" w:rsidP="00BD0606">
      <w:pPr>
        <w:pStyle w:val="Akapitzlist"/>
        <w:numPr>
          <w:ilvl w:val="0"/>
          <w:numId w:val="47"/>
        </w:numPr>
        <w:spacing w:line="240" w:lineRule="atLeast"/>
        <w:ind w:left="511" w:hanging="284"/>
        <w:rPr>
          <w:rFonts w:asciiTheme="minorHAnsi" w:hAnsiTheme="minorHAnsi" w:cstheme="minorHAnsi"/>
        </w:rPr>
      </w:pPr>
      <w:r w:rsidRPr="006E66A7">
        <w:rPr>
          <w:rFonts w:asciiTheme="minorHAnsi" w:hAnsiTheme="minorHAnsi" w:cstheme="minorHAnsi"/>
        </w:rPr>
        <w:t>w przypadku złożenia oferty na wykonanie CZĘŚCI I zamówienia:</w:t>
      </w:r>
    </w:p>
    <w:p w14:paraId="45E6923D" w14:textId="7C5EA990" w:rsidR="001F4A1D" w:rsidRDefault="001F4A1D" w:rsidP="00BD0606">
      <w:pPr>
        <w:pStyle w:val="Akapitzlist"/>
        <w:numPr>
          <w:ilvl w:val="0"/>
          <w:numId w:val="61"/>
        </w:numPr>
        <w:spacing w:line="240" w:lineRule="atLeast"/>
        <w:ind w:left="624" w:hanging="284"/>
        <w:rPr>
          <w:rFonts w:ascii="Calibri" w:hAnsi="Calibri" w:cs="Calibri"/>
        </w:rPr>
      </w:pPr>
      <w:r w:rsidRPr="00A35C64">
        <w:rPr>
          <w:rFonts w:ascii="Calibri" w:hAnsi="Calibri" w:cs="Calibri"/>
        </w:rPr>
        <w:t xml:space="preserve">atest wytrzymałościowy na oferowane produkty w zakresie bezpieczeństwa </w:t>
      </w:r>
      <w:r>
        <w:rPr>
          <w:rFonts w:ascii="Calibri" w:hAnsi="Calibri" w:cs="Calibri"/>
        </w:rPr>
        <w:t xml:space="preserve">ich </w:t>
      </w:r>
      <w:r w:rsidRPr="00A35C64">
        <w:rPr>
          <w:rFonts w:ascii="Calibri" w:hAnsi="Calibri" w:cs="Calibri"/>
        </w:rPr>
        <w:t>użytkowania wg norm</w:t>
      </w:r>
      <w:r w:rsidR="001B0E3D">
        <w:rPr>
          <w:rFonts w:ascii="Calibri" w:hAnsi="Calibri" w:cs="Calibri"/>
        </w:rPr>
        <w:t>y</w:t>
      </w:r>
      <w:r w:rsidRPr="00A35C64">
        <w:rPr>
          <w:rFonts w:ascii="Calibri" w:hAnsi="Calibri" w:cs="Calibri"/>
        </w:rPr>
        <w:t xml:space="preserve"> </w:t>
      </w:r>
      <w:r w:rsidR="001B0E3D">
        <w:rPr>
          <w:rFonts w:ascii="Calibri" w:hAnsi="Calibri" w:cs="Calibri"/>
        </w:rPr>
        <w:t>BS-5459-2:2020</w:t>
      </w:r>
      <w:r w:rsidR="001B0E3D" w:rsidRPr="00F20E44">
        <w:rPr>
          <w:rFonts w:ascii="Calibri" w:hAnsi="Calibri" w:cs="Calibri"/>
        </w:rPr>
        <w:t xml:space="preserve"> </w:t>
      </w:r>
      <w:r w:rsidRPr="00A35C64">
        <w:rPr>
          <w:rFonts w:ascii="Calibri" w:hAnsi="Calibri" w:cs="Calibri"/>
        </w:rPr>
        <w:t>z wynikiem pozytywnym,</w:t>
      </w:r>
    </w:p>
    <w:p w14:paraId="4733400F" w14:textId="366749CE" w:rsidR="00C55374" w:rsidRPr="006610AE" w:rsidRDefault="00C55374" w:rsidP="00BD0606">
      <w:pPr>
        <w:pStyle w:val="Akapitzlist"/>
        <w:numPr>
          <w:ilvl w:val="0"/>
          <w:numId w:val="42"/>
        </w:numPr>
        <w:spacing w:line="240" w:lineRule="atLeast"/>
        <w:ind w:left="624" w:hanging="284"/>
        <w:rPr>
          <w:rFonts w:ascii="Calibri" w:hAnsi="Calibri" w:cs="Calibri"/>
        </w:rPr>
      </w:pPr>
      <w:r w:rsidRPr="00C55374">
        <w:rPr>
          <w:rFonts w:ascii="Calibri" w:hAnsi="Calibri" w:cs="Calibri"/>
        </w:rPr>
        <w:t>specyfikację techniczną</w:t>
      </w:r>
      <w:r>
        <w:rPr>
          <w:rFonts w:ascii="Calibri" w:hAnsi="Calibri" w:cs="Calibri"/>
        </w:rPr>
        <w:t xml:space="preserve"> oferowanego produktu</w:t>
      </w:r>
      <w:r w:rsidRPr="00C55374">
        <w:rPr>
          <w:rFonts w:ascii="Calibri" w:hAnsi="Calibri" w:cs="Calibri"/>
        </w:rPr>
        <w:t xml:space="preserve"> (kartę katalogową, kartę produkt</w:t>
      </w:r>
      <w:r>
        <w:rPr>
          <w:rFonts w:ascii="Calibri" w:hAnsi="Calibri" w:cs="Calibri"/>
        </w:rPr>
        <w:t>u</w:t>
      </w:r>
      <w:r w:rsidRPr="00C55374">
        <w:rPr>
          <w:rFonts w:ascii="Calibri" w:hAnsi="Calibri" w:cs="Calibri"/>
        </w:rPr>
        <w:t xml:space="preserve">, </w:t>
      </w:r>
      <w:r w:rsidR="00EF785C">
        <w:rPr>
          <w:rFonts w:ascii="Calibri" w:hAnsi="Calibri" w:cs="Calibri"/>
        </w:rPr>
        <w:t>itp.</w:t>
      </w:r>
      <w:r w:rsidRPr="00C55374">
        <w:rPr>
          <w:rFonts w:ascii="Calibri" w:hAnsi="Calibri" w:cs="Calibri"/>
        </w:rPr>
        <w:t>)</w:t>
      </w:r>
      <w:r>
        <w:rPr>
          <w:rFonts w:ascii="Calibri" w:hAnsi="Calibri" w:cs="Calibri"/>
        </w:rPr>
        <w:t>,</w:t>
      </w:r>
    </w:p>
    <w:p w14:paraId="75549D30" w14:textId="77777777" w:rsidR="00CD3D98" w:rsidRPr="00A35C64" w:rsidRDefault="00CD3D98" w:rsidP="00BD0606">
      <w:pPr>
        <w:pStyle w:val="Akapitzlist"/>
        <w:numPr>
          <w:ilvl w:val="0"/>
          <w:numId w:val="47"/>
        </w:numPr>
        <w:spacing w:line="240" w:lineRule="atLeast"/>
        <w:ind w:left="511" w:hanging="284"/>
        <w:rPr>
          <w:rFonts w:asciiTheme="minorHAnsi" w:hAnsiTheme="minorHAnsi" w:cstheme="minorHAnsi"/>
        </w:rPr>
      </w:pPr>
      <w:r w:rsidRPr="00A35C64">
        <w:rPr>
          <w:rFonts w:asciiTheme="minorHAnsi" w:hAnsiTheme="minorHAnsi" w:cstheme="minorHAnsi"/>
        </w:rPr>
        <w:t xml:space="preserve">w przypadku </w:t>
      </w:r>
      <w:r w:rsidRPr="00A35C64">
        <w:rPr>
          <w:rFonts w:ascii="Calibri" w:hAnsi="Calibri" w:cs="Calibri"/>
        </w:rPr>
        <w:t xml:space="preserve">złożenia oferty na wykonanie </w:t>
      </w:r>
      <w:r w:rsidRPr="00A35C64">
        <w:rPr>
          <w:rFonts w:asciiTheme="minorHAnsi" w:hAnsiTheme="minorHAnsi" w:cstheme="minorHAnsi"/>
        </w:rPr>
        <w:t>CZĘŚCI II zamówienia:</w:t>
      </w:r>
    </w:p>
    <w:p w14:paraId="7034E43E" w14:textId="70BAEA56" w:rsidR="004C2A31" w:rsidRPr="00A35C64" w:rsidRDefault="004C2A31" w:rsidP="00BD0606">
      <w:pPr>
        <w:pStyle w:val="Akapitzlist"/>
        <w:numPr>
          <w:ilvl w:val="0"/>
          <w:numId w:val="32"/>
        </w:numPr>
        <w:spacing w:line="240" w:lineRule="atLeast"/>
        <w:ind w:left="624" w:hanging="284"/>
        <w:rPr>
          <w:rFonts w:ascii="Calibri" w:hAnsi="Calibri" w:cs="Calibri"/>
        </w:rPr>
      </w:pPr>
      <w:bookmarkStart w:id="5" w:name="_Hlk138068568"/>
      <w:r w:rsidRPr="00A35C64">
        <w:rPr>
          <w:rFonts w:ascii="Calibri" w:hAnsi="Calibri" w:cs="Calibri"/>
        </w:rPr>
        <w:t xml:space="preserve">atest trudnopalności tkanin użytych jako pokrycia tapicerskie </w:t>
      </w:r>
      <w:r w:rsidR="004625E6" w:rsidRPr="00A35C64">
        <w:rPr>
          <w:rFonts w:ascii="Calibri" w:hAnsi="Calibri" w:cs="Calibri"/>
        </w:rPr>
        <w:t xml:space="preserve">w </w:t>
      </w:r>
      <w:r w:rsidR="00B34C89">
        <w:rPr>
          <w:rFonts w:ascii="Calibri" w:hAnsi="Calibri" w:cs="Calibri"/>
        </w:rPr>
        <w:t xml:space="preserve">zaoferowanych </w:t>
      </w:r>
      <w:r w:rsidR="004625E6" w:rsidRPr="00A35C64">
        <w:rPr>
          <w:rFonts w:ascii="Calibri" w:hAnsi="Calibri" w:cs="Calibri"/>
        </w:rPr>
        <w:t xml:space="preserve">produktach </w:t>
      </w:r>
      <w:r w:rsidRPr="00A35C64">
        <w:rPr>
          <w:rFonts w:ascii="Calibri" w:hAnsi="Calibri" w:cs="Calibri"/>
        </w:rPr>
        <w:t>zgodnie z normami PN-EN 1021-1</w:t>
      </w:r>
      <w:r w:rsidR="00B34C89">
        <w:rPr>
          <w:rFonts w:ascii="Calibri" w:hAnsi="Calibri" w:cs="Calibri"/>
        </w:rPr>
        <w:t xml:space="preserve"> oraz</w:t>
      </w:r>
      <w:r w:rsidRPr="00A35C64">
        <w:rPr>
          <w:rFonts w:ascii="Calibri" w:hAnsi="Calibri" w:cs="Calibri"/>
        </w:rPr>
        <w:t xml:space="preserve"> PN-EN 1021-2</w:t>
      </w:r>
      <w:r w:rsidR="00481830">
        <w:rPr>
          <w:rFonts w:ascii="Calibri" w:hAnsi="Calibri" w:cs="Calibri"/>
        </w:rPr>
        <w:t>,</w:t>
      </w:r>
    </w:p>
    <w:p w14:paraId="28F52B9D" w14:textId="1839BBE8" w:rsidR="004C2A31" w:rsidRPr="00A35C64" w:rsidRDefault="004C2A31" w:rsidP="00BD0606">
      <w:pPr>
        <w:pStyle w:val="Akapitzlist"/>
        <w:numPr>
          <w:ilvl w:val="0"/>
          <w:numId w:val="32"/>
        </w:numPr>
        <w:spacing w:line="240" w:lineRule="atLeast"/>
        <w:ind w:left="624" w:hanging="284"/>
        <w:rPr>
          <w:rFonts w:ascii="Calibri" w:hAnsi="Calibri" w:cs="Calibri"/>
        </w:rPr>
      </w:pPr>
      <w:r w:rsidRPr="00A35C64">
        <w:rPr>
          <w:rFonts w:ascii="Calibri" w:hAnsi="Calibri" w:cs="Calibri"/>
        </w:rPr>
        <w:t xml:space="preserve">atest wytrzymałościowy na ścieranie tkanin użytych jako pokrycia tapicerskie w </w:t>
      </w:r>
      <w:r w:rsidR="00481830">
        <w:rPr>
          <w:rFonts w:ascii="Calibri" w:hAnsi="Calibri" w:cs="Calibri"/>
        </w:rPr>
        <w:t xml:space="preserve">zaoferowanych </w:t>
      </w:r>
      <w:r w:rsidR="004625E6" w:rsidRPr="00A35C64">
        <w:rPr>
          <w:rFonts w:ascii="Calibri" w:hAnsi="Calibri" w:cs="Calibri"/>
        </w:rPr>
        <w:t>produktach</w:t>
      </w:r>
      <w:r w:rsidR="00481830">
        <w:rPr>
          <w:rFonts w:ascii="Calibri" w:hAnsi="Calibri" w:cs="Calibri"/>
        </w:rPr>
        <w:t xml:space="preserve"> </w:t>
      </w:r>
      <w:r w:rsidRPr="00A35C64">
        <w:rPr>
          <w:rFonts w:ascii="Calibri" w:hAnsi="Calibri" w:cs="Calibri"/>
        </w:rPr>
        <w:t>–</w:t>
      </w:r>
      <w:r w:rsidR="00CD17BE">
        <w:rPr>
          <w:rFonts w:ascii="Calibri" w:hAnsi="Calibri" w:cs="Calibri"/>
        </w:rPr>
        <w:t xml:space="preserve"> </w:t>
      </w:r>
      <w:r w:rsidR="00B014EE">
        <w:rPr>
          <w:rFonts w:ascii="Calibri" w:hAnsi="Calibri" w:cs="Calibri"/>
        </w:rPr>
        <w:t xml:space="preserve">min. </w:t>
      </w:r>
      <w:r w:rsidR="00481830">
        <w:rPr>
          <w:rFonts w:ascii="Calibri" w:hAnsi="Calibri" w:cs="Calibri"/>
        </w:rPr>
        <w:t>1</w:t>
      </w:r>
      <w:r w:rsidR="004625E6" w:rsidRPr="00A35C64">
        <w:rPr>
          <w:rFonts w:ascii="Calibri" w:hAnsi="Calibri" w:cs="Calibri"/>
        </w:rPr>
        <w:t>0</w:t>
      </w:r>
      <w:r w:rsidRPr="00A35C64">
        <w:rPr>
          <w:rFonts w:ascii="Calibri" w:hAnsi="Calibri" w:cs="Calibri"/>
        </w:rPr>
        <w:t>0</w:t>
      </w:r>
      <w:r w:rsidR="00D848EA">
        <w:rPr>
          <w:rFonts w:ascii="Calibri" w:hAnsi="Calibri" w:cs="Calibri"/>
        </w:rPr>
        <w:t xml:space="preserve"> </w:t>
      </w:r>
      <w:r w:rsidRPr="00A35C64">
        <w:rPr>
          <w:rFonts w:ascii="Calibri" w:hAnsi="Calibri" w:cs="Calibri"/>
        </w:rPr>
        <w:t>000 cykli Martindal</w:t>
      </w:r>
      <w:r w:rsidR="00FF3281" w:rsidRPr="00A35C64">
        <w:rPr>
          <w:rFonts w:ascii="Calibri" w:hAnsi="Calibri" w:cs="Calibri"/>
        </w:rPr>
        <w:t>e</w:t>
      </w:r>
      <w:r w:rsidR="00B014EE">
        <w:rPr>
          <w:rFonts w:ascii="Calibri" w:hAnsi="Calibri" w:cs="Calibri"/>
        </w:rPr>
        <w:t xml:space="preserve"> –</w:t>
      </w:r>
      <w:r w:rsidR="00CD17BE">
        <w:rPr>
          <w:rFonts w:ascii="Calibri" w:hAnsi="Calibri" w:cs="Calibri"/>
        </w:rPr>
        <w:t xml:space="preserve"> w zależności od rodzaju </w:t>
      </w:r>
      <w:r w:rsidR="00E3642A">
        <w:rPr>
          <w:rFonts w:ascii="Calibri" w:hAnsi="Calibri" w:cs="Calibri"/>
        </w:rPr>
        <w:t xml:space="preserve">tkaniny tapicerskiej </w:t>
      </w:r>
      <w:r w:rsidR="00CD17BE" w:rsidRPr="003E07DD">
        <w:rPr>
          <w:rFonts w:ascii="Calibri" w:eastAsia="TimesNewRomanPSMT" w:hAnsi="Calibri" w:cs="Calibri"/>
          <w:kern w:val="1"/>
          <w:lang w:eastAsia="hi-IN" w:bidi="hi-IN"/>
        </w:rPr>
        <w:t>uż</w:t>
      </w:r>
      <w:r w:rsidR="00E3642A">
        <w:rPr>
          <w:rFonts w:ascii="Calibri" w:eastAsia="TimesNewRomanPSMT" w:hAnsi="Calibri" w:cs="Calibri"/>
          <w:kern w:val="1"/>
          <w:lang w:eastAsia="hi-IN" w:bidi="hi-IN"/>
        </w:rPr>
        <w:t>ytej</w:t>
      </w:r>
      <w:r w:rsidR="00CD17BE" w:rsidRPr="003E07DD">
        <w:rPr>
          <w:rFonts w:ascii="Calibri" w:eastAsia="TimesNewRomanPSMT" w:hAnsi="Calibri" w:cs="Calibri"/>
          <w:kern w:val="1"/>
          <w:lang w:eastAsia="hi-IN" w:bidi="hi-IN"/>
        </w:rPr>
        <w:t xml:space="preserve"> do pokrycia elementów tapicerowanych </w:t>
      </w:r>
      <w:r w:rsidR="00E3642A">
        <w:rPr>
          <w:rFonts w:ascii="Calibri" w:eastAsia="TimesNewRomanPSMT" w:hAnsi="Calibri" w:cs="Calibri"/>
          <w:kern w:val="1"/>
          <w:lang w:eastAsia="hi-IN" w:bidi="hi-IN"/>
        </w:rPr>
        <w:t>zaoferowanych produktów,</w:t>
      </w:r>
    </w:p>
    <w:p w14:paraId="37894A47" w14:textId="42394BAB" w:rsidR="00CD3D98" w:rsidRDefault="00B72123" w:rsidP="00BD0606">
      <w:pPr>
        <w:pStyle w:val="Akapitzlist"/>
        <w:numPr>
          <w:ilvl w:val="0"/>
          <w:numId w:val="32"/>
        </w:numPr>
        <w:spacing w:line="240" w:lineRule="atLeast"/>
        <w:ind w:left="624" w:hanging="284"/>
        <w:rPr>
          <w:rFonts w:ascii="Calibri" w:hAnsi="Calibri" w:cs="Calibri"/>
        </w:rPr>
      </w:pPr>
      <w:r w:rsidRPr="00A35C64">
        <w:rPr>
          <w:rFonts w:ascii="Calibri" w:hAnsi="Calibri" w:cs="Calibri"/>
        </w:rPr>
        <w:t xml:space="preserve">atest wytrzymałościowy na oferowane </w:t>
      </w:r>
      <w:r w:rsidR="004625E6" w:rsidRPr="00A35C64">
        <w:rPr>
          <w:rFonts w:ascii="Calibri" w:hAnsi="Calibri" w:cs="Calibri"/>
        </w:rPr>
        <w:t xml:space="preserve">produkty </w:t>
      </w:r>
      <w:r w:rsidRPr="00A35C64">
        <w:rPr>
          <w:rFonts w:ascii="Calibri" w:hAnsi="Calibri" w:cs="Calibri"/>
        </w:rPr>
        <w:t xml:space="preserve">w zakresie bezpieczeństwa </w:t>
      </w:r>
      <w:r w:rsidR="00E3642A">
        <w:rPr>
          <w:rFonts w:ascii="Calibri" w:hAnsi="Calibri" w:cs="Calibri"/>
        </w:rPr>
        <w:t xml:space="preserve">ich </w:t>
      </w:r>
      <w:r w:rsidRPr="00A35C64">
        <w:rPr>
          <w:rFonts w:ascii="Calibri" w:hAnsi="Calibri" w:cs="Calibri"/>
        </w:rPr>
        <w:t>użytkowania wg norm</w:t>
      </w:r>
      <w:r w:rsidR="001B0E3D">
        <w:rPr>
          <w:rFonts w:ascii="Calibri" w:hAnsi="Calibri" w:cs="Calibri"/>
        </w:rPr>
        <w:t>y</w:t>
      </w:r>
      <w:r w:rsidRPr="00A35C64">
        <w:rPr>
          <w:rFonts w:ascii="Calibri" w:hAnsi="Calibri" w:cs="Calibri"/>
        </w:rPr>
        <w:t xml:space="preserve"> </w:t>
      </w:r>
      <w:r w:rsidR="001B0E3D">
        <w:rPr>
          <w:rFonts w:ascii="Calibri" w:hAnsi="Calibri" w:cs="Calibri"/>
        </w:rPr>
        <w:t>BS-5459-2:2020</w:t>
      </w:r>
      <w:r w:rsidR="001B0E3D" w:rsidRPr="00F20E44">
        <w:rPr>
          <w:rFonts w:ascii="Calibri" w:hAnsi="Calibri" w:cs="Calibri"/>
        </w:rPr>
        <w:t xml:space="preserve"> </w:t>
      </w:r>
      <w:r w:rsidRPr="00A35C64">
        <w:rPr>
          <w:rFonts w:ascii="Calibri" w:hAnsi="Calibri" w:cs="Calibri"/>
        </w:rPr>
        <w:t>z wynikiem pozytywnym,</w:t>
      </w:r>
    </w:p>
    <w:p w14:paraId="1B0E3736" w14:textId="2B18B49E" w:rsidR="00D35863" w:rsidRPr="00A35C64" w:rsidRDefault="00D35863" w:rsidP="00BD0606">
      <w:pPr>
        <w:pStyle w:val="Akapitzlist"/>
        <w:numPr>
          <w:ilvl w:val="0"/>
          <w:numId w:val="32"/>
        </w:numPr>
        <w:spacing w:line="240" w:lineRule="atLeast"/>
        <w:ind w:left="624" w:hanging="284"/>
        <w:rPr>
          <w:rFonts w:ascii="Calibri" w:hAnsi="Calibri" w:cs="Calibri"/>
        </w:rPr>
      </w:pPr>
      <w:r w:rsidRPr="00D35863">
        <w:rPr>
          <w:rFonts w:ascii="Calibri" w:hAnsi="Calibri" w:cs="Calibri"/>
        </w:rPr>
        <w:t>specyfikację techniczną oferowanego produktu (kartę katalogową, kartę produkt</w:t>
      </w:r>
      <w:r w:rsidR="00EF785C">
        <w:rPr>
          <w:rFonts w:ascii="Calibri" w:hAnsi="Calibri" w:cs="Calibri"/>
        </w:rPr>
        <w:t xml:space="preserve">u </w:t>
      </w:r>
      <w:r w:rsidR="00A000CB">
        <w:rPr>
          <w:rFonts w:ascii="Calibri" w:hAnsi="Calibri" w:cs="Calibri"/>
        </w:rPr>
        <w:t>.</w:t>
      </w:r>
      <w:r w:rsidRPr="00D35863">
        <w:rPr>
          <w:rFonts w:ascii="Calibri" w:hAnsi="Calibri" w:cs="Calibri"/>
        </w:rPr>
        <w:t>itp.),</w:t>
      </w:r>
    </w:p>
    <w:bookmarkEnd w:id="5"/>
    <w:p w14:paraId="3627C886" w14:textId="6713E619" w:rsidR="00326C9B" w:rsidRPr="006D4451" w:rsidRDefault="00326C9B" w:rsidP="00BD0606">
      <w:pPr>
        <w:numPr>
          <w:ilvl w:val="0"/>
          <w:numId w:val="13"/>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 xml:space="preserve">pełnomocnictwo lub inny dokument potwierdzający umocowanie do reprezentowania wykonawców wspólnie ubiegających się o zamówienie w postępowaniu o udzielenie </w:t>
      </w:r>
      <w:r w:rsidRPr="006D4451">
        <w:rPr>
          <w:rFonts w:asciiTheme="minorHAnsi" w:hAnsiTheme="minorHAnsi" w:cstheme="minorHAnsi"/>
          <w:sz w:val="24"/>
          <w:szCs w:val="24"/>
        </w:rPr>
        <w:lastRenderedPageBreak/>
        <w:t xml:space="preserve">zamówienia albo reprezentowania w postępowaniu i zawarcia umowy w sprawie zamówienia publicznego – w przypadku </w:t>
      </w:r>
      <w:r w:rsidRPr="006D4451">
        <w:rPr>
          <w:rFonts w:asciiTheme="minorHAnsi" w:hAnsiTheme="minorHAnsi" w:cstheme="minorHAnsi"/>
          <w:bCs/>
          <w:sz w:val="24"/>
          <w:szCs w:val="24"/>
        </w:rPr>
        <w:t>wspólnego ubiegania się o zamówienie przez wykonawców,</w:t>
      </w:r>
    </w:p>
    <w:p w14:paraId="2EE8FD4E" w14:textId="59346D79" w:rsidR="00DB0B78" w:rsidRDefault="00DB0B78" w:rsidP="00BD0606">
      <w:pPr>
        <w:numPr>
          <w:ilvl w:val="0"/>
          <w:numId w:val="13"/>
        </w:numPr>
        <w:spacing w:after="0" w:line="240" w:lineRule="atLeast"/>
        <w:ind w:left="397" w:hanging="284"/>
        <w:rPr>
          <w:rFonts w:cs="Calibri"/>
          <w:sz w:val="24"/>
          <w:szCs w:val="24"/>
        </w:rPr>
      </w:pPr>
      <w:r w:rsidRPr="006D4451">
        <w:rPr>
          <w:rFonts w:cs="Calibri"/>
          <w:sz w:val="24"/>
          <w:szCs w:val="24"/>
        </w:rPr>
        <w:t xml:space="preserve">pełnomocnictwo </w:t>
      </w:r>
      <w:r w:rsidR="00242158" w:rsidRPr="006D4451">
        <w:rPr>
          <w:rFonts w:cs="Calibri"/>
          <w:sz w:val="24"/>
          <w:szCs w:val="24"/>
        </w:rPr>
        <w:t xml:space="preserve">lub inny dokument potwierdzający umocowanie </w:t>
      </w:r>
      <w:r w:rsidRPr="006D4451">
        <w:rPr>
          <w:rFonts w:cs="Calibri"/>
          <w:sz w:val="24"/>
          <w:szCs w:val="24"/>
        </w:rPr>
        <w:t>do reprezentowania wykonawcy w przedmiotowym postępowaniu – w przypadku podpisania oferty przez osobę niewymienioną w dokumencie rejestracyjnym (ewidencyjnym) wykonawcy,</w:t>
      </w:r>
    </w:p>
    <w:p w14:paraId="01DBFDFB" w14:textId="051CB95B" w:rsidR="00326C9B" w:rsidRPr="00164734" w:rsidRDefault="00326C9B" w:rsidP="00BD0606">
      <w:pPr>
        <w:numPr>
          <w:ilvl w:val="0"/>
          <w:numId w:val="13"/>
        </w:numPr>
        <w:spacing w:after="0" w:line="240" w:lineRule="atLeast"/>
        <w:ind w:left="397" w:hanging="284"/>
        <w:rPr>
          <w:rFonts w:asciiTheme="minorHAnsi" w:hAnsiTheme="minorHAnsi" w:cstheme="minorHAnsi"/>
          <w:sz w:val="24"/>
          <w:szCs w:val="24"/>
        </w:rPr>
      </w:pPr>
      <w:r w:rsidRPr="00164734">
        <w:rPr>
          <w:rFonts w:asciiTheme="minorHAnsi" w:hAnsiTheme="minorHAnsi" w:cstheme="minorHAnsi"/>
          <w:sz w:val="24"/>
          <w:szCs w:val="24"/>
        </w:rPr>
        <w:t xml:space="preserve">zobowiązanie innych podmiotów do oddania wykonawcy do dyspozycji niezbędnych </w:t>
      </w:r>
      <w:r w:rsidRPr="000B541A">
        <w:rPr>
          <w:rFonts w:asciiTheme="minorHAnsi" w:hAnsiTheme="minorHAnsi" w:cstheme="minorHAnsi"/>
          <w:sz w:val="24"/>
          <w:szCs w:val="24"/>
        </w:rPr>
        <w:t>zasobów na potrzeby realizacji zamówienia</w:t>
      </w:r>
      <w:r w:rsidR="00D24BB9" w:rsidRPr="000B541A">
        <w:rPr>
          <w:rFonts w:asciiTheme="minorHAnsi" w:hAnsiTheme="minorHAnsi" w:cstheme="minorHAnsi"/>
          <w:sz w:val="24"/>
          <w:szCs w:val="24"/>
        </w:rPr>
        <w:t xml:space="preserve"> – </w:t>
      </w:r>
      <w:r w:rsidRPr="000B541A">
        <w:rPr>
          <w:rFonts w:asciiTheme="minorHAnsi" w:hAnsiTheme="minorHAnsi" w:cstheme="minorHAnsi"/>
          <w:sz w:val="24"/>
          <w:szCs w:val="24"/>
        </w:rPr>
        <w:t xml:space="preserve">załącznik nr </w:t>
      </w:r>
      <w:r w:rsidR="001B0E3D">
        <w:rPr>
          <w:rFonts w:asciiTheme="minorHAnsi" w:hAnsiTheme="minorHAnsi" w:cstheme="minorHAnsi"/>
          <w:sz w:val="24"/>
          <w:szCs w:val="24"/>
        </w:rPr>
        <w:t>5</w:t>
      </w:r>
      <w:r w:rsidR="001B0E3D" w:rsidRPr="000B541A">
        <w:rPr>
          <w:rFonts w:asciiTheme="minorHAnsi" w:hAnsiTheme="minorHAnsi" w:cstheme="minorHAnsi"/>
          <w:sz w:val="24"/>
          <w:szCs w:val="24"/>
        </w:rPr>
        <w:t xml:space="preserve"> </w:t>
      </w:r>
      <w:r w:rsidRPr="000B541A">
        <w:rPr>
          <w:rFonts w:asciiTheme="minorHAnsi" w:hAnsiTheme="minorHAnsi" w:cstheme="minorHAnsi"/>
          <w:sz w:val="24"/>
          <w:szCs w:val="24"/>
        </w:rPr>
        <w:t>do SWZ</w:t>
      </w:r>
      <w:r w:rsidR="00D24BB9" w:rsidRPr="000B541A">
        <w:rPr>
          <w:rFonts w:asciiTheme="minorHAnsi" w:hAnsiTheme="minorHAnsi" w:cstheme="minorHAnsi"/>
          <w:sz w:val="24"/>
          <w:szCs w:val="24"/>
        </w:rPr>
        <w:t xml:space="preserve"> – </w:t>
      </w:r>
      <w:r w:rsidRPr="000B541A">
        <w:rPr>
          <w:rFonts w:asciiTheme="minorHAnsi" w:hAnsiTheme="minorHAnsi" w:cstheme="minorHAnsi"/>
          <w:sz w:val="24"/>
          <w:szCs w:val="24"/>
        </w:rPr>
        <w:t xml:space="preserve">lub inny podmiotowy </w:t>
      </w:r>
      <w:r w:rsidRPr="00164734">
        <w:rPr>
          <w:rFonts w:asciiTheme="minorHAnsi" w:hAnsiTheme="minorHAnsi" w:cstheme="minorHAnsi"/>
          <w:sz w:val="24"/>
          <w:szCs w:val="24"/>
        </w:rPr>
        <w:t>środek dowodowy potwierdzający, że wykonawca realizując zamówienie będzie dysponował niezbędnymi zasobami tych podmiotów – w przypadku, gdy wykonawca będzie polegał na zdolnościach lub sytuacji innych podmiotów.</w:t>
      </w:r>
    </w:p>
    <w:p w14:paraId="1438781A" w14:textId="4812AF04" w:rsidR="00105083" w:rsidRPr="006D4451" w:rsidRDefault="00105083" w:rsidP="00BD0606">
      <w:pPr>
        <w:numPr>
          <w:ilvl w:val="0"/>
          <w:numId w:val="12"/>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Pełnomocnictwo do złożenia oferty musi być złożone w oryginale w takiej samej formie, jak składana oferta (w formie elektronicznej – opatrzonej kwalifikowanym podpisem elektronicznym lub postaci elektronicznej – opatrzonej podpisem zaufanym lub podpisem osobistym). Dopuszcza się także złożenie elektronicznej kopii (skanu) pełnomocnictwa sporządzonego uprzednio w formie pisemnej, w formie elektronicznego poświadczenia sporządzonego </w:t>
      </w:r>
      <w:r w:rsidR="00EA6056" w:rsidRPr="0053112E">
        <w:rPr>
          <w:rFonts w:cs="Calibri"/>
          <w:sz w:val="24"/>
          <w:szCs w:val="24"/>
        </w:rPr>
        <w:t xml:space="preserve">stosownie do art. </w:t>
      </w:r>
      <w:r w:rsidRPr="006D4451">
        <w:rPr>
          <w:rFonts w:asciiTheme="minorHAnsi" w:hAnsiTheme="minorHAnsi" w:cstheme="minorHAnsi"/>
          <w:sz w:val="24"/>
          <w:szCs w:val="24"/>
        </w:rPr>
        <w:t xml:space="preserve">97 § 2 ustawy z dnia 14 lutego 1991 r. – Prawo o notariacie </w:t>
      </w:r>
      <w:r w:rsidRPr="000B541A">
        <w:rPr>
          <w:rFonts w:asciiTheme="minorHAnsi" w:hAnsiTheme="minorHAnsi" w:cstheme="minorHAnsi"/>
          <w:sz w:val="24"/>
          <w:szCs w:val="24"/>
        </w:rPr>
        <w:t>(Dz. U. z 20</w:t>
      </w:r>
      <w:r w:rsidR="00475B8D">
        <w:rPr>
          <w:rFonts w:asciiTheme="minorHAnsi" w:hAnsiTheme="minorHAnsi" w:cstheme="minorHAnsi"/>
          <w:sz w:val="24"/>
          <w:szCs w:val="24"/>
        </w:rPr>
        <w:t>24</w:t>
      </w:r>
      <w:r w:rsidRPr="000B541A">
        <w:rPr>
          <w:rFonts w:asciiTheme="minorHAnsi" w:hAnsiTheme="minorHAnsi" w:cstheme="minorHAnsi"/>
          <w:sz w:val="24"/>
          <w:szCs w:val="24"/>
        </w:rPr>
        <w:t xml:space="preserve"> r. poz. </w:t>
      </w:r>
      <w:r w:rsidR="00475B8D">
        <w:rPr>
          <w:rFonts w:asciiTheme="minorHAnsi" w:hAnsiTheme="minorHAnsi" w:cstheme="minorHAnsi"/>
          <w:sz w:val="24"/>
          <w:szCs w:val="24"/>
        </w:rPr>
        <w:t>1001</w:t>
      </w:r>
      <w:r w:rsidRPr="000B541A">
        <w:rPr>
          <w:rFonts w:asciiTheme="minorHAnsi" w:hAnsiTheme="minorHAnsi" w:cstheme="minorHAnsi"/>
          <w:sz w:val="24"/>
          <w:szCs w:val="24"/>
        </w:rPr>
        <w:t xml:space="preserve">), które </w:t>
      </w:r>
      <w:r w:rsidRPr="006D4451">
        <w:rPr>
          <w:rFonts w:asciiTheme="minorHAnsi" w:hAnsiTheme="minorHAnsi" w:cstheme="minorHAnsi"/>
          <w:sz w:val="24"/>
          <w:szCs w:val="24"/>
        </w:rPr>
        <w:t>to poświadczenie notariusz opatruje kwalifikowanym podpisem elektronicznym, bądź też poprzez opatrzenie skanu pełnomocnictwa sporządzonego uprzednio w formie pisemnej kwalifikowanym podpisem elektronicznym, podpisem zaufanym lub podpisem osobistym mocodawcy. Elektroniczna kopia pełnomocnictwa nie może być uwierzytelniona przez upełnomocnionego.</w:t>
      </w:r>
    </w:p>
    <w:p w14:paraId="26922A71" w14:textId="77777777" w:rsidR="00105083" w:rsidRPr="006D4451" w:rsidRDefault="00105083" w:rsidP="00BD0606">
      <w:pPr>
        <w:numPr>
          <w:ilvl w:val="0"/>
          <w:numId w:val="12"/>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Oferta musi być sporządzona w języku polskim, w formie elektronicznej – opatrzonej kwalifikowanym podpisem elektronicznym lub postaci elektronicznej – opatrzonej podpisem zaufanym lub podpisem osobistym, w szczególności w rekomendowanym formacie danych .pdf, .</w:t>
      </w:r>
      <w:proofErr w:type="spellStart"/>
      <w:r w:rsidRPr="006D4451">
        <w:rPr>
          <w:rFonts w:asciiTheme="minorHAnsi" w:hAnsiTheme="minorHAnsi" w:cstheme="minorHAnsi"/>
          <w:sz w:val="24"/>
          <w:szCs w:val="24"/>
        </w:rPr>
        <w:t>doc</w:t>
      </w:r>
      <w:proofErr w:type="spellEnd"/>
      <w:r w:rsidRPr="006D4451">
        <w:rPr>
          <w:rFonts w:asciiTheme="minorHAnsi" w:hAnsiTheme="minorHAnsi" w:cstheme="minorHAnsi"/>
          <w:sz w:val="24"/>
          <w:szCs w:val="24"/>
        </w:rPr>
        <w:t>, .</w:t>
      </w:r>
      <w:proofErr w:type="spellStart"/>
      <w:r w:rsidRPr="006D4451">
        <w:rPr>
          <w:rFonts w:asciiTheme="minorHAnsi" w:hAnsiTheme="minorHAnsi" w:cstheme="minorHAnsi"/>
          <w:sz w:val="24"/>
          <w:szCs w:val="24"/>
        </w:rPr>
        <w:t>docx</w:t>
      </w:r>
      <w:proofErr w:type="spellEnd"/>
      <w:r w:rsidRPr="006D4451">
        <w:rPr>
          <w:rFonts w:asciiTheme="minorHAnsi" w:hAnsiTheme="minorHAnsi" w:cstheme="minorHAnsi"/>
          <w:sz w:val="24"/>
          <w:szCs w:val="24"/>
        </w:rPr>
        <w:t>, .rtf, .</w:t>
      </w:r>
      <w:proofErr w:type="spellStart"/>
      <w:r w:rsidRPr="006D4451">
        <w:rPr>
          <w:rFonts w:asciiTheme="minorHAnsi" w:hAnsiTheme="minorHAnsi" w:cstheme="minorHAnsi"/>
          <w:sz w:val="24"/>
          <w:szCs w:val="24"/>
        </w:rPr>
        <w:t>xps</w:t>
      </w:r>
      <w:proofErr w:type="spellEnd"/>
      <w:r w:rsidRPr="006D4451">
        <w:rPr>
          <w:rFonts w:asciiTheme="minorHAnsi" w:hAnsiTheme="minorHAnsi" w:cstheme="minorHAnsi"/>
          <w:sz w:val="24"/>
          <w:szCs w:val="24"/>
        </w:rPr>
        <w:t>, .</w:t>
      </w:r>
      <w:proofErr w:type="spellStart"/>
      <w:r w:rsidRPr="006D4451">
        <w:rPr>
          <w:rFonts w:asciiTheme="minorHAnsi" w:hAnsiTheme="minorHAnsi" w:cstheme="minorHAnsi"/>
          <w:sz w:val="24"/>
          <w:szCs w:val="24"/>
        </w:rPr>
        <w:t>odt</w:t>
      </w:r>
      <w:proofErr w:type="spellEnd"/>
      <w:r w:rsidRPr="006D4451">
        <w:rPr>
          <w:rFonts w:asciiTheme="minorHAnsi" w:hAnsiTheme="minorHAnsi" w:cstheme="minorHAnsi"/>
          <w:sz w:val="24"/>
          <w:szCs w:val="24"/>
        </w:rPr>
        <w:t>.</w:t>
      </w:r>
    </w:p>
    <w:p w14:paraId="7AE2D4BB"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Treść złożonej oferty musi odpowiadać treści SWZ.</w:t>
      </w:r>
    </w:p>
    <w:p w14:paraId="6B080244"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Wykonawca może złożyć tylko jedną ofertę.</w:t>
      </w:r>
    </w:p>
    <w:p w14:paraId="2D4BE01E" w14:textId="77777777" w:rsidR="00D7556E" w:rsidRPr="006D4451" w:rsidRDefault="00D7556E" w:rsidP="00BD0606">
      <w:pPr>
        <w:numPr>
          <w:ilvl w:val="0"/>
          <w:numId w:val="12"/>
        </w:numPr>
        <w:spacing w:after="0" w:line="240" w:lineRule="atLeast"/>
        <w:ind w:left="284" w:hanging="284"/>
        <w:rPr>
          <w:sz w:val="24"/>
          <w:szCs w:val="24"/>
        </w:rPr>
      </w:pPr>
      <w:r w:rsidRPr="006D4451">
        <w:rPr>
          <w:sz w:val="24"/>
          <w:szCs w:val="24"/>
        </w:rPr>
        <w:t>Koszty przygotowania i złożenia oferty ponosi wykonawca.</w:t>
      </w:r>
    </w:p>
    <w:p w14:paraId="6F988451" w14:textId="0FD0F5F6" w:rsidR="00DB0B78" w:rsidRPr="006D4451" w:rsidRDefault="00D7556E" w:rsidP="00BD0606">
      <w:pPr>
        <w:numPr>
          <w:ilvl w:val="0"/>
          <w:numId w:val="12"/>
        </w:numPr>
        <w:spacing w:after="0" w:line="240" w:lineRule="atLeast"/>
        <w:ind w:left="284" w:hanging="284"/>
        <w:rPr>
          <w:rFonts w:cs="Calibri"/>
          <w:sz w:val="24"/>
          <w:szCs w:val="24"/>
        </w:rPr>
      </w:pPr>
      <w:r w:rsidRPr="006D4451">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0B541A">
        <w:rPr>
          <w:sz w:val="24"/>
          <w:szCs w:val="24"/>
        </w:rPr>
        <w:t>(Dz. U. z 202</w:t>
      </w:r>
      <w:r w:rsidR="0094793C" w:rsidRPr="000B541A">
        <w:rPr>
          <w:sz w:val="24"/>
          <w:szCs w:val="24"/>
        </w:rPr>
        <w:t>2</w:t>
      </w:r>
      <w:r w:rsidRPr="000B541A">
        <w:rPr>
          <w:sz w:val="24"/>
          <w:szCs w:val="24"/>
        </w:rPr>
        <w:t xml:space="preserve"> r. poz. </w:t>
      </w:r>
      <w:r w:rsidR="0094793C" w:rsidRPr="000B541A">
        <w:rPr>
          <w:sz w:val="24"/>
          <w:szCs w:val="24"/>
        </w:rPr>
        <w:t>1233</w:t>
      </w:r>
      <w:r w:rsidRPr="000B541A">
        <w:rPr>
          <w:sz w:val="24"/>
          <w:szCs w:val="24"/>
        </w:rPr>
        <w:t xml:space="preserve">) wykonawca, w celu utrzymania w poufności tych informacji, </w:t>
      </w:r>
      <w:r w:rsidRPr="006D4451">
        <w:rPr>
          <w:sz w:val="24"/>
          <w:szCs w:val="24"/>
        </w:rPr>
        <w:t>przekazuje je w wydzielonym i odpowiednio oznaczonym pliku, wraz z jednoczesnym zaznaczeniem polecenia „Załącznik stanowiący tajemnicę przedsiębiorstwa”, a następnie wraz z plikami stanowiącymi jawną część powinien ten plik zaszyfrować.</w:t>
      </w:r>
    </w:p>
    <w:p w14:paraId="082DAB1E" w14:textId="77777777" w:rsidR="00F619CA" w:rsidRPr="006D4451" w:rsidRDefault="00F619CA" w:rsidP="00BD0606">
      <w:pPr>
        <w:numPr>
          <w:ilvl w:val="0"/>
          <w:numId w:val="12"/>
        </w:numPr>
        <w:spacing w:after="0" w:line="240" w:lineRule="atLeast"/>
        <w:ind w:left="284" w:hanging="284"/>
        <w:rPr>
          <w:sz w:val="24"/>
          <w:szCs w:val="24"/>
        </w:rPr>
      </w:pPr>
      <w:r w:rsidRPr="006D4451">
        <w:rPr>
          <w:sz w:val="24"/>
          <w:szCs w:val="24"/>
        </w:rPr>
        <w:t xml:space="preserve">W przypadku </w:t>
      </w:r>
      <w:r w:rsidRPr="006D4451">
        <w:rPr>
          <w:iCs/>
          <w:sz w:val="24"/>
          <w:szCs w:val="24"/>
        </w:rPr>
        <w:t>wykonawców wspólnie ubiegających się o udzielenie zamówienia:</w:t>
      </w:r>
    </w:p>
    <w:p w14:paraId="5B0A44C9" w14:textId="6BDFF6D7" w:rsidR="00F619CA" w:rsidRPr="00A52355" w:rsidRDefault="00EE3CA1" w:rsidP="00BD0606">
      <w:pPr>
        <w:numPr>
          <w:ilvl w:val="0"/>
          <w:numId w:val="20"/>
        </w:numPr>
        <w:spacing w:after="0" w:line="240" w:lineRule="atLeast"/>
        <w:ind w:left="397" w:hanging="284"/>
        <w:rPr>
          <w:rFonts w:cs="Calibri"/>
          <w:sz w:val="24"/>
          <w:szCs w:val="24"/>
        </w:rPr>
      </w:pPr>
      <w:r w:rsidRPr="00FC26EF">
        <w:rPr>
          <w:rFonts w:cs="Calibri"/>
          <w:sz w:val="24"/>
          <w:szCs w:val="24"/>
        </w:rPr>
        <w:t xml:space="preserve">przy ocenie spełniania warunków udziału w postępowaniu zamawiający będzie brał pod uwagę łączny potencjał wykonawców, z zastrzeżeniem, iż w przypadku warunku </w:t>
      </w:r>
      <w:r w:rsidRPr="00FC26EF">
        <w:rPr>
          <w:rFonts w:asciiTheme="minorHAnsi" w:hAnsiTheme="minorHAnsi" w:cstheme="minorHAnsi"/>
          <w:sz w:val="24"/>
          <w:szCs w:val="24"/>
        </w:rPr>
        <w:t>dotyczącego zdolności technicznej lub zawodowej</w:t>
      </w:r>
      <w:r w:rsidRPr="00FC26EF">
        <w:rPr>
          <w:rFonts w:cs="Calibri"/>
          <w:sz w:val="24"/>
          <w:szCs w:val="24"/>
        </w:rPr>
        <w:t xml:space="preserve"> zamawiający wymaga</w:t>
      </w:r>
      <w:r w:rsidR="00F910AF" w:rsidRPr="00FC26EF">
        <w:rPr>
          <w:rFonts w:cs="Calibri"/>
          <w:sz w:val="24"/>
          <w:szCs w:val="24"/>
        </w:rPr>
        <w:t xml:space="preserve"> –</w:t>
      </w:r>
      <w:r w:rsidR="008A7196" w:rsidRPr="00FC26EF">
        <w:rPr>
          <w:rFonts w:cs="Calibri"/>
          <w:sz w:val="24"/>
          <w:szCs w:val="24"/>
        </w:rPr>
        <w:t xml:space="preserve"> w przypadku każdej z CZĘŚCI zamówienia,</w:t>
      </w:r>
      <w:r w:rsidRPr="00FC26EF">
        <w:rPr>
          <w:rFonts w:cs="Calibri"/>
          <w:sz w:val="24"/>
          <w:szCs w:val="24"/>
        </w:rPr>
        <w:t xml:space="preserve"> aby co najmniej jeden z wykonawców wspólnie ubiegających </w:t>
      </w:r>
      <w:r w:rsidRPr="00A52355">
        <w:rPr>
          <w:rFonts w:cs="Calibri"/>
          <w:sz w:val="24"/>
          <w:szCs w:val="24"/>
        </w:rPr>
        <w:t>się o udzielenie zamówienia spełniał wymagania określone w Rozdziale XVI pkt 1 SWZ</w:t>
      </w:r>
      <w:r w:rsidR="00376253" w:rsidRPr="00A52355">
        <w:rPr>
          <w:rFonts w:cs="Calibri"/>
          <w:sz w:val="24"/>
          <w:szCs w:val="24"/>
        </w:rPr>
        <w:t>,</w:t>
      </w:r>
    </w:p>
    <w:p w14:paraId="33FDB746" w14:textId="12AF06EF" w:rsidR="00F619CA" w:rsidRPr="006D4451" w:rsidRDefault="00F619CA" w:rsidP="00BD0606">
      <w:pPr>
        <w:numPr>
          <w:ilvl w:val="0"/>
          <w:numId w:val="20"/>
        </w:numPr>
        <w:spacing w:after="0" w:line="240" w:lineRule="atLeast"/>
        <w:ind w:left="397" w:hanging="284"/>
        <w:rPr>
          <w:rFonts w:cs="Calibri"/>
          <w:sz w:val="24"/>
          <w:szCs w:val="24"/>
        </w:rPr>
      </w:pPr>
      <w:r w:rsidRPr="006D4451">
        <w:rPr>
          <w:rFonts w:cs="Calibri"/>
          <w:sz w:val="24"/>
          <w:szCs w:val="24"/>
        </w:rPr>
        <w:t>wykonawcy zobowiązani są do ustan</w:t>
      </w:r>
      <w:r w:rsidR="00983A31">
        <w:rPr>
          <w:rFonts w:cs="Calibri"/>
          <w:sz w:val="24"/>
          <w:szCs w:val="24"/>
        </w:rPr>
        <w:t>o</w:t>
      </w:r>
      <w:r w:rsidRPr="006D4451">
        <w:rPr>
          <w:rFonts w:cs="Calibri"/>
          <w:sz w:val="24"/>
          <w:szCs w:val="24"/>
        </w:rPr>
        <w:t>wi</w:t>
      </w:r>
      <w:r w:rsidR="00441A33">
        <w:rPr>
          <w:rFonts w:cs="Calibri"/>
          <w:sz w:val="24"/>
          <w:szCs w:val="24"/>
        </w:rPr>
        <w:t>e</w:t>
      </w:r>
      <w:r w:rsidRPr="006D4451">
        <w:rPr>
          <w:rFonts w:cs="Calibri"/>
          <w:sz w:val="24"/>
          <w:szCs w:val="24"/>
        </w:rPr>
        <w:t>nia pełnomocnika do reprezentowania ich w postępowaniu o udzielenie zamówienia albo reprezentowania w postępowaniu i zawarcia umowy w sprawie zamówienia publicznego,</w:t>
      </w:r>
    </w:p>
    <w:p w14:paraId="4AED2EEA" w14:textId="5396B098" w:rsidR="00F619CA" w:rsidRDefault="00182B68" w:rsidP="00643C5C">
      <w:pPr>
        <w:numPr>
          <w:ilvl w:val="0"/>
          <w:numId w:val="20"/>
        </w:numPr>
        <w:spacing w:after="0" w:line="240" w:lineRule="atLeast"/>
        <w:ind w:left="397" w:hanging="284"/>
        <w:rPr>
          <w:rFonts w:cs="Calibri"/>
          <w:sz w:val="24"/>
          <w:szCs w:val="24"/>
        </w:rPr>
      </w:pPr>
      <w:r w:rsidRPr="006D4451">
        <w:rPr>
          <w:rFonts w:cs="Calibri"/>
          <w:sz w:val="24"/>
          <w:szCs w:val="24"/>
        </w:rPr>
        <w:lastRenderedPageBreak/>
        <w:t xml:space="preserve">wypełnione </w:t>
      </w:r>
      <w:r w:rsidR="00F619CA" w:rsidRPr="006D4451">
        <w:rPr>
          <w:rFonts w:cs="Calibri"/>
          <w:sz w:val="24"/>
          <w:szCs w:val="24"/>
        </w:rPr>
        <w:t xml:space="preserve">oświadczenie dotyczące niepodlegania wykluczeniu oraz spełniania </w:t>
      </w:r>
      <w:r w:rsidR="00F619CA" w:rsidRPr="00A52355">
        <w:rPr>
          <w:rFonts w:cs="Calibri"/>
          <w:sz w:val="24"/>
          <w:szCs w:val="24"/>
        </w:rPr>
        <w:t xml:space="preserve">warunków udziału w postępowaniu </w:t>
      </w:r>
      <w:r w:rsidR="00441A33" w:rsidRPr="00A52355">
        <w:rPr>
          <w:rFonts w:asciiTheme="minorHAnsi" w:hAnsiTheme="minorHAnsi" w:cstheme="minorHAnsi"/>
          <w:sz w:val="24"/>
          <w:szCs w:val="24"/>
        </w:rPr>
        <w:t>–</w:t>
      </w:r>
      <w:r w:rsidR="00441A33" w:rsidRPr="00A52355">
        <w:rPr>
          <w:rFonts w:cs="Calibri"/>
          <w:sz w:val="24"/>
          <w:szCs w:val="24"/>
        </w:rPr>
        <w:t xml:space="preserve"> </w:t>
      </w:r>
      <w:r w:rsidR="00F619CA" w:rsidRPr="00A52355">
        <w:rPr>
          <w:rFonts w:cs="Calibri"/>
          <w:sz w:val="24"/>
          <w:szCs w:val="24"/>
        </w:rPr>
        <w:t xml:space="preserve">zgodnie z załącznikiem nr </w:t>
      </w:r>
      <w:r w:rsidR="001B0E3D">
        <w:rPr>
          <w:rFonts w:cs="Calibri"/>
          <w:sz w:val="24"/>
          <w:szCs w:val="24"/>
        </w:rPr>
        <w:t>4</w:t>
      </w:r>
      <w:r w:rsidR="001B0E3D" w:rsidRPr="00A52355">
        <w:rPr>
          <w:rFonts w:cs="Calibri"/>
          <w:sz w:val="24"/>
          <w:szCs w:val="24"/>
        </w:rPr>
        <w:t xml:space="preserve"> </w:t>
      </w:r>
      <w:r w:rsidR="00F619CA" w:rsidRPr="00A52355">
        <w:rPr>
          <w:rFonts w:cs="Calibri"/>
          <w:sz w:val="24"/>
          <w:szCs w:val="24"/>
        </w:rPr>
        <w:t>do SWZ</w:t>
      </w:r>
      <w:r w:rsidR="00441A33" w:rsidRPr="00A52355">
        <w:rPr>
          <w:rFonts w:cs="Calibri"/>
          <w:sz w:val="24"/>
          <w:szCs w:val="24"/>
        </w:rPr>
        <w:t xml:space="preserve"> </w:t>
      </w:r>
      <w:r w:rsidR="00441A33" w:rsidRPr="00A52355">
        <w:rPr>
          <w:rFonts w:asciiTheme="minorHAnsi" w:hAnsiTheme="minorHAnsi" w:cstheme="minorHAnsi"/>
          <w:sz w:val="24"/>
          <w:szCs w:val="24"/>
        </w:rPr>
        <w:t>–</w:t>
      </w:r>
      <w:r w:rsidR="00F619CA" w:rsidRPr="00A52355">
        <w:rPr>
          <w:rFonts w:cs="Calibri"/>
          <w:b/>
          <w:sz w:val="24"/>
          <w:szCs w:val="24"/>
        </w:rPr>
        <w:t xml:space="preserve"> </w:t>
      </w:r>
      <w:r w:rsidR="00F619CA" w:rsidRPr="00A52355">
        <w:rPr>
          <w:rFonts w:cs="Calibri"/>
          <w:sz w:val="24"/>
          <w:szCs w:val="24"/>
        </w:rPr>
        <w:t xml:space="preserve">składa każdy </w:t>
      </w:r>
      <w:r w:rsidR="00F619CA" w:rsidRPr="006D4451">
        <w:rPr>
          <w:rFonts w:cs="Calibri"/>
          <w:sz w:val="24"/>
          <w:szCs w:val="24"/>
        </w:rPr>
        <w:t>z wykonawców wspólnie ubiegających się o zamówienie</w:t>
      </w:r>
      <w:r w:rsidR="000B541A">
        <w:rPr>
          <w:rFonts w:cs="Calibri"/>
          <w:sz w:val="24"/>
          <w:szCs w:val="24"/>
        </w:rPr>
        <w:t>.</w:t>
      </w:r>
    </w:p>
    <w:p w14:paraId="22675115" w14:textId="77777777" w:rsidR="00EF785C" w:rsidRPr="00BD0606" w:rsidRDefault="00EF785C" w:rsidP="00BD0606">
      <w:pPr>
        <w:spacing w:after="0" w:line="240" w:lineRule="atLeast"/>
        <w:ind w:left="113"/>
        <w:rPr>
          <w:rFonts w:cs="Calibri"/>
          <w:sz w:val="32"/>
          <w:szCs w:val="32"/>
        </w:rPr>
      </w:pPr>
    </w:p>
    <w:p w14:paraId="1B9A7752" w14:textId="756B387C" w:rsidR="00EF785C" w:rsidRDefault="001B0E3D" w:rsidP="00BD0606">
      <w:pPr>
        <w:spacing w:after="0" w:line="240" w:lineRule="atLeast"/>
        <w:rPr>
          <w:rFonts w:cs="Calibri"/>
          <w:sz w:val="24"/>
          <w:szCs w:val="24"/>
        </w:rPr>
      </w:pPr>
      <w:r>
        <w:rPr>
          <w:rFonts w:cs="Calibri"/>
          <w:sz w:val="24"/>
          <w:szCs w:val="24"/>
        </w:rPr>
        <w:t xml:space="preserve">Rozdział XIII. </w:t>
      </w:r>
      <w:r w:rsidRPr="006D4451">
        <w:rPr>
          <w:rFonts w:cs="Calibri"/>
          <w:b/>
          <w:sz w:val="24"/>
          <w:szCs w:val="24"/>
        </w:rPr>
        <w:t>Opis sposobu składania ofert oraz termin składania ofert.</w:t>
      </w:r>
    </w:p>
    <w:p w14:paraId="491914EE" w14:textId="77777777" w:rsidR="00DB0B78" w:rsidRPr="00BD0606" w:rsidRDefault="00DB0B78" w:rsidP="00BD0606">
      <w:pPr>
        <w:spacing w:after="0" w:line="240" w:lineRule="auto"/>
        <w:rPr>
          <w:rFonts w:cs="Calibri"/>
          <w:sz w:val="10"/>
          <w:szCs w:val="10"/>
        </w:rPr>
      </w:pPr>
    </w:p>
    <w:p w14:paraId="2124D7DD" w14:textId="43C651AA" w:rsidR="009A192E" w:rsidRPr="00441A33" w:rsidRDefault="009A192E" w:rsidP="00BD0606">
      <w:pPr>
        <w:pStyle w:val="Tekstpodstawowy"/>
        <w:numPr>
          <w:ilvl w:val="0"/>
          <w:numId w:val="35"/>
        </w:numPr>
        <w:spacing w:line="240" w:lineRule="atLeast"/>
        <w:ind w:left="284" w:hanging="284"/>
        <w:jc w:val="left"/>
        <w:rPr>
          <w:rFonts w:asciiTheme="minorHAnsi" w:hAnsiTheme="minorHAnsi" w:cstheme="minorHAnsi"/>
          <w:szCs w:val="24"/>
          <w:lang w:val="pl-PL"/>
        </w:rPr>
      </w:pPr>
      <w:r w:rsidRPr="00A52355">
        <w:rPr>
          <w:rFonts w:asciiTheme="minorHAnsi" w:hAnsiTheme="minorHAnsi" w:cstheme="minorHAnsi"/>
          <w:spacing w:val="-6"/>
          <w:szCs w:val="24"/>
          <w:lang w:val="pl-PL"/>
        </w:rPr>
        <w:t>Ofertę należy złożyć w terminie do dnia</w:t>
      </w:r>
      <w:r w:rsidRPr="00A52355">
        <w:rPr>
          <w:rFonts w:asciiTheme="minorHAnsi" w:hAnsiTheme="minorHAnsi" w:cstheme="minorHAnsi"/>
          <w:b/>
          <w:bCs/>
          <w:spacing w:val="-6"/>
          <w:szCs w:val="24"/>
          <w:lang w:val="pl-PL"/>
        </w:rPr>
        <w:t xml:space="preserve"> </w:t>
      </w:r>
      <w:r w:rsidR="00B7567A">
        <w:rPr>
          <w:rFonts w:asciiTheme="minorHAnsi" w:hAnsiTheme="minorHAnsi" w:cstheme="minorHAnsi"/>
          <w:b/>
          <w:bCs/>
          <w:spacing w:val="-6"/>
          <w:szCs w:val="24"/>
          <w:lang w:val="pl-PL"/>
        </w:rPr>
        <w:t>27</w:t>
      </w:r>
      <w:r w:rsidR="00A000CB" w:rsidRPr="00A52355">
        <w:rPr>
          <w:rFonts w:asciiTheme="minorHAnsi" w:hAnsiTheme="minorHAnsi" w:cstheme="minorHAnsi"/>
          <w:b/>
          <w:bCs/>
          <w:spacing w:val="-6"/>
          <w:szCs w:val="24"/>
          <w:lang w:val="pl-PL"/>
        </w:rPr>
        <w:t xml:space="preserve"> </w:t>
      </w:r>
      <w:r w:rsidR="00A52355" w:rsidRPr="00A52355">
        <w:rPr>
          <w:rFonts w:asciiTheme="minorHAnsi" w:hAnsiTheme="minorHAnsi" w:cstheme="minorHAnsi"/>
          <w:b/>
          <w:bCs/>
          <w:spacing w:val="-6"/>
          <w:szCs w:val="24"/>
          <w:lang w:val="pl-PL"/>
        </w:rPr>
        <w:t>września</w:t>
      </w:r>
      <w:r w:rsidRPr="00A52355">
        <w:rPr>
          <w:rFonts w:asciiTheme="minorHAnsi" w:hAnsiTheme="minorHAnsi" w:cstheme="minorHAnsi"/>
          <w:b/>
          <w:bCs/>
          <w:spacing w:val="-6"/>
          <w:szCs w:val="24"/>
          <w:lang w:val="pl-PL"/>
        </w:rPr>
        <w:t xml:space="preserve"> 2024 r. </w:t>
      </w:r>
      <w:r w:rsidRPr="00A52355">
        <w:rPr>
          <w:rFonts w:asciiTheme="minorHAnsi" w:hAnsiTheme="minorHAnsi" w:cstheme="minorHAnsi"/>
          <w:spacing w:val="-6"/>
          <w:szCs w:val="24"/>
          <w:lang w:val="pl-PL"/>
        </w:rPr>
        <w:t>do godziny</w:t>
      </w:r>
      <w:r w:rsidRPr="00A52355">
        <w:rPr>
          <w:rFonts w:asciiTheme="minorHAnsi" w:hAnsiTheme="minorHAnsi" w:cstheme="minorHAnsi"/>
          <w:b/>
          <w:bCs/>
          <w:spacing w:val="-6"/>
          <w:szCs w:val="24"/>
          <w:lang w:val="pl-PL"/>
        </w:rPr>
        <w:t xml:space="preserve"> 11:00</w:t>
      </w:r>
      <w:r w:rsidRPr="00A52355">
        <w:rPr>
          <w:rFonts w:asciiTheme="minorHAnsi" w:hAnsiTheme="minorHAnsi" w:cstheme="minorHAnsi"/>
          <w:spacing w:val="-6"/>
          <w:szCs w:val="24"/>
          <w:lang w:val="pl-PL"/>
        </w:rPr>
        <w:t>.</w:t>
      </w:r>
      <w:r w:rsidRPr="00A52355">
        <w:rPr>
          <w:rFonts w:asciiTheme="minorHAnsi" w:hAnsiTheme="minorHAnsi" w:cstheme="minorHAnsi"/>
          <w:b/>
          <w:bCs/>
          <w:spacing w:val="-6"/>
          <w:szCs w:val="24"/>
          <w:lang w:val="pl-PL"/>
        </w:rPr>
        <w:t xml:space="preserve"> </w:t>
      </w:r>
      <w:r w:rsidRPr="00A52355">
        <w:rPr>
          <w:rFonts w:asciiTheme="minorHAnsi" w:hAnsiTheme="minorHAnsi" w:cstheme="minorHAnsi"/>
          <w:szCs w:val="24"/>
          <w:lang w:val="pl-PL"/>
        </w:rPr>
        <w:t>Ofertę</w:t>
      </w:r>
      <w:r w:rsidRPr="00A52355">
        <w:rPr>
          <w:rFonts w:asciiTheme="minorHAnsi" w:hAnsiTheme="minorHAnsi" w:cstheme="minorHAnsi"/>
          <w:b/>
          <w:bCs/>
          <w:szCs w:val="24"/>
          <w:lang w:val="pl-PL"/>
        </w:rPr>
        <w:t xml:space="preserve"> </w:t>
      </w:r>
      <w:r w:rsidRPr="00A52355">
        <w:rPr>
          <w:rFonts w:asciiTheme="minorHAnsi" w:hAnsiTheme="minorHAnsi" w:cstheme="minorHAnsi"/>
          <w:szCs w:val="24"/>
          <w:lang w:val="pl-PL"/>
        </w:rPr>
        <w:t>składa się</w:t>
      </w:r>
      <w:r w:rsidRPr="00441A33">
        <w:rPr>
          <w:rFonts w:asciiTheme="minorHAnsi" w:hAnsiTheme="minorHAnsi" w:cstheme="minorHAnsi"/>
          <w:b/>
          <w:bCs/>
          <w:szCs w:val="24"/>
          <w:lang w:val="pl-PL"/>
        </w:rPr>
        <w:t xml:space="preserve"> </w:t>
      </w:r>
      <w:r w:rsidRPr="00441A33">
        <w:rPr>
          <w:rFonts w:asciiTheme="minorHAnsi" w:hAnsiTheme="minorHAnsi" w:cstheme="minorHAnsi"/>
          <w:szCs w:val="24"/>
          <w:lang w:val="pl-PL"/>
        </w:rPr>
        <w:t xml:space="preserve">za pośrednictwem platformy zakupowej </w:t>
      </w:r>
      <w:hyperlink r:id="rId21" w:history="1">
        <w:r w:rsidRPr="00441A33">
          <w:rPr>
            <w:rStyle w:val="Hipercze"/>
            <w:rFonts w:asciiTheme="minorHAnsi" w:hAnsiTheme="minorHAnsi" w:cstheme="minorHAnsi"/>
            <w:spacing w:val="-4"/>
            <w:szCs w:val="24"/>
            <w:lang w:val="pl-PL"/>
          </w:rPr>
          <w:t>https://platformazakupowa.pl/pn/uw-warminsko-mazurski</w:t>
        </w:r>
      </w:hyperlink>
      <w:r w:rsidRPr="00441A33">
        <w:rPr>
          <w:rFonts w:asciiTheme="minorHAnsi" w:hAnsiTheme="minorHAnsi" w:cstheme="minorHAnsi"/>
          <w:szCs w:val="24"/>
          <w:lang w:val="pl-PL"/>
        </w:rPr>
        <w:t>.</w:t>
      </w:r>
    </w:p>
    <w:p w14:paraId="1D79FBF9" w14:textId="77777777" w:rsidR="009A192E" w:rsidRPr="006D4451" w:rsidRDefault="009A192E" w:rsidP="00BD0606">
      <w:pPr>
        <w:pStyle w:val="Tekstpodstawowy"/>
        <w:numPr>
          <w:ilvl w:val="0"/>
          <w:numId w:val="35"/>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Ofertę za pośrednictwem platformy zakupowej </w:t>
      </w:r>
      <w:hyperlink r:id="rId22" w:history="1">
        <w:r w:rsidRPr="006D4451">
          <w:rPr>
            <w:rStyle w:val="Hipercze"/>
            <w:rFonts w:asciiTheme="minorHAnsi" w:hAnsiTheme="minorHAnsi" w:cstheme="minorHAnsi"/>
            <w:spacing w:val="-4"/>
            <w:szCs w:val="24"/>
            <w:lang w:val="pl-PL"/>
          </w:rPr>
          <w:t>https://platformazakupowa.pl/pn/uw-warminsko-mazurski</w:t>
        </w:r>
      </w:hyperlink>
      <w:r w:rsidRPr="006D4451">
        <w:rPr>
          <w:rFonts w:asciiTheme="minorHAnsi" w:hAnsiTheme="minorHAnsi" w:cstheme="minorHAnsi"/>
          <w:bCs/>
          <w:szCs w:val="24"/>
          <w:lang w:val="pl-PL"/>
        </w:rPr>
        <w:t xml:space="preserve"> </w:t>
      </w:r>
      <w:r w:rsidRPr="006D4451">
        <w:rPr>
          <w:rFonts w:asciiTheme="minorHAnsi" w:hAnsiTheme="minorHAnsi" w:cstheme="minorHAnsi"/>
          <w:szCs w:val="24"/>
          <w:lang w:val="pl-PL"/>
        </w:rPr>
        <w:t>należy złożyć w następujący sposób:</w:t>
      </w:r>
    </w:p>
    <w:p w14:paraId="6BC44C42"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color w:val="7030A0"/>
          <w:szCs w:val="24"/>
          <w:lang w:val="pl-PL"/>
        </w:rPr>
      </w:pPr>
      <w:r w:rsidRPr="006D4451">
        <w:rPr>
          <w:rFonts w:asciiTheme="minorHAnsi" w:hAnsiTheme="minorHAnsi" w:cstheme="minorHAnsi"/>
          <w:szCs w:val="24"/>
          <w:lang w:val="pl-PL"/>
        </w:rPr>
        <w:t>wykonawca składa ofertę za pośrednictwem sekcji Formularz składania oferty</w:t>
      </w:r>
      <w:r w:rsidRPr="006D4451">
        <w:rPr>
          <w:rFonts w:asciiTheme="minorHAnsi" w:hAnsiTheme="minorHAnsi" w:cstheme="minorHAnsi"/>
          <w:b/>
          <w:bCs/>
          <w:szCs w:val="24"/>
          <w:lang w:val="pl-PL"/>
        </w:rPr>
        <w:t xml:space="preserve"> </w:t>
      </w:r>
      <w:r w:rsidRPr="006D4451">
        <w:rPr>
          <w:rFonts w:asciiTheme="minorHAnsi" w:hAnsiTheme="minorHAnsi" w:cstheme="minorHAnsi"/>
          <w:szCs w:val="24"/>
          <w:lang w:val="pl-PL"/>
        </w:rPr>
        <w:t xml:space="preserve">dostępnej </w:t>
      </w:r>
      <w:r w:rsidRPr="006D4451">
        <w:rPr>
          <w:rFonts w:asciiTheme="minorHAnsi" w:hAnsiTheme="minorHAnsi" w:cstheme="minorHAnsi"/>
          <w:spacing w:val="-4"/>
          <w:szCs w:val="24"/>
          <w:lang w:val="pl-PL"/>
        </w:rPr>
        <w:t xml:space="preserve">na </w:t>
      </w:r>
      <w:hyperlink r:id="rId23" w:history="1">
        <w:r w:rsidRPr="006D4451">
          <w:rPr>
            <w:rStyle w:val="Hipercze"/>
            <w:rFonts w:asciiTheme="minorHAnsi" w:hAnsiTheme="minorHAnsi" w:cstheme="minorHAnsi"/>
            <w:spacing w:val="-4"/>
            <w:szCs w:val="24"/>
            <w:lang w:val="pl-PL"/>
          </w:rPr>
          <w:t>https://platformazakupowa.pl/pn/uw-warminsko-mazurski</w:t>
        </w:r>
      </w:hyperlink>
      <w:r w:rsidRPr="006D4451">
        <w:rPr>
          <w:rFonts w:asciiTheme="minorHAnsi" w:hAnsiTheme="minorHAnsi" w:cstheme="minorHAnsi"/>
          <w:color w:val="7030A0"/>
          <w:spacing w:val="-4"/>
          <w:szCs w:val="24"/>
          <w:lang w:val="pl-PL"/>
        </w:rPr>
        <w:t xml:space="preserve"> </w:t>
      </w:r>
      <w:r w:rsidRPr="006D4451">
        <w:rPr>
          <w:rFonts w:asciiTheme="minorHAnsi" w:hAnsiTheme="minorHAnsi" w:cstheme="minorHAnsi"/>
          <w:spacing w:val="-4"/>
          <w:szCs w:val="24"/>
          <w:lang w:val="pl-PL"/>
        </w:rPr>
        <w:t>w konkretnym postępowaniu</w:t>
      </w:r>
      <w:r w:rsidRPr="006D4451">
        <w:rPr>
          <w:rFonts w:asciiTheme="minorHAnsi" w:hAnsiTheme="minorHAnsi" w:cstheme="minorHAnsi"/>
          <w:szCs w:val="24"/>
          <w:lang w:val="pl-PL"/>
        </w:rPr>
        <w:t xml:space="preserve"> w sprawie udzielenia zamówienia publicznego,</w:t>
      </w:r>
    </w:p>
    <w:p w14:paraId="64AE60C8" w14:textId="2B6C174F"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składa ofertę poprzez dodanie formularza oferty oraz pozostałych </w:t>
      </w:r>
      <w:r w:rsidRPr="00A52355">
        <w:rPr>
          <w:rFonts w:asciiTheme="minorHAnsi" w:hAnsiTheme="minorHAnsi" w:cstheme="minorHAnsi"/>
          <w:szCs w:val="24"/>
          <w:lang w:val="pl-PL"/>
        </w:rPr>
        <w:t xml:space="preserve">dokumentów określonych w Rozdziale XII pkt 1 SWZ, podpisanych kwalifikowanym </w:t>
      </w:r>
      <w:r w:rsidRPr="006D4451">
        <w:rPr>
          <w:rFonts w:asciiTheme="minorHAnsi" w:hAnsiTheme="minorHAnsi" w:cstheme="minorHAnsi"/>
          <w:szCs w:val="24"/>
          <w:lang w:val="pl-PL"/>
        </w:rPr>
        <w:t>podpisem elektronicznym, podpisem zaufanym lub podpisem osobistym przez osoby umocowane. Czynności dodania dokumentów realizowane są poprzez wybranie polecenia „Dołącz plik</w:t>
      </w:r>
      <w:r w:rsidR="006569CE">
        <w:rPr>
          <w:rFonts w:asciiTheme="minorHAnsi" w:hAnsiTheme="minorHAnsi" w:cstheme="minorHAnsi"/>
          <w:szCs w:val="24"/>
          <w:lang w:val="pl-PL"/>
        </w:rPr>
        <w:t>”</w:t>
      </w:r>
      <w:r w:rsidRPr="006D4451">
        <w:rPr>
          <w:rFonts w:asciiTheme="minorHAnsi" w:hAnsiTheme="minorHAnsi" w:cstheme="minorHAnsi"/>
          <w:szCs w:val="24"/>
          <w:lang w:val="pl-PL"/>
        </w:rPr>
        <w:t xml:space="preserve"> i wybranie docelowego pliku, który ma zostać wczytany,</w:t>
      </w:r>
    </w:p>
    <w:p w14:paraId="10C3CC93"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wykonawca winien opisać załącznik nazwą umożliwiającą jego identyfikację,</w:t>
      </w:r>
    </w:p>
    <w:p w14:paraId="428BD6CE"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załącza dokumenty w wierszu „Dokumenty jawne” – niestanowiące tajemnicy przedsiębiorstwa w rozumieniu przepisów ustawy z dnia 16 kwietnia 1993 r. o zwalczaniu nieuczciwej konkurencji lub „Dokumenty niejawne” – stanowiące tajemnicę przedsiębiorstwa, </w:t>
      </w:r>
    </w:p>
    <w:p w14:paraId="09BC678B"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zaznacza </w:t>
      </w:r>
      <w:proofErr w:type="spellStart"/>
      <w:r w:rsidRPr="006D4451">
        <w:rPr>
          <w:rFonts w:asciiTheme="minorHAnsi" w:hAnsiTheme="minorHAnsi" w:cstheme="minorHAnsi"/>
          <w:szCs w:val="24"/>
          <w:lang w:val="pl-PL"/>
        </w:rPr>
        <w:t>checkbox</w:t>
      </w:r>
      <w:proofErr w:type="spellEnd"/>
      <w:r w:rsidRPr="006D4451">
        <w:rPr>
          <w:rFonts w:asciiTheme="minorHAnsi" w:hAnsiTheme="minorHAnsi" w:cstheme="minorHAnsi"/>
          <w:szCs w:val="24"/>
          <w:lang w:val="pl-PL"/>
        </w:rPr>
        <w:t xml:space="preserve"> „</w:t>
      </w:r>
      <w:r w:rsidRPr="006D4451">
        <w:rPr>
          <w:rFonts w:asciiTheme="minorHAnsi" w:hAnsiTheme="minorHAnsi" w:cstheme="minorHAnsi"/>
          <w:lang w:val="pl-PL"/>
        </w:rPr>
        <w:t xml:space="preserve">Potwierdzenie oznacza złożenie oferty/wniosku zgodnie z </w:t>
      </w:r>
      <w:hyperlink r:id="rId24" w:tgtFrame="_blank" w:history="1">
        <w:r w:rsidRPr="006D4451">
          <w:rPr>
            <w:rStyle w:val="Hipercze"/>
            <w:rFonts w:asciiTheme="minorHAnsi" w:hAnsiTheme="minorHAnsi" w:cstheme="minorHAnsi"/>
            <w:color w:val="auto"/>
            <w:u w:val="none"/>
            <w:lang w:val="pl-PL"/>
          </w:rPr>
          <w:t>regulaminem</w:t>
        </w:r>
      </w:hyperlink>
      <w:r w:rsidRPr="006D4451">
        <w:rPr>
          <w:rFonts w:asciiTheme="minorHAnsi" w:hAnsiTheme="minorHAnsi" w:cstheme="minorHAnsi"/>
          <w:lang w:val="pl-PL"/>
        </w:rPr>
        <w:t xml:space="preserve"> Open </w:t>
      </w:r>
      <w:proofErr w:type="spellStart"/>
      <w:r w:rsidRPr="006D4451">
        <w:rPr>
          <w:rFonts w:asciiTheme="minorHAnsi" w:hAnsiTheme="minorHAnsi" w:cstheme="minorHAnsi"/>
          <w:lang w:val="pl-PL"/>
        </w:rPr>
        <w:t>Nexus</w:t>
      </w:r>
      <w:proofErr w:type="spellEnd"/>
      <w:r w:rsidRPr="006D4451">
        <w:rPr>
          <w:rFonts w:asciiTheme="minorHAnsi" w:hAnsiTheme="minorHAnsi" w:cstheme="minorHAnsi"/>
          <w:lang w:val="pl-PL"/>
        </w:rPr>
        <w:t xml:space="preserve"> Sp. z o.o. oraz akceptację warunków postępowania”</w:t>
      </w:r>
      <w:r w:rsidRPr="006D4451">
        <w:rPr>
          <w:rFonts w:asciiTheme="minorHAnsi" w:hAnsiTheme="minorHAnsi" w:cstheme="minorHAnsi"/>
          <w:szCs w:val="24"/>
          <w:lang w:val="pl-PL"/>
        </w:rPr>
        <w:t xml:space="preserve"> oraz klika polecenie „Przejdź do podsumowania”, </w:t>
      </w:r>
    </w:p>
    <w:p w14:paraId="1BDCF6A5" w14:textId="48398976"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złożenie oferty wraz z załącznikami następuje poprzez polecenie „Złóż ofertę</w:t>
      </w:r>
      <w:r w:rsidR="003C7995" w:rsidRPr="006D4451">
        <w:rPr>
          <w:rFonts w:asciiTheme="minorHAnsi" w:hAnsiTheme="minorHAnsi" w:cstheme="minorHAnsi"/>
          <w:szCs w:val="24"/>
          <w:lang w:val="pl-PL"/>
        </w:rPr>
        <w:t>”</w:t>
      </w:r>
      <w:r w:rsidRPr="006D4451">
        <w:rPr>
          <w:rFonts w:asciiTheme="minorHAnsi" w:hAnsiTheme="minorHAnsi" w:cstheme="minorHAnsi"/>
          <w:szCs w:val="24"/>
          <w:lang w:val="pl-PL"/>
        </w:rPr>
        <w:t>,</w:t>
      </w:r>
    </w:p>
    <w:p w14:paraId="06EEE5CC"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potwierdzeniem prawidłowo złożonej oferty jest komunikat systemowy „Twoja oferta została poprawnie złożona i potwierdzona”,</w:t>
      </w:r>
    </w:p>
    <w:p w14:paraId="15F26C06" w14:textId="77777777" w:rsidR="009A192E" w:rsidRPr="006D4451" w:rsidRDefault="009A192E" w:rsidP="00BD0606">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o terminie złożenia oferty decyduje czas pełnego przeprocesowania transakcji na platformie zakupowej,</w:t>
      </w:r>
    </w:p>
    <w:p w14:paraId="64175617" w14:textId="195DE1AE" w:rsidR="00DB0B78" w:rsidRDefault="009A192E" w:rsidP="00643C5C">
      <w:pPr>
        <w:pStyle w:val="Tekstpodstawowy"/>
        <w:numPr>
          <w:ilvl w:val="0"/>
          <w:numId w:val="26"/>
        </w:numPr>
        <w:spacing w:line="240" w:lineRule="atLeast"/>
        <w:ind w:left="397"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wykonawca może przed upływem terminu składania ofert wycofać złożoną przez siebie ofertę. </w:t>
      </w:r>
    </w:p>
    <w:p w14:paraId="3A4BEB7B" w14:textId="77777777" w:rsidR="00EF785C" w:rsidRPr="00BD0606" w:rsidRDefault="00EF785C" w:rsidP="00BD0606">
      <w:pPr>
        <w:pStyle w:val="Tekstpodstawowy"/>
        <w:spacing w:line="240" w:lineRule="atLeast"/>
        <w:ind w:left="113"/>
        <w:jc w:val="left"/>
        <w:rPr>
          <w:rFonts w:asciiTheme="minorHAnsi" w:hAnsiTheme="minorHAnsi" w:cstheme="minorHAnsi"/>
          <w:sz w:val="32"/>
          <w:szCs w:val="32"/>
          <w:lang w:val="pl-PL"/>
        </w:rPr>
      </w:pPr>
    </w:p>
    <w:p w14:paraId="71172B0C" w14:textId="36EE6FC1" w:rsidR="00A000CB" w:rsidRDefault="00A000CB" w:rsidP="00643C5C">
      <w:pPr>
        <w:pStyle w:val="Tekstpodstawowy"/>
        <w:spacing w:line="240" w:lineRule="atLeast"/>
        <w:jc w:val="left"/>
        <w:rPr>
          <w:rFonts w:asciiTheme="minorHAnsi" w:hAnsiTheme="minorHAnsi" w:cstheme="minorHAnsi"/>
          <w:b/>
          <w:szCs w:val="24"/>
        </w:rPr>
      </w:pPr>
      <w:r>
        <w:rPr>
          <w:rFonts w:asciiTheme="minorHAnsi" w:hAnsiTheme="minorHAnsi" w:cstheme="minorHAnsi"/>
          <w:szCs w:val="24"/>
          <w:lang w:val="pl-PL"/>
        </w:rPr>
        <w:t xml:space="preserve">Rozdział XIV. </w:t>
      </w:r>
      <w:r w:rsidRPr="00BD0606">
        <w:rPr>
          <w:rFonts w:asciiTheme="minorHAnsi" w:hAnsiTheme="minorHAnsi" w:cstheme="minorHAnsi"/>
          <w:b/>
          <w:szCs w:val="24"/>
        </w:rPr>
        <w:t>Termin otwarcia ofert oraz opis sposobu otwarcia ofert.</w:t>
      </w:r>
    </w:p>
    <w:p w14:paraId="329861CB" w14:textId="77777777" w:rsidR="00EF785C" w:rsidRPr="00BD0606" w:rsidRDefault="00EF785C" w:rsidP="00BD0606">
      <w:pPr>
        <w:pStyle w:val="Tekstpodstawowy"/>
        <w:spacing w:line="240" w:lineRule="auto"/>
        <w:jc w:val="left"/>
        <w:rPr>
          <w:rFonts w:asciiTheme="minorHAnsi" w:hAnsiTheme="minorHAnsi" w:cstheme="minorHAnsi"/>
          <w:b/>
          <w:sz w:val="10"/>
          <w:szCs w:val="10"/>
        </w:rPr>
      </w:pPr>
    </w:p>
    <w:p w14:paraId="407C80C0" w14:textId="723F33C6" w:rsidR="00DB0B78" w:rsidRPr="00A52355" w:rsidRDefault="00DB0B78" w:rsidP="00BD0606">
      <w:pPr>
        <w:numPr>
          <w:ilvl w:val="0"/>
          <w:numId w:val="5"/>
        </w:numPr>
        <w:spacing w:after="0" w:line="240" w:lineRule="atLeast"/>
        <w:ind w:left="284" w:hanging="284"/>
        <w:rPr>
          <w:rFonts w:cs="Calibri"/>
          <w:sz w:val="24"/>
          <w:szCs w:val="24"/>
        </w:rPr>
      </w:pPr>
      <w:r w:rsidRPr="00A52355">
        <w:rPr>
          <w:rFonts w:cs="Calibri"/>
          <w:sz w:val="24"/>
          <w:szCs w:val="24"/>
        </w:rPr>
        <w:t xml:space="preserve">Otwarcie ofert nastąpi w dniu </w:t>
      </w:r>
      <w:r w:rsidR="00B7567A">
        <w:rPr>
          <w:rFonts w:cs="Calibri"/>
          <w:b/>
          <w:bCs/>
          <w:sz w:val="24"/>
          <w:szCs w:val="24"/>
        </w:rPr>
        <w:t>27</w:t>
      </w:r>
      <w:r w:rsidR="00A000CB" w:rsidRPr="00A52355">
        <w:rPr>
          <w:rFonts w:cs="Calibri"/>
          <w:b/>
          <w:bCs/>
          <w:sz w:val="24"/>
          <w:szCs w:val="24"/>
        </w:rPr>
        <w:t xml:space="preserve"> </w:t>
      </w:r>
      <w:r w:rsidR="00A52355" w:rsidRPr="00A52355">
        <w:rPr>
          <w:rFonts w:cs="Calibri"/>
          <w:b/>
          <w:bCs/>
          <w:sz w:val="24"/>
          <w:szCs w:val="24"/>
        </w:rPr>
        <w:t>września</w:t>
      </w:r>
      <w:r w:rsidR="00105083" w:rsidRPr="00A52355">
        <w:rPr>
          <w:rFonts w:cs="Calibri"/>
          <w:b/>
          <w:bCs/>
          <w:sz w:val="24"/>
          <w:szCs w:val="24"/>
        </w:rPr>
        <w:t xml:space="preserve"> </w:t>
      </w:r>
      <w:r w:rsidRPr="00A52355">
        <w:rPr>
          <w:rFonts w:cs="Calibri"/>
          <w:b/>
          <w:bCs/>
          <w:sz w:val="24"/>
          <w:szCs w:val="24"/>
        </w:rPr>
        <w:t>202</w:t>
      </w:r>
      <w:r w:rsidR="00105083" w:rsidRPr="00A52355">
        <w:rPr>
          <w:rFonts w:cs="Calibri"/>
          <w:b/>
          <w:bCs/>
          <w:sz w:val="24"/>
          <w:szCs w:val="24"/>
        </w:rPr>
        <w:t>4</w:t>
      </w:r>
      <w:r w:rsidRPr="00A52355">
        <w:rPr>
          <w:rFonts w:cs="Calibri"/>
          <w:b/>
          <w:bCs/>
          <w:sz w:val="24"/>
          <w:szCs w:val="24"/>
        </w:rPr>
        <w:t xml:space="preserve"> r. o godzinie 1</w:t>
      </w:r>
      <w:r w:rsidR="00105083" w:rsidRPr="00A52355">
        <w:rPr>
          <w:rFonts w:cs="Calibri"/>
          <w:b/>
          <w:bCs/>
          <w:sz w:val="24"/>
          <w:szCs w:val="24"/>
        </w:rPr>
        <w:t>1</w:t>
      </w:r>
      <w:r w:rsidRPr="00A52355">
        <w:rPr>
          <w:rFonts w:cs="Calibri"/>
          <w:b/>
          <w:bCs/>
          <w:sz w:val="24"/>
          <w:szCs w:val="24"/>
        </w:rPr>
        <w:t>:30</w:t>
      </w:r>
      <w:r w:rsidRPr="00A52355">
        <w:rPr>
          <w:rFonts w:cs="Calibri"/>
          <w:sz w:val="24"/>
          <w:szCs w:val="24"/>
        </w:rPr>
        <w:t>.</w:t>
      </w:r>
    </w:p>
    <w:p w14:paraId="3CD53958"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5B05AEFF"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 xml:space="preserve">Niezwłocznie po otwarciu ofert zamawiający udostępni na stronie internetowej prowadzonego postępowania informacje o: </w:t>
      </w:r>
    </w:p>
    <w:p w14:paraId="0417582A" w14:textId="77777777" w:rsidR="008C35C7" w:rsidRPr="006D4451" w:rsidRDefault="008C35C7" w:rsidP="00BD0606">
      <w:pPr>
        <w:numPr>
          <w:ilvl w:val="0"/>
          <w:numId w:val="1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0E9DE979" w14:textId="77777777" w:rsidR="008C35C7" w:rsidRPr="006D4451" w:rsidRDefault="008C35C7" w:rsidP="00BD0606">
      <w:pPr>
        <w:numPr>
          <w:ilvl w:val="0"/>
          <w:numId w:val="14"/>
        </w:numPr>
        <w:spacing w:after="0" w:line="240" w:lineRule="atLeast"/>
        <w:ind w:left="397" w:hanging="284"/>
        <w:rPr>
          <w:rFonts w:asciiTheme="minorHAnsi" w:hAnsiTheme="minorHAnsi" w:cstheme="minorHAnsi"/>
          <w:sz w:val="24"/>
          <w:szCs w:val="24"/>
        </w:rPr>
      </w:pPr>
      <w:r w:rsidRPr="006D4451">
        <w:rPr>
          <w:rFonts w:asciiTheme="minorHAnsi" w:hAnsiTheme="minorHAnsi" w:cstheme="minorHAnsi"/>
          <w:sz w:val="24"/>
          <w:szCs w:val="24"/>
        </w:rPr>
        <w:t>cenach lub kosztach zawartych w ofertach.</w:t>
      </w:r>
    </w:p>
    <w:p w14:paraId="5B1292DC"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lastRenderedPageBreak/>
        <w:t>Zamawiający najpóźniej przed otwarciem ofert udostępni na stronie internetowej prowadzonego postępowania informację o kwocie, jaką zamierza przeznaczyć na sfinansowanie zamówienia.</w:t>
      </w:r>
    </w:p>
    <w:p w14:paraId="7298DBD5" w14:textId="77777777" w:rsidR="008C35C7" w:rsidRPr="006D4451" w:rsidRDefault="008C35C7" w:rsidP="00BD0606">
      <w:pPr>
        <w:numPr>
          <w:ilvl w:val="0"/>
          <w:numId w:val="5"/>
        </w:numPr>
        <w:spacing w:after="0" w:line="24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r w:rsidRPr="006D4451">
        <w:rPr>
          <w:rFonts w:cs="Calibri"/>
          <w:sz w:val="24"/>
          <w:szCs w:val="24"/>
        </w:rPr>
        <w:t>.</w:t>
      </w:r>
    </w:p>
    <w:p w14:paraId="0FFE1824" w14:textId="77777777" w:rsidR="001C3AEC" w:rsidRPr="006D4451" w:rsidRDefault="001C3AEC" w:rsidP="00BD0606">
      <w:pPr>
        <w:spacing w:after="0" w:line="240" w:lineRule="atLeast"/>
        <w:rPr>
          <w:rFonts w:cs="Calibri"/>
          <w:sz w:val="32"/>
          <w:szCs w:val="32"/>
        </w:rPr>
      </w:pPr>
    </w:p>
    <w:p w14:paraId="39F275CA" w14:textId="1F8DD298" w:rsidR="00DB0B78" w:rsidRDefault="00EF785C" w:rsidP="00643C5C">
      <w:pPr>
        <w:spacing w:after="0" w:line="240" w:lineRule="atLeast"/>
        <w:ind w:left="-23"/>
        <w:rPr>
          <w:rFonts w:cs="Calibri"/>
          <w:b/>
          <w:sz w:val="24"/>
          <w:szCs w:val="24"/>
        </w:rPr>
      </w:pPr>
      <w:r>
        <w:rPr>
          <w:rFonts w:cs="Calibri"/>
          <w:sz w:val="24"/>
          <w:szCs w:val="24"/>
        </w:rPr>
        <w:t xml:space="preserve">Rozdział XV. </w:t>
      </w:r>
      <w:r w:rsidRPr="006D4451">
        <w:rPr>
          <w:rFonts w:cs="Calibri"/>
          <w:b/>
          <w:sz w:val="24"/>
          <w:szCs w:val="24"/>
        </w:rPr>
        <w:t>Podstawy wykluczenia wykonawcy z udziału w postępowaniu.</w:t>
      </w:r>
    </w:p>
    <w:p w14:paraId="6B2EDB81" w14:textId="77777777" w:rsidR="00EF785C" w:rsidRPr="00BD0606" w:rsidRDefault="00EF785C" w:rsidP="00BD0606">
      <w:pPr>
        <w:spacing w:after="0" w:line="240" w:lineRule="auto"/>
        <w:rPr>
          <w:rFonts w:cs="Calibri"/>
          <w:sz w:val="10"/>
          <w:szCs w:val="10"/>
        </w:rPr>
      </w:pPr>
    </w:p>
    <w:p w14:paraId="001BA9D2" w14:textId="77777777" w:rsidR="00105083" w:rsidRPr="006D4451" w:rsidRDefault="00105083" w:rsidP="00BD0606">
      <w:pPr>
        <w:pStyle w:val="Tekstpodstawowy"/>
        <w:numPr>
          <w:ilvl w:val="0"/>
          <w:numId w:val="9"/>
        </w:numPr>
        <w:spacing w:line="240" w:lineRule="atLeast"/>
        <w:ind w:left="284" w:hanging="284"/>
        <w:jc w:val="left"/>
        <w:rPr>
          <w:rFonts w:ascii="Calibri" w:hAnsi="Calibri" w:cs="Calibri"/>
          <w:szCs w:val="24"/>
          <w:lang w:val="pl-PL"/>
        </w:rPr>
      </w:pPr>
      <w:r w:rsidRPr="006D4451">
        <w:rPr>
          <w:rFonts w:ascii="Calibri" w:hAnsi="Calibri" w:cs="Calibri"/>
          <w:szCs w:val="24"/>
          <w:lang w:val="pl-PL"/>
        </w:rPr>
        <w:t>Z postępowania o udzielenie zamówienia zamawiający wykluczy wykonawcę, w stosunku do którego zachodzi którakolwiek z okoliczności wskazanych:</w:t>
      </w:r>
    </w:p>
    <w:p w14:paraId="404E8766" w14:textId="77777777" w:rsidR="00105083" w:rsidRPr="006D4451" w:rsidRDefault="00105083" w:rsidP="00BD0606">
      <w:pPr>
        <w:pStyle w:val="Tekstpodstawowy"/>
        <w:numPr>
          <w:ilvl w:val="0"/>
          <w:numId w:val="15"/>
        </w:numPr>
        <w:spacing w:line="240" w:lineRule="atLeast"/>
        <w:ind w:left="397" w:hanging="284"/>
        <w:jc w:val="left"/>
        <w:rPr>
          <w:rFonts w:ascii="Calibri" w:hAnsi="Calibri" w:cs="Calibri"/>
          <w:szCs w:val="24"/>
          <w:lang w:val="pl-PL"/>
        </w:rPr>
      </w:pPr>
      <w:r w:rsidRPr="006D4451">
        <w:rPr>
          <w:rFonts w:ascii="Calibri" w:hAnsi="Calibri" w:cs="Calibri"/>
          <w:szCs w:val="24"/>
          <w:lang w:val="pl-PL"/>
        </w:rPr>
        <w:t>w art. 108 ust. 1 Pzp, tj.:</w:t>
      </w:r>
    </w:p>
    <w:p w14:paraId="1FAD310B" w14:textId="77777777" w:rsidR="00105083" w:rsidRPr="006D4451" w:rsidRDefault="00105083" w:rsidP="00BD0606">
      <w:pPr>
        <w:pStyle w:val="Tekstpodstawowy"/>
        <w:numPr>
          <w:ilvl w:val="0"/>
          <w:numId w:val="19"/>
        </w:numPr>
        <w:spacing w:line="240" w:lineRule="atLeast"/>
        <w:ind w:left="511" w:hanging="284"/>
        <w:jc w:val="left"/>
        <w:rPr>
          <w:rFonts w:ascii="Calibri" w:hAnsi="Calibri" w:cs="Calibri"/>
          <w:szCs w:val="24"/>
          <w:lang w:val="pl-PL"/>
        </w:rPr>
      </w:pPr>
      <w:r w:rsidRPr="006D4451">
        <w:rPr>
          <w:rFonts w:ascii="Calibri" w:hAnsi="Calibri" w:cs="Calibri"/>
          <w:szCs w:val="24"/>
          <w:lang w:val="pl-PL"/>
        </w:rPr>
        <w:t>wykonawcę będącego osobą fizyczną, którego prawomocnie skazano za przestępstwo:</w:t>
      </w:r>
    </w:p>
    <w:p w14:paraId="523F44D1" w14:textId="1D8139F5"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 xml:space="preserve">udziału w zorganizowanej grupie przestępczej albo związku mającym na celu popełnienie przestępstwa lub przestępstwa skarbowego, o którym mowa w art. 258 </w:t>
      </w:r>
      <w:r w:rsidRPr="00A52355">
        <w:rPr>
          <w:rFonts w:asciiTheme="minorHAnsi" w:hAnsiTheme="minorHAnsi" w:cstheme="minorHAnsi"/>
          <w:color w:val="auto"/>
        </w:rPr>
        <w:t>ustawy z dnia 6 czerwca 1997 r. Kodeks karny (Dz. U. z 2024 r. poz. 17</w:t>
      </w:r>
      <w:r w:rsidR="00475B8D">
        <w:rPr>
          <w:rFonts w:asciiTheme="minorHAnsi" w:hAnsiTheme="minorHAnsi" w:cstheme="minorHAnsi"/>
          <w:color w:val="auto"/>
        </w:rPr>
        <w:t xml:space="preserve"> z późn. zm.</w:t>
      </w:r>
      <w:r w:rsidRPr="00A52355">
        <w:rPr>
          <w:rFonts w:asciiTheme="minorHAnsi" w:hAnsiTheme="minorHAnsi" w:cstheme="minorHAnsi"/>
          <w:color w:val="auto"/>
        </w:rPr>
        <w:t xml:space="preserve">), zwanej dalej </w:t>
      </w:r>
      <w:r w:rsidRPr="006D4451">
        <w:rPr>
          <w:rFonts w:asciiTheme="minorHAnsi" w:hAnsiTheme="minorHAnsi" w:cstheme="minorHAnsi"/>
          <w:color w:val="auto"/>
        </w:rPr>
        <w:t xml:space="preserve">Kodeksem karnym, </w:t>
      </w:r>
    </w:p>
    <w:p w14:paraId="603FED40"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 xml:space="preserve">handlu ludźmi, o którym mowa w art. 189a Kodeksu karnego, </w:t>
      </w:r>
    </w:p>
    <w:p w14:paraId="0F7D9C99" w14:textId="24688E66"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o którym mowa w art. 228</w:t>
      </w:r>
      <w:bookmarkStart w:id="6" w:name="_Hlk145579224"/>
      <w:r w:rsidRPr="006D4451">
        <w:rPr>
          <w:rFonts w:asciiTheme="minorHAnsi" w:hAnsiTheme="minorHAnsi" w:cstheme="minorHAnsi"/>
          <w:color w:val="auto"/>
        </w:rPr>
        <w:t>–</w:t>
      </w:r>
      <w:bookmarkEnd w:id="6"/>
      <w:r w:rsidRPr="006D4451">
        <w:rPr>
          <w:rFonts w:asciiTheme="minorHAnsi" w:hAnsiTheme="minorHAnsi" w:cstheme="minorHAnsi"/>
          <w:color w:val="auto"/>
        </w:rPr>
        <w:t xml:space="preserve">230a, art. 250a Kodeksu karnego, w art. 46–48 ustawy z dnia </w:t>
      </w:r>
      <w:r w:rsidRPr="00A52355">
        <w:rPr>
          <w:rFonts w:asciiTheme="minorHAnsi" w:hAnsiTheme="minorHAnsi" w:cstheme="minorHAnsi"/>
          <w:color w:val="auto"/>
        </w:rPr>
        <w:t>25 czerwca 2010 r. o sporcie (Dz. U. z 2023 r. poz. 2048</w:t>
      </w:r>
      <w:r w:rsidR="00475B8D">
        <w:rPr>
          <w:rFonts w:asciiTheme="minorHAnsi" w:hAnsiTheme="minorHAnsi" w:cstheme="minorHAnsi"/>
          <w:color w:val="auto"/>
        </w:rPr>
        <w:t xml:space="preserve"> z późn. zm.</w:t>
      </w:r>
      <w:r w:rsidRPr="00A52355">
        <w:rPr>
          <w:rFonts w:asciiTheme="minorHAnsi" w:hAnsiTheme="minorHAnsi" w:cstheme="minorHAnsi"/>
          <w:color w:val="auto"/>
        </w:rPr>
        <w:t>) lub w art. 54 ust. 1</w:t>
      </w:r>
      <w:r w:rsidR="006D4451" w:rsidRPr="00A52355">
        <w:rPr>
          <w:rFonts w:asciiTheme="minorHAnsi" w:hAnsiTheme="minorHAnsi" w:cstheme="minorHAnsi"/>
          <w:color w:val="auto"/>
        </w:rPr>
        <w:t>–</w:t>
      </w:r>
      <w:r w:rsidRPr="00A52355">
        <w:rPr>
          <w:rFonts w:asciiTheme="minorHAnsi" w:hAnsiTheme="minorHAnsi" w:cstheme="minorHAnsi"/>
          <w:color w:val="auto"/>
        </w:rPr>
        <w:t xml:space="preserve">4 ustawy z dnia 12 maja 2011 r. o refundacji leków, środków spożywczych specjalnego przeznaczenia żywieniowego oraz wyrobów medycznych (Dz. U. z </w:t>
      </w:r>
      <w:r w:rsidR="0046035E" w:rsidRPr="00A52355">
        <w:rPr>
          <w:rFonts w:asciiTheme="minorHAnsi" w:hAnsiTheme="minorHAnsi" w:cstheme="minorHAnsi"/>
          <w:color w:val="auto"/>
        </w:rPr>
        <w:t>202</w:t>
      </w:r>
      <w:r w:rsidR="0046035E">
        <w:rPr>
          <w:rFonts w:asciiTheme="minorHAnsi" w:hAnsiTheme="minorHAnsi" w:cstheme="minorHAnsi"/>
          <w:color w:val="auto"/>
        </w:rPr>
        <w:t>4</w:t>
      </w:r>
      <w:r w:rsidR="0046035E" w:rsidRPr="00A52355">
        <w:rPr>
          <w:rFonts w:asciiTheme="minorHAnsi" w:hAnsiTheme="minorHAnsi" w:cstheme="minorHAnsi"/>
          <w:color w:val="auto"/>
        </w:rPr>
        <w:t xml:space="preserve"> </w:t>
      </w:r>
      <w:r w:rsidRPr="00A52355">
        <w:rPr>
          <w:rFonts w:asciiTheme="minorHAnsi" w:hAnsiTheme="minorHAnsi" w:cstheme="minorHAnsi"/>
          <w:color w:val="auto"/>
        </w:rPr>
        <w:t xml:space="preserve">r. poz. </w:t>
      </w:r>
      <w:r w:rsidR="00475B8D">
        <w:rPr>
          <w:rFonts w:asciiTheme="minorHAnsi" w:hAnsiTheme="minorHAnsi" w:cstheme="minorHAnsi"/>
          <w:color w:val="auto"/>
        </w:rPr>
        <w:t>930</w:t>
      </w:r>
      <w:r w:rsidRPr="00A52355">
        <w:rPr>
          <w:rFonts w:asciiTheme="minorHAnsi" w:hAnsiTheme="minorHAnsi" w:cstheme="minorHAnsi"/>
          <w:color w:val="auto"/>
        </w:rPr>
        <w:t>),</w:t>
      </w:r>
    </w:p>
    <w:p w14:paraId="60ED6615"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E721EEE"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 xml:space="preserve">o charakterze terrorystycznym, o którym mowa w art. 115 § 20 Kodeksu karnego, lub mające na celu popełnienie tego przestępstwa, </w:t>
      </w:r>
    </w:p>
    <w:p w14:paraId="4B194822" w14:textId="77777777" w:rsidR="00105083" w:rsidRPr="00A52355" w:rsidRDefault="00105083" w:rsidP="00BD0606">
      <w:pPr>
        <w:pStyle w:val="Default"/>
        <w:numPr>
          <w:ilvl w:val="0"/>
          <w:numId w:val="36"/>
        </w:numPr>
        <w:spacing w:line="240" w:lineRule="atLeast"/>
        <w:ind w:left="624" w:hanging="284"/>
        <w:rPr>
          <w:rFonts w:asciiTheme="minorHAnsi" w:hAnsiTheme="minorHAnsi" w:cstheme="minorHAnsi"/>
          <w:color w:val="auto"/>
        </w:rPr>
      </w:pPr>
      <w:r w:rsidRPr="00A52355">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23F1189E"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4A3E30" w14:textId="77777777" w:rsidR="00105083" w:rsidRPr="006D4451" w:rsidRDefault="00105083" w:rsidP="00BD0606">
      <w:pPr>
        <w:pStyle w:val="Default"/>
        <w:numPr>
          <w:ilvl w:val="0"/>
          <w:numId w:val="36"/>
        </w:numPr>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o którym mowa w art. 9 ust. 1 i 3 lub art. 10 ustawy z dnia 15 czerwca 2012 r. o skutkach powierzania wykonywania pracy cudzoziemcom przebywającym wbrew przepisom na terytorium Rzeczypospolitej Polskiej</w:t>
      </w:r>
    </w:p>
    <w:p w14:paraId="02409AA6" w14:textId="77777777" w:rsidR="00105083" w:rsidRPr="006D4451" w:rsidRDefault="00105083" w:rsidP="00BD0606">
      <w:pPr>
        <w:pStyle w:val="Default"/>
        <w:spacing w:line="240" w:lineRule="atLeast"/>
        <w:ind w:left="624" w:hanging="284"/>
        <w:rPr>
          <w:rFonts w:asciiTheme="minorHAnsi" w:hAnsiTheme="minorHAnsi" w:cstheme="minorHAnsi"/>
          <w:color w:val="auto"/>
        </w:rPr>
      </w:pPr>
      <w:r w:rsidRPr="006D4451">
        <w:rPr>
          <w:rFonts w:asciiTheme="minorHAnsi" w:hAnsiTheme="minorHAnsi" w:cstheme="minorHAnsi"/>
          <w:color w:val="auto"/>
        </w:rPr>
        <w:t>lub za odpowiedni czyn zabroniony określony w przepisach prawa obcego,</w:t>
      </w:r>
    </w:p>
    <w:p w14:paraId="0379724E"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6522BCF4"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B7CA55"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wobec którego prawomocnie orzeczono zakaz ubiegania się o zamówienia publiczne,</w:t>
      </w:r>
    </w:p>
    <w:p w14:paraId="25D9C013" w14:textId="7724F99A"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A52355">
        <w:rPr>
          <w:rFonts w:asciiTheme="minorHAnsi" w:hAnsiTheme="minorHAnsi" w:cstheme="minorHAnsi"/>
          <w:color w:val="auto"/>
        </w:rPr>
        <w:t>ustawy z dnia 16 lutego 2007 r. o ochronie konkurencji i konsumentów (Dz. U. z 202</w:t>
      </w:r>
      <w:r w:rsidR="00475B8D">
        <w:rPr>
          <w:rFonts w:asciiTheme="minorHAnsi" w:hAnsiTheme="minorHAnsi" w:cstheme="minorHAnsi"/>
          <w:color w:val="auto"/>
        </w:rPr>
        <w:t>4</w:t>
      </w:r>
      <w:r w:rsidRPr="00A52355">
        <w:rPr>
          <w:rFonts w:asciiTheme="minorHAnsi" w:hAnsiTheme="minorHAnsi" w:cstheme="minorHAnsi"/>
          <w:color w:val="auto"/>
        </w:rPr>
        <w:t xml:space="preserve"> r. poz. </w:t>
      </w:r>
      <w:r w:rsidR="00475B8D">
        <w:rPr>
          <w:rFonts w:asciiTheme="minorHAnsi" w:hAnsiTheme="minorHAnsi" w:cstheme="minorHAnsi"/>
          <w:color w:val="auto"/>
        </w:rPr>
        <w:t>594</w:t>
      </w:r>
      <w:r w:rsidRPr="00A52355">
        <w:rPr>
          <w:rFonts w:asciiTheme="minorHAnsi" w:hAnsiTheme="minorHAnsi" w:cstheme="minorHAnsi"/>
          <w:color w:val="auto"/>
        </w:rPr>
        <w:t xml:space="preserve"> z późn. zm.), złożyli odrębne oferty, oferty częściowe lub wnioski o dopuszczenie do udziału w postępowaniu, chyba że wykażą, że przygotowali te oferty lub </w:t>
      </w:r>
      <w:r w:rsidRPr="006D4451">
        <w:rPr>
          <w:rFonts w:asciiTheme="minorHAnsi" w:hAnsiTheme="minorHAnsi" w:cstheme="minorHAnsi"/>
          <w:color w:val="auto"/>
        </w:rPr>
        <w:t>wnioski niezależnie od siebie,</w:t>
      </w:r>
    </w:p>
    <w:p w14:paraId="2DAA5E4A" w14:textId="77777777" w:rsidR="00105083" w:rsidRPr="006D4451" w:rsidRDefault="00105083" w:rsidP="00BD0606">
      <w:pPr>
        <w:pStyle w:val="Default"/>
        <w:numPr>
          <w:ilvl w:val="0"/>
          <w:numId w:val="19"/>
        </w:numPr>
        <w:spacing w:line="240" w:lineRule="atLeast"/>
        <w:ind w:left="511" w:hanging="284"/>
        <w:rPr>
          <w:rFonts w:asciiTheme="minorHAnsi" w:hAnsiTheme="minorHAnsi" w:cstheme="minorHAnsi"/>
          <w:color w:val="auto"/>
        </w:rPr>
      </w:pPr>
      <w:r w:rsidRPr="006D4451">
        <w:rPr>
          <w:rFonts w:asciiTheme="minorHAnsi" w:hAnsiTheme="minorHAnsi" w:cstheme="minorHAnsi"/>
          <w:color w:val="auto"/>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BF00380" w14:textId="77777777" w:rsidR="00105083" w:rsidRPr="006D4451" w:rsidRDefault="00105083" w:rsidP="00BD0606">
      <w:pPr>
        <w:pStyle w:val="Tekstpodstawowy"/>
        <w:numPr>
          <w:ilvl w:val="0"/>
          <w:numId w:val="15"/>
        </w:numPr>
        <w:spacing w:line="240" w:lineRule="atLeast"/>
        <w:ind w:left="397" w:hanging="284"/>
        <w:jc w:val="left"/>
        <w:rPr>
          <w:rFonts w:ascii="Calibri" w:hAnsi="Calibri" w:cs="Calibri"/>
          <w:szCs w:val="24"/>
          <w:lang w:val="pl-PL"/>
        </w:rPr>
      </w:pPr>
      <w:r w:rsidRPr="006D4451">
        <w:rPr>
          <w:rFonts w:ascii="Calibri" w:hAnsi="Calibri" w:cs="Calibri"/>
          <w:szCs w:val="24"/>
          <w:lang w:val="pl-PL"/>
        </w:rPr>
        <w:t>w art. 109 ust. 1 pkt 4, 5, 7, 8 i 10 Pzp, tj.:</w:t>
      </w:r>
    </w:p>
    <w:p w14:paraId="41C33A0D"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996E035" w14:textId="3C2E9DC1"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w sposób zawiniony poważnie naruszył obowiązki zawodowe, co podważa jego uczciwość, w </w:t>
      </w:r>
      <w:r w:rsidR="00E4639A" w:rsidRPr="006D4451">
        <w:rPr>
          <w:rFonts w:asciiTheme="minorHAnsi" w:hAnsiTheme="minorHAnsi" w:cstheme="minorHAnsi"/>
          <w:szCs w:val="24"/>
          <w:lang w:val="pl-PL"/>
        </w:rPr>
        <w:t>szczególności,</w:t>
      </w:r>
      <w:r w:rsidRPr="006D4451">
        <w:rPr>
          <w:rFonts w:asciiTheme="minorHAnsi" w:hAnsiTheme="minorHAnsi" w:cstheme="minorHAnsi"/>
          <w:szCs w:val="24"/>
          <w:lang w:val="pl-PL"/>
        </w:rPr>
        <w:t xml:space="preserve"> gdy wykonawca w wyniku zamierzonego działania lub rażącego niedbalstwa nie wykonał lub nienależycie wykonał zamówienie, co zamawiający jest w stanie wykazać za pomocą stosownych dowodów, </w:t>
      </w:r>
    </w:p>
    <w:p w14:paraId="2C244924"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716B589" w14:textId="77777777" w:rsidR="00105083" w:rsidRPr="006D4451" w:rsidRDefault="00105083" w:rsidP="00BD0606">
      <w:pPr>
        <w:pStyle w:val="Tekstpodstawowy"/>
        <w:numPr>
          <w:ilvl w:val="0"/>
          <w:numId w:val="37"/>
        </w:numPr>
        <w:spacing w:line="240" w:lineRule="atLeast"/>
        <w:ind w:left="511" w:hanging="284"/>
        <w:jc w:val="left"/>
        <w:rPr>
          <w:rFonts w:asciiTheme="minorHAnsi" w:hAnsiTheme="minorHAnsi" w:cstheme="minorHAnsi"/>
          <w:sz w:val="32"/>
          <w:szCs w:val="32"/>
          <w:lang w:val="pl-PL"/>
        </w:rPr>
      </w:pPr>
      <w:r w:rsidRPr="006D4451">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0D3EF8E0" w14:textId="55D27D61" w:rsidR="00105083" w:rsidRPr="006D4451" w:rsidRDefault="00105083" w:rsidP="00BD0606">
      <w:pPr>
        <w:pStyle w:val="Tekstpodstawowy"/>
        <w:numPr>
          <w:ilvl w:val="0"/>
          <w:numId w:val="37"/>
        </w:numPr>
        <w:spacing w:line="240" w:lineRule="atLeast"/>
        <w:ind w:left="511" w:hanging="284"/>
        <w:jc w:val="left"/>
        <w:rPr>
          <w:rFonts w:ascii="Calibri" w:hAnsi="Calibri" w:cs="Calibri"/>
          <w:szCs w:val="24"/>
          <w:lang w:val="pl-PL"/>
        </w:rPr>
      </w:pPr>
      <w:r w:rsidRPr="006D4451">
        <w:rPr>
          <w:rFonts w:asciiTheme="minorHAnsi" w:hAnsiTheme="minorHAnsi" w:cstheme="minorHAnsi"/>
          <w:szCs w:val="24"/>
          <w:lang w:val="pl-PL"/>
        </w:rPr>
        <w:t>który w wyniku lekkomyślności lub niedbalstwa przedstawił informacje wprowadzające w błąd, co mogło mieć istotny wpływ na decyzje podejmowane przez zamawiającego w </w:t>
      </w:r>
      <w:r w:rsidRPr="006569CE">
        <w:rPr>
          <w:rFonts w:asciiTheme="minorHAnsi" w:hAnsiTheme="minorHAnsi" w:cstheme="minorHAnsi"/>
          <w:szCs w:val="24"/>
          <w:lang w:val="pl-PL"/>
        </w:rPr>
        <w:t>postępowaniu o udziel</w:t>
      </w:r>
      <w:r w:rsidR="00811DF1" w:rsidRPr="006569CE">
        <w:rPr>
          <w:rFonts w:asciiTheme="minorHAnsi" w:hAnsiTheme="minorHAnsi" w:cstheme="minorHAnsi"/>
          <w:szCs w:val="24"/>
          <w:lang w:val="pl-PL"/>
        </w:rPr>
        <w:t>e</w:t>
      </w:r>
      <w:r w:rsidRPr="006569CE">
        <w:rPr>
          <w:rFonts w:asciiTheme="minorHAnsi" w:hAnsiTheme="minorHAnsi" w:cstheme="minorHAnsi"/>
          <w:szCs w:val="24"/>
          <w:lang w:val="pl-PL"/>
        </w:rPr>
        <w:t>nie zamówienia</w:t>
      </w:r>
      <w:r w:rsidRPr="006D4451">
        <w:rPr>
          <w:rFonts w:ascii="Calibri" w:hAnsi="Calibri" w:cs="Calibri"/>
          <w:szCs w:val="24"/>
          <w:lang w:val="pl-PL"/>
        </w:rPr>
        <w:t>.</w:t>
      </w:r>
    </w:p>
    <w:p w14:paraId="43DE7461" w14:textId="77777777" w:rsidR="00105083" w:rsidRPr="006D4451" w:rsidRDefault="00105083" w:rsidP="00BD0606">
      <w:pPr>
        <w:pStyle w:val="Tekstpodstawowy"/>
        <w:numPr>
          <w:ilvl w:val="0"/>
          <w:numId w:val="16"/>
        </w:numPr>
        <w:spacing w:line="240" w:lineRule="atLeast"/>
        <w:ind w:left="284" w:hanging="284"/>
        <w:jc w:val="left"/>
        <w:rPr>
          <w:rFonts w:ascii="Calibri" w:hAnsi="Calibri" w:cs="Calibri"/>
          <w:szCs w:val="24"/>
          <w:lang w:val="pl-PL"/>
        </w:rPr>
      </w:pPr>
      <w:r w:rsidRPr="006D4451">
        <w:rPr>
          <w:rFonts w:ascii="Calibri" w:hAnsi="Calibri" w:cs="Calibri"/>
          <w:szCs w:val="24"/>
          <w:lang w:val="pl-PL"/>
        </w:rPr>
        <w:t>Wykluczenie wykonawcy nastąpi przy uwzględnieniu postanowień art. 110 i 111 Pzp.</w:t>
      </w:r>
    </w:p>
    <w:p w14:paraId="48238042" w14:textId="5A2BA782" w:rsidR="00105083" w:rsidRPr="00833831" w:rsidRDefault="00105083" w:rsidP="00BD0606">
      <w:pPr>
        <w:pStyle w:val="Tekstpodstawowy"/>
        <w:numPr>
          <w:ilvl w:val="0"/>
          <w:numId w:val="16"/>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lastRenderedPageBreak/>
        <w:t xml:space="preserve">Z postępowania o udzielenie zamówienia zamawiający wykluczy wykonawcę, w stosunku do którego zachodzi którakolwiek z okoliczności wskazanych w art. 7 ust. 1 ustawy z dnia 13 kwietnia 2022 r. o szczególnych rozwiązaniach w zakresie przeciwdziałania wspieraniu </w:t>
      </w:r>
      <w:r w:rsidRPr="00833831">
        <w:rPr>
          <w:rFonts w:asciiTheme="minorHAnsi" w:hAnsiTheme="minorHAnsi" w:cstheme="minorHAnsi"/>
          <w:szCs w:val="24"/>
          <w:lang w:val="pl-PL"/>
        </w:rPr>
        <w:t>agresji na Ukrainę oraz służących ochronie bezpieczeństwa narodowego (</w:t>
      </w:r>
      <w:r w:rsidR="00833831" w:rsidRPr="00833831">
        <w:rPr>
          <w:rFonts w:asciiTheme="minorHAnsi" w:hAnsiTheme="minorHAnsi" w:cstheme="minorHAnsi"/>
          <w:iCs/>
          <w:szCs w:val="24"/>
          <w:lang w:val="pl-PL"/>
        </w:rPr>
        <w:t>Dz. U. z 2024 r. poz. 507</w:t>
      </w:r>
      <w:r w:rsidRPr="00833831">
        <w:rPr>
          <w:rFonts w:asciiTheme="minorHAnsi" w:hAnsiTheme="minorHAnsi" w:cstheme="minorHAnsi"/>
          <w:szCs w:val="24"/>
          <w:lang w:val="pl-PL"/>
        </w:rPr>
        <w:t>), tj.:</w:t>
      </w:r>
    </w:p>
    <w:p w14:paraId="14FC47B6" w14:textId="77777777" w:rsidR="00105083" w:rsidRPr="0083383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6D4451">
        <w:rPr>
          <w:rFonts w:asciiTheme="minorHAnsi" w:hAnsiTheme="minorHAnsi" w:cstheme="minorHAnsi"/>
        </w:rPr>
        <w:t xml:space="preserve">wykonawcę wymienionego w wykazach określonych w rozporządzeniu Rady (WE) nr 765/2006 z dnia 18 maja 2006 r. dotyczącym środków ograniczających w związku </w:t>
      </w:r>
      <w:r w:rsidRPr="00833831">
        <w:rPr>
          <w:rFonts w:asciiTheme="minorHAnsi" w:hAnsiTheme="minorHAnsi" w:cstheme="minorHAnsi"/>
        </w:rPr>
        <w:t>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2D57BB87" w14:textId="77777777" w:rsidR="00105083" w:rsidRPr="006D445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833831">
        <w:rPr>
          <w:rFonts w:asciiTheme="minorHAnsi" w:hAnsiTheme="minorHAnsi" w:cstheme="minorHAnsi"/>
        </w:rPr>
        <w:t xml:space="preserve">wykonawcę, którego beneficjentem rzeczywistym w rozumieniu ustawy z dnia </w:t>
      </w:r>
      <w:r w:rsidRPr="00833831">
        <w:rPr>
          <w:rFonts w:asciiTheme="minorHAnsi" w:hAnsiTheme="minorHAnsi" w:cstheme="minorHAnsi"/>
        </w:rPr>
        <w:br/>
        <w:t xml:space="preserve">1 marca 2018 r. o przeciwdziałaniu praniu pieniędzy oraz finansowaniu terroryzmu </w:t>
      </w:r>
      <w:r w:rsidRPr="00833831">
        <w:rPr>
          <w:rFonts w:asciiTheme="minorHAnsi" w:hAnsiTheme="minorHAnsi" w:cstheme="minorHAnsi"/>
        </w:rPr>
        <w:br/>
        <w:t xml:space="preserve">(Dz. U. z 2023 r. poz. 1124 z późń. zm.) jest osoba wymieniona w wykazach określonych </w:t>
      </w:r>
      <w:r w:rsidRPr="006D4451">
        <w:rPr>
          <w:rFonts w:asciiTheme="minorHAnsi" w:hAnsiTheme="minorHAnsi" w:cstheme="minorHAnsi"/>
        </w:rPr>
        <w:t>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6D4451">
        <w:t> </w:t>
      </w:r>
      <w:r w:rsidRPr="006D4451">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19C1FC8B" w14:textId="77777777" w:rsidR="00105083" w:rsidRPr="006D4451" w:rsidRDefault="00105083" w:rsidP="00BD0606">
      <w:pPr>
        <w:pStyle w:val="Akapitzlist"/>
        <w:numPr>
          <w:ilvl w:val="0"/>
          <w:numId w:val="38"/>
        </w:numPr>
        <w:overflowPunct w:val="0"/>
        <w:autoSpaceDE w:val="0"/>
        <w:autoSpaceDN w:val="0"/>
        <w:adjustRightInd w:val="0"/>
        <w:spacing w:line="240" w:lineRule="atLeast"/>
        <w:ind w:left="397" w:hanging="284"/>
        <w:contextualSpacing/>
        <w:rPr>
          <w:rFonts w:asciiTheme="minorHAnsi" w:hAnsiTheme="minorHAnsi" w:cstheme="minorHAnsi"/>
        </w:rPr>
      </w:pPr>
      <w:r w:rsidRPr="00833831">
        <w:rPr>
          <w:rFonts w:asciiTheme="minorHAnsi" w:hAnsiTheme="minorHAnsi" w:cstheme="minorHAnsi"/>
        </w:rPr>
        <w:t xml:space="preserve">wykonawcę, którego jednostką dominującą w rozumieniu art. 3 ust. 1 pkt 37 ustawy z dnia 29 września 1994 r. o rachunkowości (Dz. U. z 2023 r. poz. 120 z późń. zm.) jest podmiot </w:t>
      </w:r>
      <w:r w:rsidRPr="006D4451">
        <w:rPr>
          <w:rFonts w:asciiTheme="minorHAnsi" w:hAnsiTheme="minorHAnsi" w:cstheme="minorHAnsi"/>
        </w:rPr>
        <w:t>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021373" w14:textId="77777777" w:rsidR="00105083" w:rsidRPr="006D4451" w:rsidRDefault="00105083" w:rsidP="00BD0606">
      <w:pPr>
        <w:pStyle w:val="Tekstpodstawowy"/>
        <w:numPr>
          <w:ilvl w:val="0"/>
          <w:numId w:val="16"/>
        </w:numPr>
        <w:spacing w:line="240" w:lineRule="atLeast"/>
        <w:ind w:left="284" w:hanging="284"/>
        <w:jc w:val="left"/>
        <w:rPr>
          <w:rFonts w:ascii="Calibri" w:hAnsi="Calibri" w:cs="Calibri"/>
          <w:szCs w:val="24"/>
          <w:lang w:val="pl-PL"/>
        </w:rPr>
      </w:pPr>
      <w:r w:rsidRPr="006D4451">
        <w:rPr>
          <w:rFonts w:asciiTheme="minorHAnsi" w:hAnsiTheme="minorHAnsi" w:cstheme="minorHAnsi"/>
          <w:szCs w:val="24"/>
          <w:lang w:val="pl-PL"/>
        </w:rPr>
        <w:t>Wykluczenie wykonawcy, o którym mowa w pkt 3 następować będzie na okres trwania wymienionych tam okoliczności. Ofertę wykluczonego wykonawcy zamawiający odrzuca</w:t>
      </w:r>
      <w:r w:rsidRPr="006D4451">
        <w:rPr>
          <w:rFonts w:ascii="Calibri" w:hAnsi="Calibri" w:cs="Calibri"/>
          <w:szCs w:val="24"/>
          <w:lang w:val="pl-PL"/>
        </w:rPr>
        <w:t>.</w:t>
      </w:r>
    </w:p>
    <w:p w14:paraId="2A4CC074" w14:textId="26D2CD53" w:rsidR="00DB0B78" w:rsidRPr="006D4451" w:rsidRDefault="00DB0B78" w:rsidP="00BD0606">
      <w:pPr>
        <w:pStyle w:val="Tekstpodstawowy"/>
        <w:spacing w:line="240" w:lineRule="atLeast"/>
        <w:ind w:left="284"/>
        <w:jc w:val="left"/>
        <w:rPr>
          <w:rFonts w:ascii="Calibri" w:hAnsi="Calibri" w:cs="Calibri"/>
          <w:sz w:val="32"/>
          <w:szCs w:val="32"/>
          <w:lang w:val="pl-PL"/>
        </w:rPr>
      </w:pPr>
    </w:p>
    <w:p w14:paraId="4711E02B" w14:textId="2D83672D" w:rsidR="00DB0B78" w:rsidRDefault="00EF785C" w:rsidP="00643C5C">
      <w:pPr>
        <w:spacing w:after="0" w:line="240" w:lineRule="atLeast"/>
        <w:ind w:left="-23"/>
        <w:rPr>
          <w:rFonts w:cs="Calibri"/>
          <w:b/>
          <w:sz w:val="24"/>
          <w:szCs w:val="24"/>
        </w:rPr>
      </w:pPr>
      <w:r>
        <w:rPr>
          <w:rFonts w:cs="Calibri"/>
          <w:sz w:val="24"/>
          <w:szCs w:val="24"/>
        </w:rPr>
        <w:t xml:space="preserve">Rozdział XVI. </w:t>
      </w:r>
      <w:r w:rsidRPr="00D35863">
        <w:rPr>
          <w:rFonts w:cs="Calibri"/>
          <w:b/>
          <w:sz w:val="24"/>
          <w:szCs w:val="24"/>
        </w:rPr>
        <w:t>Informacja o warunkach udziału w postępowaniu.</w:t>
      </w:r>
    </w:p>
    <w:p w14:paraId="1B5902C1" w14:textId="77777777" w:rsidR="00EF785C" w:rsidRPr="00BD0606" w:rsidRDefault="00EF785C" w:rsidP="00BD0606">
      <w:pPr>
        <w:spacing w:after="0" w:line="240" w:lineRule="auto"/>
        <w:ind w:left="-23"/>
        <w:rPr>
          <w:rFonts w:cs="Calibri"/>
          <w:sz w:val="10"/>
          <w:szCs w:val="10"/>
        </w:rPr>
      </w:pPr>
    </w:p>
    <w:p w14:paraId="4FE36C0C" w14:textId="77777777" w:rsidR="000E0815" w:rsidRPr="00D35863" w:rsidRDefault="00DB0B78" w:rsidP="00BD0606">
      <w:pPr>
        <w:pStyle w:val="Tekstpodstawowy"/>
        <w:numPr>
          <w:ilvl w:val="0"/>
          <w:numId w:val="21"/>
        </w:numPr>
        <w:spacing w:line="240" w:lineRule="atLeast"/>
        <w:ind w:left="284" w:hanging="284"/>
        <w:jc w:val="left"/>
        <w:rPr>
          <w:rFonts w:asciiTheme="minorHAnsi" w:hAnsiTheme="minorHAnsi" w:cstheme="minorHAnsi"/>
          <w:szCs w:val="24"/>
          <w:lang w:val="pl-PL"/>
        </w:rPr>
      </w:pPr>
      <w:r w:rsidRPr="00D35863">
        <w:rPr>
          <w:rFonts w:asciiTheme="minorHAnsi" w:hAnsiTheme="minorHAnsi" w:cstheme="minorHAnsi"/>
          <w:szCs w:val="24"/>
          <w:lang w:val="pl-PL"/>
        </w:rPr>
        <w:t>O udzielenie zamówienia mogą ubiegać się wykonawcy, którzy</w:t>
      </w:r>
      <w:r w:rsidR="002D55DB" w:rsidRPr="00D35863">
        <w:rPr>
          <w:rFonts w:asciiTheme="minorHAnsi" w:hAnsiTheme="minorHAnsi" w:cstheme="minorHAnsi"/>
          <w:szCs w:val="24"/>
          <w:lang w:val="pl-PL"/>
        </w:rPr>
        <w:t xml:space="preserve"> </w:t>
      </w:r>
      <w:r w:rsidR="002D55DB" w:rsidRPr="00D35863">
        <w:rPr>
          <w:rFonts w:asciiTheme="minorHAnsi" w:hAnsiTheme="minorHAnsi" w:cstheme="minorHAnsi"/>
          <w:lang w:val="pl-PL"/>
        </w:rPr>
        <w:t>spełniają warun</w:t>
      </w:r>
      <w:r w:rsidR="002A263F" w:rsidRPr="00D35863">
        <w:rPr>
          <w:rFonts w:asciiTheme="minorHAnsi" w:hAnsiTheme="minorHAnsi" w:cstheme="minorHAnsi"/>
          <w:lang w:val="pl-PL"/>
        </w:rPr>
        <w:t>ek</w:t>
      </w:r>
      <w:r w:rsidR="002D55DB" w:rsidRPr="00D35863">
        <w:rPr>
          <w:rFonts w:asciiTheme="minorHAnsi" w:hAnsiTheme="minorHAnsi" w:cstheme="minorHAnsi"/>
          <w:lang w:val="pl-PL"/>
        </w:rPr>
        <w:t xml:space="preserve"> dotycząc</w:t>
      </w:r>
      <w:r w:rsidR="002A263F" w:rsidRPr="00D35863">
        <w:rPr>
          <w:rFonts w:asciiTheme="minorHAnsi" w:hAnsiTheme="minorHAnsi" w:cstheme="minorHAnsi"/>
          <w:lang w:val="pl-PL"/>
        </w:rPr>
        <w:t>y</w:t>
      </w:r>
      <w:r w:rsidR="002D55DB" w:rsidRPr="00D35863">
        <w:rPr>
          <w:rFonts w:asciiTheme="minorHAnsi" w:hAnsiTheme="minorHAnsi" w:cstheme="minorHAnsi"/>
          <w:lang w:val="pl-PL"/>
        </w:rPr>
        <w:t xml:space="preserve"> </w:t>
      </w:r>
      <w:r w:rsidR="002D55DB" w:rsidRPr="00D35863">
        <w:rPr>
          <w:rFonts w:asciiTheme="minorHAnsi" w:hAnsiTheme="minorHAnsi" w:cstheme="minorHAnsi"/>
          <w:iCs/>
          <w:szCs w:val="24"/>
          <w:lang w:val="pl-PL"/>
        </w:rPr>
        <w:t xml:space="preserve">zdolności technicznej lub zawodowej, tj. </w:t>
      </w:r>
      <w:r w:rsidR="002D55DB" w:rsidRPr="00D35863">
        <w:rPr>
          <w:rFonts w:asciiTheme="minorHAnsi" w:hAnsiTheme="minorHAnsi" w:cstheme="minorHAnsi"/>
          <w:szCs w:val="24"/>
          <w:lang w:val="pl-PL"/>
        </w:rPr>
        <w:t xml:space="preserve">wykonali nie wcześniej niż w okresie </w:t>
      </w:r>
      <w:r w:rsidR="002D55DB" w:rsidRPr="00D35863">
        <w:rPr>
          <w:rFonts w:asciiTheme="minorHAnsi" w:hAnsiTheme="minorHAnsi" w:cstheme="minorHAnsi"/>
          <w:szCs w:val="24"/>
          <w:lang w:val="pl-PL"/>
        </w:rPr>
        <w:lastRenderedPageBreak/>
        <w:t>ostatnich 3 lat przed upływem terminu składania ofert, a jeżeli okres prowadzenia działalności jest krótszy – w tym okresie</w:t>
      </w:r>
      <w:bookmarkStart w:id="7" w:name="_Hlk137640563"/>
      <w:r w:rsidR="000E0815" w:rsidRPr="00D35863">
        <w:rPr>
          <w:rFonts w:asciiTheme="minorHAnsi" w:hAnsiTheme="minorHAnsi" w:cstheme="minorHAnsi"/>
          <w:szCs w:val="24"/>
          <w:lang w:val="pl-PL"/>
        </w:rPr>
        <w:t>:</w:t>
      </w:r>
    </w:p>
    <w:p w14:paraId="06AD39B0" w14:textId="31974516" w:rsidR="00DB0B78" w:rsidRPr="006569CE" w:rsidRDefault="00307E95" w:rsidP="00BD0606">
      <w:pPr>
        <w:pStyle w:val="Tekstpodstawowy"/>
        <w:numPr>
          <w:ilvl w:val="0"/>
          <w:numId w:val="41"/>
        </w:numPr>
        <w:spacing w:line="240" w:lineRule="atLeast"/>
        <w:ind w:left="397" w:hanging="284"/>
        <w:jc w:val="left"/>
        <w:rPr>
          <w:rFonts w:asciiTheme="minorHAnsi" w:hAnsiTheme="minorHAnsi" w:cstheme="minorHAnsi"/>
          <w:szCs w:val="24"/>
          <w:lang w:val="pl-PL"/>
        </w:rPr>
      </w:pPr>
      <w:r w:rsidRPr="006513BE">
        <w:rPr>
          <w:rFonts w:asciiTheme="minorHAnsi" w:hAnsiTheme="minorHAnsi" w:cstheme="minorHAnsi"/>
          <w:szCs w:val="24"/>
          <w:lang w:val="pl-PL"/>
        </w:rPr>
        <w:t xml:space="preserve">w przypadku CZĘŚCI I zamówienia </w:t>
      </w:r>
      <w:r w:rsidRPr="006513BE">
        <w:rPr>
          <w:rFonts w:asciiTheme="minorHAnsi" w:hAnsiTheme="minorHAnsi" w:cstheme="minorHAnsi"/>
          <w:lang w:val="pl-PL"/>
        </w:rPr>
        <w:t>–</w:t>
      </w:r>
      <w:bookmarkEnd w:id="7"/>
      <w:r w:rsidR="002D55DB" w:rsidRPr="006513BE">
        <w:rPr>
          <w:rFonts w:asciiTheme="minorHAnsi" w:hAnsiTheme="minorHAnsi" w:cstheme="minorHAnsi"/>
          <w:lang w:val="pl-PL"/>
        </w:rPr>
        <w:t xml:space="preserve"> </w:t>
      </w:r>
      <w:r w:rsidR="002B72B5" w:rsidRPr="006513BE">
        <w:rPr>
          <w:rFonts w:asciiTheme="minorHAnsi" w:hAnsiTheme="minorHAnsi" w:cstheme="minorHAnsi"/>
          <w:lang w:val="pl-PL"/>
        </w:rPr>
        <w:t xml:space="preserve">co najmniej </w:t>
      </w:r>
      <w:r w:rsidR="00D979B0" w:rsidRPr="006513BE">
        <w:rPr>
          <w:rFonts w:asciiTheme="minorHAnsi" w:hAnsiTheme="minorHAnsi" w:cstheme="minorHAnsi"/>
          <w:lang w:val="pl-PL"/>
        </w:rPr>
        <w:t>jedno</w:t>
      </w:r>
      <w:r w:rsidR="002B72B5" w:rsidRPr="006513BE">
        <w:rPr>
          <w:rFonts w:asciiTheme="minorHAnsi" w:hAnsiTheme="minorHAnsi" w:cstheme="minorHAnsi"/>
          <w:lang w:val="pl-PL"/>
        </w:rPr>
        <w:t xml:space="preserve"> zamówieni</w:t>
      </w:r>
      <w:r w:rsidR="00D979B0" w:rsidRPr="006513BE">
        <w:rPr>
          <w:rFonts w:asciiTheme="minorHAnsi" w:hAnsiTheme="minorHAnsi" w:cstheme="minorHAnsi"/>
          <w:lang w:val="pl-PL"/>
        </w:rPr>
        <w:t>e</w:t>
      </w:r>
      <w:r w:rsidR="002B72B5" w:rsidRPr="006513BE">
        <w:rPr>
          <w:rFonts w:asciiTheme="minorHAnsi" w:hAnsiTheme="minorHAnsi" w:cstheme="minorHAnsi"/>
          <w:lang w:val="pl-PL"/>
        </w:rPr>
        <w:t xml:space="preserve"> obejm</w:t>
      </w:r>
      <w:r w:rsidR="00D979B0" w:rsidRPr="006513BE">
        <w:rPr>
          <w:rFonts w:asciiTheme="minorHAnsi" w:hAnsiTheme="minorHAnsi" w:cstheme="minorHAnsi"/>
          <w:lang w:val="pl-PL"/>
        </w:rPr>
        <w:t>uj</w:t>
      </w:r>
      <w:r w:rsidR="00883028" w:rsidRPr="006513BE">
        <w:rPr>
          <w:rFonts w:asciiTheme="minorHAnsi" w:hAnsiTheme="minorHAnsi" w:cstheme="minorHAnsi"/>
          <w:lang w:val="pl-PL"/>
        </w:rPr>
        <w:t>ą</w:t>
      </w:r>
      <w:r w:rsidR="00D979B0" w:rsidRPr="006513BE">
        <w:rPr>
          <w:rFonts w:asciiTheme="minorHAnsi" w:hAnsiTheme="minorHAnsi" w:cstheme="minorHAnsi"/>
          <w:lang w:val="pl-PL"/>
        </w:rPr>
        <w:t>ce</w:t>
      </w:r>
      <w:r w:rsidR="002B72B5" w:rsidRPr="006513BE">
        <w:rPr>
          <w:rFonts w:asciiTheme="minorHAnsi" w:hAnsiTheme="minorHAnsi" w:cstheme="minorHAnsi"/>
          <w:lang w:val="pl-PL"/>
        </w:rPr>
        <w:t xml:space="preserve"> dostawę </w:t>
      </w:r>
      <w:r w:rsidR="00883028" w:rsidRPr="006513BE">
        <w:rPr>
          <w:rFonts w:asciiTheme="minorHAnsi" w:hAnsiTheme="minorHAnsi" w:cstheme="minorHAnsi"/>
          <w:lang w:val="pl-PL"/>
        </w:rPr>
        <w:t>foteli (krzeseł)</w:t>
      </w:r>
      <w:r w:rsidR="006513BE">
        <w:rPr>
          <w:rFonts w:asciiTheme="minorHAnsi" w:hAnsiTheme="minorHAnsi" w:cstheme="minorHAnsi"/>
          <w:lang w:val="pl-PL"/>
        </w:rPr>
        <w:t xml:space="preserve">, </w:t>
      </w:r>
      <w:r w:rsidR="006513BE" w:rsidRPr="006569CE">
        <w:rPr>
          <w:rFonts w:asciiTheme="minorHAnsi" w:hAnsiTheme="minorHAnsi" w:cstheme="minorHAnsi"/>
          <w:lang w:val="pl-PL"/>
        </w:rPr>
        <w:t>której</w:t>
      </w:r>
      <w:r w:rsidR="002B72B5" w:rsidRPr="006569CE">
        <w:rPr>
          <w:rFonts w:asciiTheme="minorHAnsi" w:hAnsiTheme="minorHAnsi" w:cstheme="minorHAnsi"/>
          <w:lang w:val="pl-PL"/>
        </w:rPr>
        <w:t xml:space="preserve"> wartoś</w:t>
      </w:r>
      <w:r w:rsidR="006513BE" w:rsidRPr="006569CE">
        <w:rPr>
          <w:rFonts w:asciiTheme="minorHAnsi" w:hAnsiTheme="minorHAnsi" w:cstheme="minorHAnsi"/>
          <w:lang w:val="pl-PL"/>
        </w:rPr>
        <w:t>ć była</w:t>
      </w:r>
      <w:r w:rsidR="002B72B5" w:rsidRPr="006569CE">
        <w:rPr>
          <w:rFonts w:asciiTheme="minorHAnsi" w:hAnsiTheme="minorHAnsi" w:cstheme="minorHAnsi"/>
          <w:lang w:val="pl-PL"/>
        </w:rPr>
        <w:t xml:space="preserve"> nie mniejsz</w:t>
      </w:r>
      <w:r w:rsidR="006513BE" w:rsidRPr="006569CE">
        <w:rPr>
          <w:rFonts w:asciiTheme="minorHAnsi" w:hAnsiTheme="minorHAnsi" w:cstheme="minorHAnsi"/>
          <w:lang w:val="pl-PL"/>
        </w:rPr>
        <w:t>a</w:t>
      </w:r>
      <w:r w:rsidR="002B72B5" w:rsidRPr="006569CE">
        <w:rPr>
          <w:rFonts w:asciiTheme="minorHAnsi" w:hAnsiTheme="minorHAnsi" w:cstheme="minorHAnsi"/>
          <w:lang w:val="pl-PL"/>
        </w:rPr>
        <w:t xml:space="preserve"> niż </w:t>
      </w:r>
      <w:r w:rsidR="006513BE" w:rsidRPr="006569CE">
        <w:rPr>
          <w:rFonts w:asciiTheme="minorHAnsi" w:hAnsiTheme="minorHAnsi" w:cstheme="minorHAnsi"/>
          <w:lang w:val="pl-PL"/>
        </w:rPr>
        <w:t>5</w:t>
      </w:r>
      <w:r w:rsidR="002B72B5" w:rsidRPr="006569CE">
        <w:rPr>
          <w:rFonts w:asciiTheme="minorHAnsi" w:hAnsiTheme="minorHAnsi" w:cstheme="minorHAnsi"/>
          <w:lang w:val="pl-PL"/>
        </w:rPr>
        <w:t>0</w:t>
      </w:r>
      <w:r w:rsidR="00D848EA">
        <w:rPr>
          <w:rFonts w:asciiTheme="minorHAnsi" w:hAnsiTheme="minorHAnsi" w:cstheme="minorHAnsi"/>
          <w:lang w:val="pl-PL"/>
        </w:rPr>
        <w:t xml:space="preserve"> </w:t>
      </w:r>
      <w:r w:rsidR="002B72B5" w:rsidRPr="006569CE">
        <w:rPr>
          <w:rFonts w:asciiTheme="minorHAnsi" w:hAnsiTheme="minorHAnsi" w:cstheme="minorHAnsi"/>
          <w:lang w:val="pl-PL"/>
        </w:rPr>
        <w:t>000,00 złotych brutto w ramach jednej umowy (kontraktu)</w:t>
      </w:r>
      <w:r w:rsidRPr="006569CE">
        <w:rPr>
          <w:rFonts w:asciiTheme="minorHAnsi" w:hAnsiTheme="minorHAnsi" w:cstheme="minorHAnsi"/>
          <w:szCs w:val="24"/>
          <w:lang w:val="pl-PL"/>
        </w:rPr>
        <w:t>,</w:t>
      </w:r>
    </w:p>
    <w:p w14:paraId="07A3D52A" w14:textId="5AC7370C" w:rsidR="000E0815" w:rsidRPr="006569CE" w:rsidRDefault="000E0815" w:rsidP="00BD0606">
      <w:pPr>
        <w:pStyle w:val="Tekstpodstawowy"/>
        <w:numPr>
          <w:ilvl w:val="0"/>
          <w:numId w:val="41"/>
        </w:numPr>
        <w:spacing w:line="240" w:lineRule="atLeast"/>
        <w:ind w:left="397" w:hanging="284"/>
        <w:jc w:val="left"/>
        <w:rPr>
          <w:rFonts w:asciiTheme="minorHAnsi" w:hAnsiTheme="minorHAnsi" w:cstheme="minorHAnsi"/>
          <w:szCs w:val="24"/>
          <w:lang w:val="pl-PL"/>
        </w:rPr>
      </w:pPr>
      <w:r w:rsidRPr="006569CE">
        <w:rPr>
          <w:rFonts w:asciiTheme="minorHAnsi" w:hAnsiTheme="minorHAnsi" w:cstheme="minorHAnsi"/>
          <w:szCs w:val="24"/>
          <w:lang w:val="pl-PL"/>
        </w:rPr>
        <w:t xml:space="preserve">w przypadku CZĘŚCI II zamówienia </w:t>
      </w:r>
      <w:r w:rsidRPr="006569CE">
        <w:rPr>
          <w:rFonts w:asciiTheme="minorHAnsi" w:hAnsiTheme="minorHAnsi" w:cstheme="minorHAnsi"/>
          <w:lang w:val="pl-PL"/>
        </w:rPr>
        <w:t>– co najmniej jedno zamówienie obejmujące dostawę foteli (krzeseł)</w:t>
      </w:r>
      <w:r w:rsidR="006513BE" w:rsidRPr="006569CE">
        <w:rPr>
          <w:rFonts w:asciiTheme="minorHAnsi" w:hAnsiTheme="minorHAnsi" w:cstheme="minorHAnsi"/>
          <w:lang w:val="pl-PL"/>
        </w:rPr>
        <w:t xml:space="preserve">, </w:t>
      </w:r>
      <w:r w:rsidR="00811DF1" w:rsidRPr="006569CE">
        <w:rPr>
          <w:rFonts w:asciiTheme="minorHAnsi" w:hAnsiTheme="minorHAnsi" w:cstheme="minorHAnsi"/>
          <w:lang w:val="pl-PL"/>
        </w:rPr>
        <w:t>której</w:t>
      </w:r>
      <w:r w:rsidRPr="006569CE">
        <w:rPr>
          <w:rFonts w:asciiTheme="minorHAnsi" w:hAnsiTheme="minorHAnsi" w:cstheme="minorHAnsi"/>
          <w:lang w:val="pl-PL"/>
        </w:rPr>
        <w:t xml:space="preserve"> wartoś</w:t>
      </w:r>
      <w:r w:rsidR="006513BE" w:rsidRPr="006569CE">
        <w:rPr>
          <w:rFonts w:asciiTheme="minorHAnsi" w:hAnsiTheme="minorHAnsi" w:cstheme="minorHAnsi"/>
          <w:lang w:val="pl-PL"/>
        </w:rPr>
        <w:t>ć była</w:t>
      </w:r>
      <w:r w:rsidRPr="006569CE">
        <w:rPr>
          <w:rFonts w:asciiTheme="minorHAnsi" w:hAnsiTheme="minorHAnsi" w:cstheme="minorHAnsi"/>
          <w:lang w:val="pl-PL"/>
        </w:rPr>
        <w:t xml:space="preserve"> nie mniejsz</w:t>
      </w:r>
      <w:r w:rsidR="006513BE" w:rsidRPr="006569CE">
        <w:rPr>
          <w:rFonts w:asciiTheme="minorHAnsi" w:hAnsiTheme="minorHAnsi" w:cstheme="minorHAnsi"/>
          <w:lang w:val="pl-PL"/>
        </w:rPr>
        <w:t>a</w:t>
      </w:r>
      <w:r w:rsidRPr="006569CE">
        <w:rPr>
          <w:rFonts w:asciiTheme="minorHAnsi" w:hAnsiTheme="minorHAnsi" w:cstheme="minorHAnsi"/>
          <w:lang w:val="pl-PL"/>
        </w:rPr>
        <w:t xml:space="preserve"> niż </w:t>
      </w:r>
      <w:r w:rsidR="006513BE" w:rsidRPr="006569CE">
        <w:rPr>
          <w:rFonts w:asciiTheme="minorHAnsi" w:hAnsiTheme="minorHAnsi" w:cstheme="minorHAnsi"/>
          <w:lang w:val="pl-PL"/>
        </w:rPr>
        <w:t>10</w:t>
      </w:r>
      <w:r w:rsidR="00D848EA">
        <w:rPr>
          <w:rFonts w:asciiTheme="minorHAnsi" w:hAnsiTheme="minorHAnsi" w:cstheme="minorHAnsi"/>
          <w:lang w:val="pl-PL"/>
        </w:rPr>
        <w:t xml:space="preserve"> </w:t>
      </w:r>
      <w:r w:rsidRPr="006569CE">
        <w:rPr>
          <w:rFonts w:asciiTheme="minorHAnsi" w:hAnsiTheme="minorHAnsi" w:cstheme="minorHAnsi"/>
          <w:lang w:val="pl-PL"/>
        </w:rPr>
        <w:t>000,00 złotych brutto w ramach jednej umowy (kontraktu)</w:t>
      </w:r>
      <w:r w:rsidR="00EF785C">
        <w:rPr>
          <w:rFonts w:asciiTheme="minorHAnsi" w:hAnsiTheme="minorHAnsi" w:cstheme="minorHAnsi"/>
          <w:szCs w:val="24"/>
          <w:lang w:val="pl-PL"/>
        </w:rPr>
        <w:t>.</w:t>
      </w:r>
    </w:p>
    <w:p w14:paraId="3E8ACD49" w14:textId="3F8BCD63" w:rsidR="00DB0B78" w:rsidRPr="006513BE" w:rsidRDefault="00DB0B78" w:rsidP="00BD0606">
      <w:pPr>
        <w:numPr>
          <w:ilvl w:val="0"/>
          <w:numId w:val="21"/>
        </w:numPr>
        <w:spacing w:after="0" w:line="240" w:lineRule="atLeast"/>
        <w:ind w:left="284" w:hanging="284"/>
        <w:rPr>
          <w:rFonts w:cs="Calibri"/>
          <w:sz w:val="24"/>
          <w:szCs w:val="24"/>
        </w:rPr>
      </w:pPr>
      <w:r w:rsidRPr="006D4451">
        <w:rPr>
          <w:rFonts w:cs="Calibri"/>
          <w:sz w:val="24"/>
          <w:szCs w:val="24"/>
        </w:rPr>
        <w:t xml:space="preserve">Wykonawca, w przypadku polegania na zdolnościach lub sytuacji podmiotów udostępniających 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w:t>
      </w:r>
      <w:r w:rsidRPr="006513BE">
        <w:rPr>
          <w:rFonts w:cs="Calibri"/>
          <w:sz w:val="24"/>
          <w:szCs w:val="24"/>
        </w:rPr>
        <w:t>się na jego zasoby</w:t>
      </w:r>
      <w:r w:rsidR="00342941" w:rsidRPr="006513BE">
        <w:rPr>
          <w:rFonts w:cs="Calibri"/>
          <w:sz w:val="24"/>
          <w:szCs w:val="24"/>
        </w:rPr>
        <w:t xml:space="preserve"> </w:t>
      </w:r>
      <w:r w:rsidR="00342941" w:rsidRPr="006513BE">
        <w:rPr>
          <w:rFonts w:asciiTheme="minorHAnsi" w:hAnsiTheme="minorHAnsi" w:cstheme="minorHAnsi"/>
          <w:szCs w:val="24"/>
        </w:rPr>
        <w:t xml:space="preserve"> </w:t>
      </w:r>
      <w:r w:rsidR="00342941" w:rsidRPr="006513BE">
        <w:rPr>
          <w:rFonts w:asciiTheme="minorHAnsi" w:hAnsiTheme="minorHAnsi" w:cstheme="minorHAnsi"/>
        </w:rPr>
        <w:t xml:space="preserve">– </w:t>
      </w:r>
      <w:r w:rsidR="00342941" w:rsidRPr="006513BE">
        <w:rPr>
          <w:rFonts w:cs="Calibri"/>
          <w:sz w:val="24"/>
          <w:szCs w:val="24"/>
        </w:rPr>
        <w:t xml:space="preserve"> zgodnie z załącznikiem nr </w:t>
      </w:r>
      <w:r w:rsidR="00EF785C">
        <w:rPr>
          <w:rFonts w:cs="Calibri"/>
          <w:sz w:val="24"/>
          <w:szCs w:val="24"/>
        </w:rPr>
        <w:t>4</w:t>
      </w:r>
      <w:r w:rsidR="00EF785C" w:rsidRPr="006513BE">
        <w:rPr>
          <w:rFonts w:cs="Calibri"/>
          <w:sz w:val="24"/>
          <w:szCs w:val="24"/>
        </w:rPr>
        <w:t xml:space="preserve"> </w:t>
      </w:r>
      <w:r w:rsidR="00342941" w:rsidRPr="006513BE">
        <w:rPr>
          <w:rFonts w:cs="Calibri"/>
          <w:sz w:val="24"/>
          <w:szCs w:val="24"/>
        </w:rPr>
        <w:t>do SWZ</w:t>
      </w:r>
      <w:r w:rsidRPr="006513BE">
        <w:rPr>
          <w:rFonts w:cs="Calibri"/>
          <w:sz w:val="24"/>
          <w:szCs w:val="24"/>
        </w:rPr>
        <w:t>.</w:t>
      </w:r>
    </w:p>
    <w:p w14:paraId="5062E02C" w14:textId="6CC702FE" w:rsidR="00BB1BF0" w:rsidRPr="0080605E" w:rsidRDefault="00BB1BF0" w:rsidP="00BD0606">
      <w:pPr>
        <w:pStyle w:val="Tekstpodstawowywcity"/>
        <w:numPr>
          <w:ilvl w:val="0"/>
          <w:numId w:val="21"/>
        </w:numPr>
        <w:spacing w:line="280" w:lineRule="atLeast"/>
        <w:ind w:left="284" w:hanging="284"/>
        <w:jc w:val="left"/>
        <w:rPr>
          <w:rFonts w:asciiTheme="minorHAnsi" w:hAnsiTheme="minorHAnsi" w:cstheme="minorHAnsi"/>
          <w:lang w:val="pl-PL"/>
        </w:rPr>
      </w:pPr>
      <w:r w:rsidRPr="00BB1BF0">
        <w:rPr>
          <w:rFonts w:asciiTheme="minorHAnsi" w:hAnsiTheme="minorHAnsi" w:cstheme="minorHAnsi"/>
          <w:lang w:val="pl-PL"/>
        </w:rPr>
        <w:t xml:space="preserve">Do przeliczenia na PLN wartości wykonanych </w:t>
      </w:r>
      <w:r>
        <w:rPr>
          <w:rFonts w:asciiTheme="minorHAnsi" w:hAnsiTheme="minorHAnsi" w:cstheme="minorHAnsi"/>
          <w:lang w:val="pl-PL"/>
        </w:rPr>
        <w:t xml:space="preserve">zamówień </w:t>
      </w:r>
      <w:r w:rsidRPr="00BB1BF0">
        <w:rPr>
          <w:rFonts w:asciiTheme="minorHAnsi" w:hAnsiTheme="minorHAnsi" w:cstheme="minorHAnsi"/>
          <w:lang w:val="pl-PL"/>
        </w:rPr>
        <w:t>wyrażonej w walucie innej niż PLN należy przyjąć średni kurs publikowany przez Narodowy Bank Polski z dnia wszczęcia postępowania, tj. z dnia publikacji ogłoszenia o zamówieniu w Biuletynie Zamówień Publicznych</w:t>
      </w:r>
      <w:r>
        <w:rPr>
          <w:rFonts w:asciiTheme="minorHAnsi" w:hAnsiTheme="minorHAnsi" w:cstheme="minorHAnsi"/>
          <w:lang w:val="pl-PL"/>
        </w:rPr>
        <w:t>.</w:t>
      </w:r>
    </w:p>
    <w:p w14:paraId="75A4BB97" w14:textId="77777777" w:rsidR="00F40388" w:rsidRPr="006D4451" w:rsidRDefault="00F40388" w:rsidP="00BD0606">
      <w:pPr>
        <w:spacing w:after="0" w:line="240" w:lineRule="atLeast"/>
        <w:rPr>
          <w:rFonts w:cs="Calibri"/>
          <w:sz w:val="32"/>
          <w:szCs w:val="32"/>
        </w:rPr>
      </w:pPr>
    </w:p>
    <w:p w14:paraId="793452FF" w14:textId="1189CE33" w:rsidR="00DB0B78" w:rsidRDefault="00EF785C" w:rsidP="00643C5C">
      <w:pPr>
        <w:spacing w:after="0" w:line="240" w:lineRule="atLeast"/>
        <w:ind w:left="-23"/>
        <w:rPr>
          <w:rFonts w:cs="Calibri"/>
          <w:b/>
          <w:sz w:val="24"/>
          <w:szCs w:val="24"/>
        </w:rPr>
      </w:pPr>
      <w:r>
        <w:rPr>
          <w:rFonts w:cs="Calibri"/>
          <w:sz w:val="24"/>
          <w:szCs w:val="24"/>
        </w:rPr>
        <w:t>Rozdział XVII.</w:t>
      </w:r>
      <w:r w:rsidRPr="006D4451">
        <w:rPr>
          <w:rFonts w:cs="Calibri"/>
          <w:b/>
          <w:sz w:val="24"/>
          <w:szCs w:val="24"/>
        </w:rPr>
        <w:t xml:space="preserve"> Informacja o podmiotowych środkach dowodowych.</w:t>
      </w:r>
    </w:p>
    <w:p w14:paraId="7D65A862" w14:textId="77777777" w:rsidR="00EF785C" w:rsidRPr="00BD0606" w:rsidRDefault="00EF785C" w:rsidP="00BD0606">
      <w:pPr>
        <w:spacing w:after="0" w:line="240" w:lineRule="auto"/>
        <w:ind w:left="-23"/>
        <w:rPr>
          <w:rFonts w:cs="Calibri"/>
          <w:sz w:val="10"/>
          <w:szCs w:val="10"/>
        </w:rPr>
      </w:pPr>
    </w:p>
    <w:p w14:paraId="243E13FA" w14:textId="4335E289" w:rsidR="001E7E27" w:rsidRPr="006D4451" w:rsidRDefault="003D541C" w:rsidP="00BD0606">
      <w:pPr>
        <w:pStyle w:val="Tekstpodstawowy"/>
        <w:spacing w:line="240" w:lineRule="atLeast"/>
        <w:jc w:val="left"/>
        <w:rPr>
          <w:rFonts w:ascii="Calibri" w:hAnsi="Calibri" w:cs="Calibri"/>
          <w:szCs w:val="24"/>
          <w:lang w:val="pl-PL"/>
        </w:rPr>
      </w:pPr>
      <w:r w:rsidRPr="006D4451">
        <w:rPr>
          <w:rFonts w:asciiTheme="minorHAnsi" w:hAnsiTheme="minorHAnsi" w:cstheme="minorHAnsi"/>
          <w:szCs w:val="24"/>
          <w:lang w:val="pl-PL"/>
        </w:rPr>
        <w:t>Zamawiający nie wymaga złożenia podmiotowych środków dowodowych</w:t>
      </w:r>
      <w:r w:rsidR="001E7E27" w:rsidRPr="006D4451">
        <w:rPr>
          <w:rFonts w:ascii="Calibri" w:hAnsi="Calibri" w:cs="Calibri"/>
          <w:szCs w:val="24"/>
          <w:lang w:val="pl-PL"/>
        </w:rPr>
        <w:t>.</w:t>
      </w:r>
    </w:p>
    <w:p w14:paraId="54674478" w14:textId="37B2E4F2" w:rsidR="00F62B8A" w:rsidRPr="006D4451" w:rsidRDefault="00F62B8A" w:rsidP="00BD0606">
      <w:pPr>
        <w:pStyle w:val="Tekstpodstawowy"/>
        <w:spacing w:line="240" w:lineRule="atLeast"/>
        <w:jc w:val="left"/>
        <w:rPr>
          <w:rFonts w:ascii="Calibri" w:hAnsi="Calibri" w:cs="Calibri"/>
          <w:sz w:val="32"/>
          <w:szCs w:val="32"/>
          <w:lang w:val="pl-PL"/>
        </w:rPr>
      </w:pPr>
    </w:p>
    <w:p w14:paraId="4BD74A29" w14:textId="24079917" w:rsidR="009D04A3" w:rsidRDefault="00EF785C" w:rsidP="00643C5C">
      <w:pPr>
        <w:spacing w:after="0" w:line="240" w:lineRule="atLeast"/>
        <w:ind w:left="-23"/>
        <w:rPr>
          <w:rFonts w:asciiTheme="minorHAnsi" w:eastAsia="Times New Roman" w:hAnsiTheme="minorHAnsi" w:cstheme="minorHAnsi"/>
          <w:b/>
          <w:sz w:val="24"/>
          <w:szCs w:val="24"/>
          <w:lang w:eastAsia="pl-PL"/>
        </w:rPr>
      </w:pPr>
      <w:r w:rsidRPr="00BD0606">
        <w:rPr>
          <w:rFonts w:asciiTheme="minorHAnsi" w:eastAsia="Times New Roman" w:hAnsiTheme="minorHAnsi" w:cstheme="minorHAnsi"/>
          <w:sz w:val="24"/>
          <w:szCs w:val="24"/>
          <w:lang w:eastAsia="pl-PL"/>
        </w:rPr>
        <w:t xml:space="preserve">Rozdział XVIII. </w:t>
      </w:r>
      <w:r w:rsidRPr="00EF785C">
        <w:rPr>
          <w:rFonts w:asciiTheme="minorHAnsi" w:eastAsia="Times New Roman" w:hAnsiTheme="minorHAnsi" w:cstheme="minorHAnsi"/>
          <w:b/>
          <w:sz w:val="24"/>
          <w:szCs w:val="24"/>
          <w:lang w:eastAsia="pl-PL"/>
        </w:rPr>
        <w:t>Informacja</w:t>
      </w:r>
      <w:r w:rsidRPr="006D4451">
        <w:rPr>
          <w:rFonts w:asciiTheme="minorHAnsi" w:eastAsia="Times New Roman" w:hAnsiTheme="minorHAnsi" w:cstheme="minorHAnsi"/>
          <w:b/>
          <w:sz w:val="24"/>
          <w:szCs w:val="24"/>
          <w:lang w:eastAsia="pl-PL"/>
        </w:rPr>
        <w:t xml:space="preserve"> o przedmiotowych środkach dowodowych.</w:t>
      </w:r>
    </w:p>
    <w:p w14:paraId="243C45E3" w14:textId="77777777" w:rsidR="00EF785C" w:rsidRPr="00BD0606" w:rsidRDefault="00EF785C" w:rsidP="00BD0606">
      <w:pPr>
        <w:spacing w:after="0" w:line="240" w:lineRule="auto"/>
        <w:rPr>
          <w:rFonts w:asciiTheme="minorHAnsi" w:eastAsia="Times New Roman" w:hAnsiTheme="minorHAnsi" w:cstheme="minorHAnsi"/>
          <w:sz w:val="10"/>
          <w:szCs w:val="10"/>
          <w:lang w:eastAsia="pl-PL"/>
        </w:rPr>
      </w:pPr>
    </w:p>
    <w:p w14:paraId="1BA44505" w14:textId="0B49FA3C" w:rsidR="0040727D" w:rsidRPr="003F6060" w:rsidRDefault="0040727D" w:rsidP="00BD0606">
      <w:pPr>
        <w:pStyle w:val="Akapitzlist"/>
        <w:widowControl w:val="0"/>
        <w:numPr>
          <w:ilvl w:val="4"/>
          <w:numId w:val="4"/>
        </w:numPr>
        <w:overflowPunct w:val="0"/>
        <w:autoSpaceDE w:val="0"/>
        <w:autoSpaceDN w:val="0"/>
        <w:adjustRightInd w:val="0"/>
        <w:spacing w:line="240" w:lineRule="atLeast"/>
        <w:ind w:left="284" w:hanging="284"/>
        <w:rPr>
          <w:rFonts w:asciiTheme="minorHAnsi" w:hAnsiTheme="minorHAnsi" w:cstheme="minorHAnsi"/>
          <w:szCs w:val="20"/>
          <w:lang w:eastAsia="x-none"/>
        </w:rPr>
      </w:pPr>
      <w:r w:rsidRPr="003F6060">
        <w:rPr>
          <w:rFonts w:asciiTheme="minorHAnsi" w:hAnsiTheme="minorHAnsi" w:cstheme="minorHAnsi"/>
          <w:szCs w:val="20"/>
          <w:lang w:eastAsia="x-none"/>
        </w:rPr>
        <w:t>Zamawiający wymaga od wykonawc</w:t>
      </w:r>
      <w:r w:rsidR="003F6060" w:rsidRPr="003F6060">
        <w:rPr>
          <w:rFonts w:asciiTheme="minorHAnsi" w:hAnsiTheme="minorHAnsi" w:cstheme="minorHAnsi"/>
          <w:szCs w:val="20"/>
          <w:lang w:eastAsia="x-none"/>
        </w:rPr>
        <w:t>ów</w:t>
      </w:r>
      <w:r w:rsidRPr="003F6060">
        <w:rPr>
          <w:rFonts w:asciiTheme="minorHAnsi" w:hAnsiTheme="minorHAnsi" w:cstheme="minorHAnsi"/>
          <w:szCs w:val="20"/>
          <w:lang w:eastAsia="x-none"/>
        </w:rPr>
        <w:t xml:space="preserve"> złożenia wraz z ofertą następujących przedmiotowych środków dowodowych: </w:t>
      </w:r>
    </w:p>
    <w:p w14:paraId="07F89A2D" w14:textId="77777777" w:rsidR="0040727D" w:rsidRPr="003F6060" w:rsidRDefault="0040727D" w:rsidP="00BD0606">
      <w:pPr>
        <w:pStyle w:val="Akapitzlist"/>
        <w:numPr>
          <w:ilvl w:val="0"/>
          <w:numId w:val="31"/>
        </w:numPr>
        <w:spacing w:line="240" w:lineRule="atLeast"/>
        <w:ind w:left="397" w:hanging="284"/>
        <w:rPr>
          <w:rFonts w:asciiTheme="minorHAnsi" w:hAnsiTheme="minorHAnsi" w:cstheme="minorHAnsi"/>
        </w:rPr>
      </w:pPr>
      <w:r w:rsidRPr="003F6060">
        <w:rPr>
          <w:rFonts w:asciiTheme="minorHAnsi" w:hAnsiTheme="minorHAnsi" w:cstheme="minorHAnsi"/>
        </w:rPr>
        <w:t>w przypadku złożenia oferty na wykonanie CZĘŚCI I zamówienia:</w:t>
      </w:r>
    </w:p>
    <w:p w14:paraId="2FE280DD" w14:textId="64380DD1" w:rsidR="001F4A1D" w:rsidRPr="003F6060" w:rsidRDefault="001F4A1D" w:rsidP="00BD0606">
      <w:pPr>
        <w:pStyle w:val="Akapitzlist"/>
        <w:numPr>
          <w:ilvl w:val="0"/>
          <w:numId w:val="43"/>
        </w:numPr>
        <w:spacing w:line="240" w:lineRule="atLeast"/>
        <w:ind w:left="511" w:hanging="284"/>
        <w:rPr>
          <w:rFonts w:asciiTheme="minorHAnsi" w:hAnsiTheme="minorHAnsi" w:cstheme="minorHAnsi"/>
        </w:rPr>
      </w:pPr>
      <w:r w:rsidRPr="003F6060">
        <w:rPr>
          <w:rFonts w:asciiTheme="minorHAnsi" w:hAnsiTheme="minorHAnsi" w:cstheme="minorHAnsi"/>
        </w:rPr>
        <w:t>atest wytrzymałościowy na oferowane produkty w zakresie bezpieczeństwa ich użytkowania wg norm</w:t>
      </w:r>
      <w:r w:rsidR="00C05B61">
        <w:rPr>
          <w:rFonts w:asciiTheme="minorHAnsi" w:hAnsiTheme="minorHAnsi" w:cstheme="minorHAnsi"/>
        </w:rPr>
        <w:t>y</w:t>
      </w:r>
      <w:r w:rsidRPr="003F6060">
        <w:rPr>
          <w:rFonts w:asciiTheme="minorHAnsi" w:hAnsiTheme="minorHAnsi" w:cstheme="minorHAnsi"/>
        </w:rPr>
        <w:t xml:space="preserve"> </w:t>
      </w:r>
      <w:r w:rsidR="00C05B61">
        <w:rPr>
          <w:rFonts w:ascii="Calibri" w:hAnsi="Calibri" w:cs="Calibri"/>
        </w:rPr>
        <w:t>BS-5459-2:2020</w:t>
      </w:r>
      <w:r w:rsidR="00C05B61" w:rsidRPr="00F20E44">
        <w:rPr>
          <w:rFonts w:ascii="Calibri" w:hAnsi="Calibri" w:cs="Calibri"/>
        </w:rPr>
        <w:t xml:space="preserve"> </w:t>
      </w:r>
      <w:r w:rsidRPr="003F6060">
        <w:rPr>
          <w:rFonts w:asciiTheme="minorHAnsi" w:hAnsiTheme="minorHAnsi" w:cstheme="minorHAnsi"/>
        </w:rPr>
        <w:t>z wynikiem pozytywnym,</w:t>
      </w:r>
    </w:p>
    <w:p w14:paraId="757F9E1D" w14:textId="77777777" w:rsidR="003F6060" w:rsidRPr="003F6060" w:rsidRDefault="003F6060" w:rsidP="00BD0606">
      <w:pPr>
        <w:pStyle w:val="Akapitzlist"/>
        <w:numPr>
          <w:ilvl w:val="0"/>
          <w:numId w:val="43"/>
        </w:numPr>
        <w:spacing w:line="240" w:lineRule="atLeast"/>
        <w:ind w:left="511" w:hanging="284"/>
        <w:rPr>
          <w:rFonts w:asciiTheme="minorHAnsi" w:hAnsiTheme="minorHAnsi" w:cstheme="minorHAnsi"/>
        </w:rPr>
      </w:pPr>
      <w:r w:rsidRPr="003F6060">
        <w:rPr>
          <w:rFonts w:asciiTheme="minorHAnsi" w:hAnsiTheme="minorHAnsi" w:cstheme="minorHAnsi"/>
        </w:rPr>
        <w:t>specyfikację techniczną oferowanego produktu (kartę katalogową, kartę produktu, itp.),</w:t>
      </w:r>
    </w:p>
    <w:p w14:paraId="385FC0D3" w14:textId="77777777" w:rsidR="001F7680" w:rsidRPr="003F6060" w:rsidRDefault="001F7680" w:rsidP="00BD0606">
      <w:pPr>
        <w:pStyle w:val="Akapitzlist"/>
        <w:numPr>
          <w:ilvl w:val="0"/>
          <w:numId w:val="31"/>
        </w:numPr>
        <w:spacing w:line="240" w:lineRule="atLeast"/>
        <w:ind w:left="397" w:hanging="284"/>
        <w:rPr>
          <w:rFonts w:asciiTheme="minorHAnsi" w:hAnsiTheme="minorHAnsi" w:cstheme="minorHAnsi"/>
        </w:rPr>
      </w:pPr>
      <w:r w:rsidRPr="003F6060">
        <w:rPr>
          <w:rFonts w:asciiTheme="minorHAnsi" w:hAnsiTheme="minorHAnsi" w:cstheme="minorHAnsi"/>
        </w:rPr>
        <w:t xml:space="preserve">w przypadku </w:t>
      </w:r>
      <w:r w:rsidRPr="003F6060">
        <w:rPr>
          <w:rFonts w:ascii="Calibri" w:hAnsi="Calibri" w:cs="Calibri"/>
        </w:rPr>
        <w:t xml:space="preserve">złożenia oferty na wykonanie </w:t>
      </w:r>
      <w:r w:rsidRPr="003F6060">
        <w:rPr>
          <w:rFonts w:asciiTheme="minorHAnsi" w:hAnsiTheme="minorHAnsi" w:cstheme="minorHAnsi"/>
        </w:rPr>
        <w:t>CZĘŚCI II zamówienia:</w:t>
      </w:r>
    </w:p>
    <w:p w14:paraId="46C8130A" w14:textId="590BECBB" w:rsidR="003F6060" w:rsidRPr="003F6060" w:rsidRDefault="003F6060" w:rsidP="00BD0606">
      <w:pPr>
        <w:pStyle w:val="Akapitzlist"/>
        <w:numPr>
          <w:ilvl w:val="0"/>
          <w:numId w:val="44"/>
        </w:numPr>
        <w:spacing w:line="240" w:lineRule="atLeast"/>
        <w:ind w:left="511" w:hanging="284"/>
        <w:rPr>
          <w:rFonts w:asciiTheme="minorHAnsi" w:hAnsiTheme="minorHAnsi" w:cstheme="minorHAnsi"/>
        </w:rPr>
      </w:pPr>
      <w:r w:rsidRPr="003F6060">
        <w:rPr>
          <w:rFonts w:asciiTheme="minorHAnsi" w:hAnsiTheme="minorHAnsi" w:cstheme="minorHAnsi"/>
        </w:rPr>
        <w:t>atest trudnopalności tkanin użytych jako pokrycia tapicerskie w zaoferowanych produktach zgodnie z normami PN-EN 1021-1 oraz PN-EN 1021-2,</w:t>
      </w:r>
    </w:p>
    <w:p w14:paraId="048F5275" w14:textId="76BF3F38" w:rsidR="003F6060" w:rsidRPr="003F6060" w:rsidRDefault="003F6060" w:rsidP="00BD0606">
      <w:pPr>
        <w:pStyle w:val="Akapitzlist"/>
        <w:numPr>
          <w:ilvl w:val="0"/>
          <w:numId w:val="44"/>
        </w:numPr>
        <w:spacing w:line="240" w:lineRule="atLeast"/>
        <w:ind w:left="511" w:hanging="284"/>
        <w:rPr>
          <w:rFonts w:asciiTheme="minorHAnsi" w:hAnsiTheme="minorHAnsi" w:cstheme="minorHAnsi"/>
        </w:rPr>
      </w:pPr>
      <w:r w:rsidRPr="003F6060">
        <w:rPr>
          <w:rFonts w:asciiTheme="minorHAnsi" w:hAnsiTheme="minorHAnsi" w:cstheme="minorHAnsi"/>
        </w:rPr>
        <w:t>atest wytrzymałościowy na ścieranie tkanin użytych jako pokrycia tapicerskie w zaoferowanych produktach – min. 100</w:t>
      </w:r>
      <w:r w:rsidR="00D848EA">
        <w:rPr>
          <w:rFonts w:asciiTheme="minorHAnsi" w:hAnsiTheme="minorHAnsi" w:cstheme="minorHAnsi"/>
        </w:rPr>
        <w:t xml:space="preserve"> </w:t>
      </w:r>
      <w:r w:rsidRPr="003F6060">
        <w:rPr>
          <w:rFonts w:asciiTheme="minorHAnsi" w:hAnsiTheme="minorHAnsi" w:cstheme="minorHAnsi"/>
        </w:rPr>
        <w:t xml:space="preserve">000 cykli Martindale – w zależności od rodzaju tkaniny tapicerskiej </w:t>
      </w:r>
      <w:r w:rsidRPr="003F6060">
        <w:rPr>
          <w:rFonts w:asciiTheme="minorHAnsi" w:eastAsia="TimesNewRomanPSMT" w:hAnsiTheme="minorHAnsi" w:cstheme="minorHAnsi"/>
          <w:kern w:val="1"/>
          <w:lang w:eastAsia="hi-IN" w:bidi="hi-IN"/>
        </w:rPr>
        <w:t>użytej do pokrycia elementów tapicerowanych zaoferowanych produktów,</w:t>
      </w:r>
    </w:p>
    <w:p w14:paraId="095B1498" w14:textId="5577092E" w:rsidR="003F6060" w:rsidRPr="003F6060" w:rsidRDefault="003F6060" w:rsidP="00BD0606">
      <w:pPr>
        <w:pStyle w:val="Akapitzlist"/>
        <w:numPr>
          <w:ilvl w:val="0"/>
          <w:numId w:val="44"/>
        </w:numPr>
        <w:spacing w:line="240" w:lineRule="atLeast"/>
        <w:ind w:left="511" w:hanging="284"/>
        <w:rPr>
          <w:rFonts w:asciiTheme="minorHAnsi" w:hAnsiTheme="minorHAnsi" w:cstheme="minorHAnsi"/>
        </w:rPr>
      </w:pPr>
      <w:r w:rsidRPr="003F6060">
        <w:rPr>
          <w:rFonts w:asciiTheme="minorHAnsi" w:hAnsiTheme="minorHAnsi" w:cstheme="minorHAnsi"/>
        </w:rPr>
        <w:t>atest wytrzymałościowy na oferowane produkty w zakresie bezpieczeństwa ich użytkowania wg norm</w:t>
      </w:r>
      <w:r w:rsidR="00C05B61">
        <w:rPr>
          <w:rFonts w:asciiTheme="minorHAnsi" w:hAnsiTheme="minorHAnsi" w:cstheme="minorHAnsi"/>
        </w:rPr>
        <w:t>y</w:t>
      </w:r>
      <w:r w:rsidRPr="003F6060">
        <w:rPr>
          <w:rFonts w:asciiTheme="minorHAnsi" w:hAnsiTheme="minorHAnsi" w:cstheme="minorHAnsi"/>
        </w:rPr>
        <w:t xml:space="preserve"> </w:t>
      </w:r>
      <w:r w:rsidR="00C05B61">
        <w:rPr>
          <w:rFonts w:ascii="Calibri" w:hAnsi="Calibri" w:cs="Calibri"/>
        </w:rPr>
        <w:t>BS-5459-2:2020</w:t>
      </w:r>
      <w:r w:rsidR="00C05B61" w:rsidRPr="00F20E44">
        <w:rPr>
          <w:rFonts w:ascii="Calibri" w:hAnsi="Calibri" w:cs="Calibri"/>
        </w:rPr>
        <w:t xml:space="preserve"> </w:t>
      </w:r>
      <w:r w:rsidRPr="003F6060">
        <w:rPr>
          <w:rFonts w:asciiTheme="minorHAnsi" w:hAnsiTheme="minorHAnsi" w:cstheme="minorHAnsi"/>
        </w:rPr>
        <w:t>z wynikiem pozytywnym,</w:t>
      </w:r>
    </w:p>
    <w:p w14:paraId="0631C6A4" w14:textId="52A80606" w:rsidR="003F6060" w:rsidRPr="003F6060" w:rsidRDefault="003F6060" w:rsidP="00BD0606">
      <w:pPr>
        <w:pStyle w:val="Akapitzlist"/>
        <w:numPr>
          <w:ilvl w:val="0"/>
          <w:numId w:val="44"/>
        </w:numPr>
        <w:spacing w:line="240" w:lineRule="atLeast"/>
        <w:ind w:left="511" w:hanging="284"/>
        <w:rPr>
          <w:rFonts w:asciiTheme="minorHAnsi" w:hAnsiTheme="minorHAnsi" w:cstheme="minorHAnsi"/>
        </w:rPr>
      </w:pPr>
      <w:r w:rsidRPr="003F6060">
        <w:rPr>
          <w:rFonts w:asciiTheme="minorHAnsi" w:hAnsiTheme="minorHAnsi" w:cstheme="minorHAnsi"/>
        </w:rPr>
        <w:t>specyfikację techniczną oferowanego produktu (kartę katalogową, kartę produktu, itp.)</w:t>
      </w:r>
      <w:r w:rsidR="004B7F47">
        <w:rPr>
          <w:rFonts w:asciiTheme="minorHAnsi" w:hAnsiTheme="minorHAnsi" w:cstheme="minorHAnsi"/>
        </w:rPr>
        <w:t>.</w:t>
      </w:r>
    </w:p>
    <w:p w14:paraId="0A1C358D" w14:textId="7B3FCDA9" w:rsidR="004822F2" w:rsidRPr="004822F2" w:rsidRDefault="004822F2" w:rsidP="00BD0606">
      <w:pPr>
        <w:pStyle w:val="Akapitzlist"/>
        <w:widowControl w:val="0"/>
        <w:numPr>
          <w:ilvl w:val="4"/>
          <w:numId w:val="4"/>
        </w:numPr>
        <w:overflowPunct w:val="0"/>
        <w:autoSpaceDE w:val="0"/>
        <w:autoSpaceDN w:val="0"/>
        <w:adjustRightInd w:val="0"/>
        <w:spacing w:line="240" w:lineRule="atLeast"/>
        <w:ind w:left="284" w:hanging="284"/>
        <w:rPr>
          <w:rFonts w:asciiTheme="minorHAnsi" w:hAnsiTheme="minorHAnsi" w:cstheme="minorHAnsi"/>
          <w:b/>
          <w:szCs w:val="20"/>
        </w:rPr>
      </w:pPr>
      <w:r w:rsidRPr="004822F2">
        <w:rPr>
          <w:rFonts w:asciiTheme="minorHAnsi" w:hAnsiTheme="minorHAnsi" w:cstheme="minorHAnsi"/>
          <w:bCs/>
          <w:szCs w:val="20"/>
        </w:rPr>
        <w:t xml:space="preserve">Zgodnie z art. 107 ust. 2 </w:t>
      </w:r>
      <w:r w:rsidR="00DE18AC">
        <w:rPr>
          <w:rFonts w:asciiTheme="minorHAnsi" w:hAnsiTheme="minorHAnsi" w:cstheme="minorHAnsi"/>
          <w:bCs/>
          <w:szCs w:val="20"/>
        </w:rPr>
        <w:t>Pzp</w:t>
      </w:r>
      <w:r w:rsidRPr="004822F2">
        <w:rPr>
          <w:rFonts w:asciiTheme="minorHAnsi" w:hAnsiTheme="minorHAnsi" w:cstheme="minorHAnsi"/>
          <w:bCs/>
          <w:szCs w:val="20"/>
        </w:rPr>
        <w:t xml:space="preserve"> zamawiający przewiduje możliwość wezwania wykonawców do złożenia lub uzupełnienia przedmiotowych środków dowodowych.</w:t>
      </w:r>
    </w:p>
    <w:p w14:paraId="4BEDCBCB" w14:textId="77777777" w:rsidR="0040727D" w:rsidRPr="004822F2" w:rsidRDefault="0040727D" w:rsidP="00BD0606">
      <w:pPr>
        <w:pStyle w:val="Akapitzlist"/>
        <w:numPr>
          <w:ilvl w:val="4"/>
          <w:numId w:val="4"/>
        </w:numPr>
        <w:spacing w:line="240" w:lineRule="atLeast"/>
        <w:ind w:left="284" w:hanging="284"/>
        <w:rPr>
          <w:rFonts w:asciiTheme="minorHAnsi" w:hAnsiTheme="minorHAnsi" w:cstheme="minorHAnsi"/>
        </w:rPr>
      </w:pPr>
      <w:r w:rsidRPr="004822F2">
        <w:rPr>
          <w:rFonts w:asciiTheme="minorHAnsi" w:hAnsiTheme="minorHAnsi" w:cstheme="minorHAnsi"/>
        </w:rPr>
        <w:t>Wszystkie dostarczone atesty, sprawozdania oraz wyniki badań muszą być wydane przez niezależne od wykonawcy oraz producenta ośrodki badawcze. Zamawiający dopuszcza w stosunku do wskazanych w niniejszym Rozdziale atestów, sprawozdań, świadectw i norm rozwiązania równoważne rozwiązaniom opisanym.</w:t>
      </w:r>
    </w:p>
    <w:p w14:paraId="112BE30E" w14:textId="547D448E" w:rsidR="0040727D" w:rsidRPr="00DE18AC" w:rsidRDefault="0040727D" w:rsidP="00BD0606">
      <w:pPr>
        <w:pStyle w:val="Akapitzlist"/>
        <w:numPr>
          <w:ilvl w:val="4"/>
          <w:numId w:val="4"/>
        </w:numPr>
        <w:spacing w:line="240" w:lineRule="atLeast"/>
        <w:ind w:left="284" w:hanging="284"/>
        <w:rPr>
          <w:rFonts w:asciiTheme="minorHAnsi" w:hAnsiTheme="minorHAnsi" w:cstheme="minorHAnsi"/>
        </w:rPr>
      </w:pPr>
      <w:r w:rsidRPr="004822F2">
        <w:rPr>
          <w:rFonts w:asciiTheme="minorHAnsi" w:hAnsiTheme="minorHAnsi" w:cstheme="minorHAnsi"/>
        </w:rPr>
        <w:lastRenderedPageBreak/>
        <w:t xml:space="preserve">Wszystkie dostarczone atesty, sprawozdania oraz wyniki badań muszą dotyczyć produktów wskazanych przez wykonawców w </w:t>
      </w:r>
      <w:r w:rsidR="009D4AD9" w:rsidRPr="004822F2">
        <w:rPr>
          <w:rFonts w:asciiTheme="minorHAnsi" w:hAnsiTheme="minorHAnsi" w:cstheme="minorHAnsi"/>
        </w:rPr>
        <w:t xml:space="preserve">formularzu oferty – </w:t>
      </w:r>
      <w:r w:rsidR="009D4AD9" w:rsidRPr="00DE18AC">
        <w:rPr>
          <w:rFonts w:asciiTheme="minorHAnsi" w:hAnsiTheme="minorHAnsi" w:cstheme="minorHAnsi"/>
        </w:rPr>
        <w:t>załączniku nr 1 do SWZ</w:t>
      </w:r>
      <w:r w:rsidRPr="00DE18AC">
        <w:rPr>
          <w:rFonts w:ascii="Calibri" w:hAnsi="Calibri" w:cs="Calibri"/>
        </w:rPr>
        <w:t>.</w:t>
      </w:r>
    </w:p>
    <w:p w14:paraId="667F7607" w14:textId="73B1B510" w:rsidR="00D35863" w:rsidRPr="00DE18AC" w:rsidRDefault="00D35863" w:rsidP="00BD0606">
      <w:pPr>
        <w:pStyle w:val="Akapitzlist"/>
        <w:numPr>
          <w:ilvl w:val="4"/>
          <w:numId w:val="4"/>
        </w:numPr>
        <w:spacing w:line="240" w:lineRule="atLeast"/>
        <w:ind w:left="284" w:hanging="284"/>
        <w:rPr>
          <w:rFonts w:asciiTheme="minorHAnsi" w:hAnsiTheme="minorHAnsi" w:cstheme="minorHAnsi"/>
        </w:rPr>
      </w:pPr>
      <w:r w:rsidRPr="00DE18AC">
        <w:rPr>
          <w:rFonts w:asciiTheme="minorHAnsi" w:hAnsiTheme="minorHAnsi" w:cstheme="minorHAnsi"/>
        </w:rPr>
        <w:t>Dokument</w:t>
      </w:r>
      <w:r w:rsidR="00DE18AC">
        <w:rPr>
          <w:rFonts w:asciiTheme="minorHAnsi" w:hAnsiTheme="minorHAnsi" w:cstheme="minorHAnsi"/>
        </w:rPr>
        <w:t>y</w:t>
      </w:r>
      <w:r w:rsidRPr="00DE18AC">
        <w:rPr>
          <w:rFonts w:asciiTheme="minorHAnsi" w:hAnsiTheme="minorHAnsi" w:cstheme="minorHAnsi"/>
        </w:rPr>
        <w:t xml:space="preserve"> sporządzon</w:t>
      </w:r>
      <w:r w:rsidR="00DE18AC">
        <w:rPr>
          <w:rFonts w:asciiTheme="minorHAnsi" w:hAnsiTheme="minorHAnsi" w:cstheme="minorHAnsi"/>
        </w:rPr>
        <w:t>e</w:t>
      </w:r>
      <w:r w:rsidRPr="00DE18AC">
        <w:rPr>
          <w:rFonts w:asciiTheme="minorHAnsi" w:hAnsiTheme="minorHAnsi" w:cstheme="minorHAnsi"/>
        </w:rPr>
        <w:t xml:space="preserve"> w języku obcym mus</w:t>
      </w:r>
      <w:r w:rsidR="00DE18AC">
        <w:rPr>
          <w:rFonts w:asciiTheme="minorHAnsi" w:hAnsiTheme="minorHAnsi" w:cstheme="minorHAnsi"/>
        </w:rPr>
        <w:t>zą</w:t>
      </w:r>
      <w:r w:rsidRPr="00DE18AC">
        <w:rPr>
          <w:rFonts w:asciiTheme="minorHAnsi" w:hAnsiTheme="minorHAnsi" w:cstheme="minorHAnsi"/>
        </w:rPr>
        <w:t xml:space="preserve"> być złożon</w:t>
      </w:r>
      <w:r w:rsidR="00DE18AC">
        <w:rPr>
          <w:rFonts w:asciiTheme="minorHAnsi" w:hAnsiTheme="minorHAnsi" w:cstheme="minorHAnsi"/>
        </w:rPr>
        <w:t>e</w:t>
      </w:r>
      <w:r w:rsidRPr="00DE18AC">
        <w:rPr>
          <w:rFonts w:asciiTheme="minorHAnsi" w:hAnsiTheme="minorHAnsi" w:cstheme="minorHAnsi"/>
        </w:rPr>
        <w:t xml:space="preserve"> wraz z tłumaczeniem na język polski</w:t>
      </w:r>
      <w:r w:rsidR="00DE18AC">
        <w:rPr>
          <w:rFonts w:asciiTheme="minorHAnsi" w:hAnsiTheme="minorHAnsi" w:cstheme="minorHAnsi"/>
        </w:rPr>
        <w:t>.</w:t>
      </w:r>
    </w:p>
    <w:p w14:paraId="6505F2A6" w14:textId="77777777" w:rsidR="009D04A3" w:rsidRPr="006D4451" w:rsidRDefault="009D04A3" w:rsidP="00BD0606">
      <w:pPr>
        <w:pStyle w:val="Tekstpodstawowy"/>
        <w:spacing w:line="240" w:lineRule="atLeast"/>
        <w:jc w:val="left"/>
        <w:rPr>
          <w:rFonts w:ascii="Calibri" w:hAnsi="Calibri" w:cs="Calibri"/>
          <w:sz w:val="32"/>
          <w:szCs w:val="32"/>
          <w:lang w:val="pl-PL"/>
        </w:rPr>
      </w:pPr>
    </w:p>
    <w:p w14:paraId="29964555" w14:textId="3CEDEE28" w:rsidR="00DB0B78" w:rsidRDefault="00C05B61" w:rsidP="00643C5C">
      <w:pPr>
        <w:spacing w:after="0" w:line="240" w:lineRule="atLeast"/>
        <w:ind w:left="-23"/>
        <w:rPr>
          <w:rFonts w:cs="Calibri"/>
          <w:b/>
          <w:sz w:val="24"/>
          <w:szCs w:val="24"/>
        </w:rPr>
      </w:pPr>
      <w:r>
        <w:rPr>
          <w:rFonts w:cs="Calibri"/>
          <w:sz w:val="24"/>
          <w:szCs w:val="24"/>
        </w:rPr>
        <w:t xml:space="preserve">Rozdział. XIX. </w:t>
      </w:r>
      <w:r w:rsidRPr="006D4451">
        <w:rPr>
          <w:rFonts w:cs="Calibri"/>
          <w:b/>
          <w:sz w:val="24"/>
          <w:szCs w:val="24"/>
        </w:rPr>
        <w:t>Opis sposobu obliczenia ceny.</w:t>
      </w:r>
    </w:p>
    <w:p w14:paraId="1D2324C8" w14:textId="77777777" w:rsidR="00C05B61" w:rsidRPr="00BD0606" w:rsidRDefault="00C05B61" w:rsidP="00BD0606">
      <w:pPr>
        <w:spacing w:after="0" w:line="240" w:lineRule="auto"/>
        <w:ind w:left="-23"/>
        <w:rPr>
          <w:rFonts w:cs="Calibri"/>
          <w:sz w:val="10"/>
          <w:szCs w:val="10"/>
        </w:rPr>
      </w:pPr>
    </w:p>
    <w:p w14:paraId="0BA9B38C" w14:textId="33A61BD4" w:rsidR="001E4A9D" w:rsidRPr="006D4451" w:rsidRDefault="001E4A9D" w:rsidP="00BD0606">
      <w:pPr>
        <w:numPr>
          <w:ilvl w:val="0"/>
          <w:numId w:val="30"/>
        </w:numPr>
        <w:spacing w:after="0" w:line="280" w:lineRule="atLeast"/>
        <w:ind w:left="284" w:hanging="284"/>
        <w:rPr>
          <w:rFonts w:asciiTheme="minorHAnsi" w:hAnsiTheme="minorHAnsi" w:cstheme="minorHAnsi"/>
          <w:sz w:val="24"/>
          <w:szCs w:val="24"/>
        </w:rPr>
      </w:pPr>
      <w:r w:rsidRPr="006D4451">
        <w:rPr>
          <w:rFonts w:asciiTheme="minorHAnsi" w:hAnsiTheme="minorHAnsi" w:cstheme="minorHAnsi"/>
          <w:sz w:val="24"/>
          <w:szCs w:val="24"/>
        </w:rPr>
        <w:t>Cena wykonania każdej z CZĘŚCI zamówienia musi obejmować wszystkie koszty związane z wykonaniem odpowiadającego jej zakresu zamówienia oraz uwzględniać warunki stawiane przez zamawiającego</w:t>
      </w:r>
      <w:r w:rsidR="009C3222">
        <w:rPr>
          <w:rFonts w:asciiTheme="minorHAnsi" w:hAnsiTheme="minorHAnsi" w:cstheme="minorHAnsi"/>
          <w:sz w:val="24"/>
          <w:szCs w:val="24"/>
        </w:rPr>
        <w:t xml:space="preserve"> w SWZ.</w:t>
      </w:r>
    </w:p>
    <w:p w14:paraId="582502C7"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Cena oferty musi być liczona z dokładnością do dwóch miejsc po przecinku.</w:t>
      </w:r>
    </w:p>
    <w:p w14:paraId="1EE87CC3"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Upusty oferowane przez wykonawcę muszą być zawarte w cenie oferty.</w:t>
      </w:r>
    </w:p>
    <w:p w14:paraId="580710F7" w14:textId="77777777"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rPr>
        <w:t>Cenę za wykonanie każdej z CZĘŚCI zamówienia należy przedstawić w formularzu oferty stanowiącym załącznik nr 1 do SWZ</w:t>
      </w:r>
      <w:r w:rsidRPr="006D4451">
        <w:rPr>
          <w:sz w:val="24"/>
          <w:szCs w:val="24"/>
          <w:lang w:eastAsia="x-none"/>
        </w:rPr>
        <w:t>.</w:t>
      </w:r>
    </w:p>
    <w:p w14:paraId="2222C28D" w14:textId="072F14BA" w:rsidR="00082971" w:rsidRPr="006D4451" w:rsidRDefault="00082971" w:rsidP="00BD0606">
      <w:pPr>
        <w:widowControl w:val="0"/>
        <w:numPr>
          <w:ilvl w:val="0"/>
          <w:numId w:val="30"/>
        </w:numPr>
        <w:overflowPunct w:val="0"/>
        <w:autoSpaceDE w:val="0"/>
        <w:autoSpaceDN w:val="0"/>
        <w:adjustRightInd w:val="0"/>
        <w:spacing w:after="0" w:line="240" w:lineRule="atLeast"/>
        <w:ind w:left="284" w:hanging="284"/>
        <w:rPr>
          <w:sz w:val="24"/>
          <w:szCs w:val="24"/>
          <w:lang w:eastAsia="x-none"/>
        </w:rPr>
      </w:pPr>
      <w:r w:rsidRPr="006D4451">
        <w:rPr>
          <w:sz w:val="24"/>
          <w:szCs w:val="24"/>
          <w:lang w:eastAsia="x-none"/>
        </w:rPr>
        <w:t xml:space="preserve">Jeżeli została złożona oferta, której wybór prowadziłby do powstania u zamawiającego obowiązku podatkowego zgodnie z ustawą z dnia 11 marca 2004 r. o podatku od towarów </w:t>
      </w:r>
      <w:r w:rsidRPr="00B578E8">
        <w:rPr>
          <w:sz w:val="24"/>
          <w:szCs w:val="24"/>
          <w:lang w:eastAsia="x-none"/>
        </w:rPr>
        <w:t>i usług (</w:t>
      </w:r>
      <w:r w:rsidR="00B578E8" w:rsidRPr="00B578E8">
        <w:rPr>
          <w:sz w:val="24"/>
          <w:szCs w:val="24"/>
          <w:lang w:eastAsia="x-none"/>
        </w:rPr>
        <w:t>Dz. U. z 2024 r. poz. 361</w:t>
      </w:r>
      <w:r w:rsidR="00475B8D">
        <w:rPr>
          <w:sz w:val="24"/>
          <w:szCs w:val="24"/>
          <w:lang w:eastAsia="x-none"/>
        </w:rPr>
        <w:t xml:space="preserve"> z późn. zm.</w:t>
      </w:r>
      <w:r w:rsidRPr="00B578E8">
        <w:rPr>
          <w:sz w:val="24"/>
          <w:szCs w:val="24"/>
          <w:lang w:eastAsia="x-none"/>
        </w:rPr>
        <w:t xml:space="preserve">), dla celów zastosowania kryterium ceny zamawiający </w:t>
      </w:r>
      <w:r w:rsidRPr="006D4451">
        <w:rPr>
          <w:sz w:val="24"/>
          <w:szCs w:val="24"/>
          <w:lang w:eastAsia="x-none"/>
        </w:rPr>
        <w:t>doliczy do przedstawionej w tej ofercie ceny kwotę podatku od towarów i usług, którą miałby obowiązek rozliczyć. W ofercie wykonawca ma obowiązek:</w:t>
      </w:r>
    </w:p>
    <w:p w14:paraId="2A8E6780"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poinformowania zamawiającego, że wybór jego oferty będzie prowadził do powstania u zamawiającego obowiązku podatkowego,</w:t>
      </w:r>
    </w:p>
    <w:p w14:paraId="34256FE5"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nazwy (rodzaju) towaru lub usługi, których dostawa lub świadczenie będą prowadziły do powstania obowiązku podatkowego,</w:t>
      </w:r>
    </w:p>
    <w:p w14:paraId="1B42683B" w14:textId="77777777" w:rsidR="00082971"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wartości towaru lub usługi objętego obowiązkiem podatkowym zamawiającego, bez kwoty podatku,</w:t>
      </w:r>
    </w:p>
    <w:p w14:paraId="432E579C" w14:textId="52C102E6" w:rsidR="009B6798" w:rsidRPr="006D4451" w:rsidRDefault="00082971" w:rsidP="00BD0606">
      <w:pPr>
        <w:widowControl w:val="0"/>
        <w:numPr>
          <w:ilvl w:val="0"/>
          <w:numId w:val="22"/>
        </w:numPr>
        <w:overflowPunct w:val="0"/>
        <w:autoSpaceDE w:val="0"/>
        <w:autoSpaceDN w:val="0"/>
        <w:adjustRightInd w:val="0"/>
        <w:spacing w:after="0" w:line="240" w:lineRule="atLeast"/>
        <w:ind w:left="397" w:hanging="284"/>
        <w:rPr>
          <w:sz w:val="24"/>
          <w:szCs w:val="24"/>
          <w:lang w:eastAsia="x-none"/>
        </w:rPr>
      </w:pPr>
      <w:r w:rsidRPr="006D4451">
        <w:rPr>
          <w:sz w:val="24"/>
          <w:szCs w:val="24"/>
          <w:lang w:eastAsia="x-none"/>
        </w:rPr>
        <w:t>wskazania stawki podatku od towarów i usług, która zgodnie z wiedzą wykonawcy, będzie miała zastosowanie.</w:t>
      </w:r>
    </w:p>
    <w:p w14:paraId="33D0F34D" w14:textId="77777777" w:rsidR="009B6798" w:rsidRPr="006D4451" w:rsidRDefault="009B6798" w:rsidP="00BD0606">
      <w:pPr>
        <w:widowControl w:val="0"/>
        <w:overflowPunct w:val="0"/>
        <w:autoSpaceDE w:val="0"/>
        <w:autoSpaceDN w:val="0"/>
        <w:adjustRightInd w:val="0"/>
        <w:spacing w:after="0" w:line="240" w:lineRule="atLeast"/>
        <w:ind w:left="113"/>
        <w:rPr>
          <w:rFonts w:cs="Calibri"/>
          <w:sz w:val="32"/>
          <w:szCs w:val="32"/>
          <w:lang w:eastAsia="x-none"/>
        </w:rPr>
      </w:pPr>
    </w:p>
    <w:p w14:paraId="543C2B51" w14:textId="24C9C669" w:rsidR="00DB0B78" w:rsidRDefault="00C05B61" w:rsidP="00C05B61">
      <w:pPr>
        <w:spacing w:after="0" w:line="240" w:lineRule="atLeast"/>
        <w:rPr>
          <w:rFonts w:cs="Calibri"/>
          <w:b/>
          <w:sz w:val="24"/>
          <w:szCs w:val="24"/>
        </w:rPr>
      </w:pPr>
      <w:r w:rsidRPr="00BD0606">
        <w:rPr>
          <w:rFonts w:cs="Calibri"/>
          <w:sz w:val="24"/>
          <w:szCs w:val="24"/>
        </w:rPr>
        <w:t xml:space="preserve">Rozdział XX. </w:t>
      </w:r>
      <w:r w:rsidRPr="00C05B61">
        <w:rPr>
          <w:rFonts w:cs="Calibri"/>
          <w:b/>
          <w:sz w:val="24"/>
          <w:szCs w:val="24"/>
        </w:rPr>
        <w:t>Opis kryteriów oceny ofert, którymi zamawiający będzie się kierował przy wyborze oferty wraz z podaniem wag tych kryteriów i sposobu oceny ofert.</w:t>
      </w:r>
    </w:p>
    <w:p w14:paraId="340DC745" w14:textId="77777777" w:rsidR="00C05B61" w:rsidRPr="00BD0606" w:rsidRDefault="00C05B61" w:rsidP="00BD0606">
      <w:pPr>
        <w:spacing w:after="0" w:line="240" w:lineRule="auto"/>
        <w:rPr>
          <w:rFonts w:cs="Calibri"/>
          <w:sz w:val="10"/>
          <w:szCs w:val="10"/>
        </w:rPr>
      </w:pPr>
    </w:p>
    <w:p w14:paraId="38A6396A" w14:textId="4D602BDC" w:rsidR="000A7EF5" w:rsidRPr="000A7EF5" w:rsidRDefault="000A7EF5" w:rsidP="00BD0606">
      <w:pPr>
        <w:numPr>
          <w:ilvl w:val="0"/>
          <w:numId w:val="8"/>
        </w:numPr>
        <w:spacing w:after="0" w:line="240" w:lineRule="atLeast"/>
        <w:ind w:left="284" w:hanging="284"/>
        <w:rPr>
          <w:rFonts w:asciiTheme="minorHAnsi" w:hAnsiTheme="minorHAnsi" w:cstheme="minorHAnsi"/>
          <w:bCs/>
          <w:sz w:val="24"/>
          <w:szCs w:val="24"/>
        </w:rPr>
      </w:pPr>
      <w:r w:rsidRPr="000A7EF5">
        <w:rPr>
          <w:rFonts w:asciiTheme="minorHAnsi" w:hAnsiTheme="minorHAnsi" w:cstheme="minorHAnsi"/>
          <w:bCs/>
          <w:sz w:val="24"/>
          <w:szCs w:val="24"/>
        </w:rPr>
        <w:t xml:space="preserve">W przypadku </w:t>
      </w:r>
      <w:r w:rsidRPr="000A7EF5">
        <w:rPr>
          <w:rFonts w:asciiTheme="minorHAnsi" w:hAnsiTheme="minorHAnsi" w:cstheme="minorHAnsi"/>
          <w:b/>
          <w:sz w:val="24"/>
          <w:szCs w:val="24"/>
        </w:rPr>
        <w:t>CZĘŚCI I</w:t>
      </w:r>
      <w:r w:rsidRPr="000A7EF5">
        <w:rPr>
          <w:rFonts w:asciiTheme="minorHAnsi" w:hAnsiTheme="minorHAnsi" w:cstheme="minorHAnsi"/>
          <w:bCs/>
          <w:sz w:val="24"/>
          <w:szCs w:val="24"/>
        </w:rPr>
        <w:t xml:space="preserve"> zamówienia:</w:t>
      </w:r>
    </w:p>
    <w:p w14:paraId="39ACE726" w14:textId="0F9EA26E" w:rsidR="00504CA3" w:rsidRPr="000A7EF5" w:rsidRDefault="000A7EF5" w:rsidP="00BD0606">
      <w:pPr>
        <w:pStyle w:val="Akapitzlist"/>
        <w:numPr>
          <w:ilvl w:val="0"/>
          <w:numId w:val="48"/>
        </w:numPr>
        <w:spacing w:line="240" w:lineRule="atLeast"/>
        <w:ind w:left="397" w:hanging="284"/>
        <w:rPr>
          <w:rFonts w:asciiTheme="minorHAnsi" w:hAnsiTheme="minorHAnsi" w:cstheme="minorHAnsi"/>
          <w:bCs/>
          <w:sz w:val="28"/>
          <w:szCs w:val="28"/>
        </w:rPr>
      </w:pPr>
      <w:r w:rsidRPr="000A7EF5">
        <w:rPr>
          <w:rFonts w:asciiTheme="minorHAnsi" w:hAnsiTheme="minorHAnsi" w:cstheme="minorHAnsi"/>
          <w:b/>
        </w:rPr>
        <w:t>c</w:t>
      </w:r>
      <w:r w:rsidR="00504CA3" w:rsidRPr="000A7EF5">
        <w:rPr>
          <w:rFonts w:asciiTheme="minorHAnsi" w:hAnsiTheme="minorHAnsi" w:cstheme="minorHAnsi"/>
          <w:b/>
        </w:rPr>
        <w:t xml:space="preserve">ena – </w:t>
      </w:r>
      <w:r>
        <w:rPr>
          <w:rFonts w:asciiTheme="minorHAnsi" w:hAnsiTheme="minorHAnsi" w:cstheme="minorHAnsi"/>
          <w:b/>
        </w:rPr>
        <w:t>4</w:t>
      </w:r>
      <w:r w:rsidR="00504CA3" w:rsidRPr="000A7EF5">
        <w:rPr>
          <w:rFonts w:asciiTheme="minorHAnsi" w:hAnsiTheme="minorHAnsi" w:cstheme="minorHAnsi"/>
          <w:b/>
        </w:rPr>
        <w:t>0%</w:t>
      </w:r>
      <w:r w:rsidR="00504CA3" w:rsidRPr="000A7EF5">
        <w:rPr>
          <w:rFonts w:asciiTheme="minorHAnsi" w:hAnsiTheme="minorHAnsi" w:cstheme="minorHAnsi"/>
          <w:bCs/>
        </w:rPr>
        <w:t>:</w:t>
      </w:r>
    </w:p>
    <w:p w14:paraId="64AC84F0" w14:textId="2ADFA951" w:rsidR="00504CA3" w:rsidRDefault="00504CA3" w:rsidP="00BD0606">
      <w:pPr>
        <w:pStyle w:val="Akapitzlist"/>
        <w:numPr>
          <w:ilvl w:val="0"/>
          <w:numId w:val="49"/>
        </w:numPr>
        <w:spacing w:line="240" w:lineRule="atLeast"/>
        <w:ind w:left="511" w:hanging="284"/>
        <w:rPr>
          <w:rFonts w:asciiTheme="minorHAnsi" w:hAnsiTheme="minorHAnsi" w:cstheme="minorHAnsi"/>
        </w:rPr>
      </w:pPr>
      <w:r w:rsidRPr="000A7EF5">
        <w:rPr>
          <w:rFonts w:asciiTheme="minorHAnsi" w:hAnsiTheme="minorHAnsi" w:cstheme="minorHAnsi"/>
        </w:rPr>
        <w:t xml:space="preserve">oferty </w:t>
      </w:r>
      <w:r w:rsidR="00C1206A" w:rsidRPr="000A7EF5">
        <w:rPr>
          <w:rFonts w:asciiTheme="minorHAnsi" w:hAnsiTheme="minorHAnsi" w:cstheme="minorHAnsi"/>
        </w:rPr>
        <w:t xml:space="preserve">w tym kryterium </w:t>
      </w:r>
      <w:r w:rsidRPr="000A7EF5">
        <w:rPr>
          <w:rFonts w:asciiTheme="minorHAnsi" w:hAnsiTheme="minorHAnsi" w:cstheme="minorHAnsi"/>
        </w:rPr>
        <w:t xml:space="preserve">będą oceniane w odniesieniu do najniższej ceny przedstawionej przez wykonawców dla CZĘŚCI </w:t>
      </w:r>
      <w:r w:rsidR="000A7EF5">
        <w:rPr>
          <w:rFonts w:asciiTheme="minorHAnsi" w:hAnsiTheme="minorHAnsi" w:cstheme="minorHAnsi"/>
        </w:rPr>
        <w:t xml:space="preserve">I </w:t>
      </w:r>
      <w:r w:rsidR="00B578E8" w:rsidRPr="000A7EF5">
        <w:rPr>
          <w:rFonts w:asciiTheme="minorHAnsi" w:hAnsiTheme="minorHAnsi" w:cstheme="minorHAnsi"/>
        </w:rPr>
        <w:t>zamówienia</w:t>
      </w:r>
      <w:r w:rsidRPr="000A7EF5">
        <w:rPr>
          <w:rFonts w:asciiTheme="minorHAnsi" w:hAnsiTheme="minorHAnsi" w:cstheme="minorHAnsi"/>
        </w:rPr>
        <w:t>,</w:t>
      </w:r>
    </w:p>
    <w:p w14:paraId="4974DC1B" w14:textId="2C7C898D" w:rsidR="00504CA3" w:rsidRDefault="00504CA3" w:rsidP="00BD0606">
      <w:pPr>
        <w:pStyle w:val="Akapitzlist"/>
        <w:numPr>
          <w:ilvl w:val="0"/>
          <w:numId w:val="49"/>
        </w:numPr>
        <w:spacing w:line="240" w:lineRule="atLeast"/>
        <w:ind w:left="511" w:hanging="284"/>
        <w:rPr>
          <w:rFonts w:asciiTheme="minorHAnsi" w:hAnsiTheme="minorHAnsi" w:cstheme="minorHAnsi"/>
        </w:rPr>
      </w:pPr>
      <w:r w:rsidRPr="000A7EF5">
        <w:rPr>
          <w:rFonts w:asciiTheme="minorHAnsi" w:hAnsiTheme="minorHAnsi" w:cstheme="minorHAnsi"/>
        </w:rPr>
        <w:t>oferta z najniższą ceną otrzyma maksymalną liczbę punktów,</w:t>
      </w:r>
    </w:p>
    <w:p w14:paraId="232CC762" w14:textId="77777777" w:rsidR="00504CA3" w:rsidRPr="000A7EF5" w:rsidRDefault="00504CA3" w:rsidP="00BD0606">
      <w:pPr>
        <w:pStyle w:val="Akapitzlist"/>
        <w:numPr>
          <w:ilvl w:val="0"/>
          <w:numId w:val="49"/>
        </w:numPr>
        <w:spacing w:line="240" w:lineRule="atLeast"/>
        <w:ind w:left="511" w:hanging="284"/>
        <w:rPr>
          <w:rFonts w:asciiTheme="minorHAnsi" w:hAnsiTheme="minorHAnsi" w:cstheme="minorHAnsi"/>
        </w:rPr>
      </w:pPr>
      <w:r w:rsidRPr="000A7EF5">
        <w:rPr>
          <w:rFonts w:asciiTheme="minorHAnsi" w:hAnsiTheme="minorHAnsi" w:cstheme="minorHAnsi"/>
        </w:rPr>
        <w:t>ocena punktowa tego kryterium dokonana zostanie zgodnie z formułą:</w:t>
      </w:r>
    </w:p>
    <w:p w14:paraId="56504974" w14:textId="77777777" w:rsidR="00504CA3" w:rsidRPr="000A7EF5" w:rsidRDefault="00504CA3" w:rsidP="00BD0606">
      <w:pPr>
        <w:pStyle w:val="Akapitzlist"/>
        <w:ind w:left="510"/>
        <w:rPr>
          <w:rFonts w:asciiTheme="minorHAnsi" w:hAnsiTheme="minorHAnsi" w:cstheme="minorHAnsi"/>
          <w:sz w:val="10"/>
          <w:szCs w:val="10"/>
        </w:rPr>
      </w:pPr>
    </w:p>
    <w:p w14:paraId="07E9D0B3" w14:textId="553343A1" w:rsidR="00504CA3" w:rsidRPr="00504CA3" w:rsidRDefault="00504CA3" w:rsidP="00BD0606">
      <w:pPr>
        <w:widowControl w:val="0"/>
        <w:numPr>
          <w:ilvl w:val="12"/>
          <w:numId w:val="0"/>
        </w:numPr>
        <w:overflowPunct w:val="0"/>
        <w:autoSpaceDE w:val="0"/>
        <w:autoSpaceDN w:val="0"/>
        <w:adjustRightInd w:val="0"/>
        <w:spacing w:after="0" w:line="260" w:lineRule="exact"/>
        <w:ind w:left="397"/>
        <w:rPr>
          <w:rFonts w:asciiTheme="minorHAnsi" w:hAnsiTheme="minorHAnsi" w:cstheme="minorHAnsi"/>
          <w:sz w:val="24"/>
          <w:szCs w:val="24"/>
        </w:rPr>
      </w:pP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r>
      <w:r w:rsidR="00C05B61">
        <w:rPr>
          <w:rFonts w:asciiTheme="minorHAnsi" w:hAnsiTheme="minorHAnsi" w:cstheme="minorHAnsi"/>
          <w:sz w:val="24"/>
          <w:szCs w:val="24"/>
        </w:rPr>
        <w:tab/>
      </w:r>
      <w:r w:rsidRPr="00504CA3">
        <w:rPr>
          <w:rFonts w:asciiTheme="minorHAnsi" w:hAnsiTheme="minorHAnsi" w:cstheme="minorHAnsi"/>
          <w:sz w:val="24"/>
          <w:szCs w:val="24"/>
        </w:rPr>
        <w:t>najniższa cena brutto spośród badanych ofert</w:t>
      </w:r>
    </w:p>
    <w:p w14:paraId="2FF80B31" w14:textId="09125CC7" w:rsidR="00504CA3" w:rsidRPr="00504CA3" w:rsidRDefault="00504CA3" w:rsidP="00BD0606">
      <w:pPr>
        <w:widowControl w:val="0"/>
        <w:numPr>
          <w:ilvl w:val="12"/>
          <w:numId w:val="0"/>
        </w:numPr>
        <w:overflowPunct w:val="0"/>
        <w:autoSpaceDE w:val="0"/>
        <w:autoSpaceDN w:val="0"/>
        <w:adjustRightInd w:val="0"/>
        <w:spacing w:after="0" w:line="200" w:lineRule="exact"/>
        <w:rPr>
          <w:rFonts w:asciiTheme="minorHAnsi" w:hAnsiTheme="minorHAnsi" w:cstheme="minorHAnsi"/>
          <w:sz w:val="24"/>
          <w:szCs w:val="24"/>
        </w:rPr>
      </w:pPr>
      <w:r w:rsidRPr="00504CA3">
        <w:rPr>
          <w:rFonts w:asciiTheme="minorHAnsi" w:hAnsiTheme="minorHAnsi" w:cstheme="minorHAnsi"/>
          <w:sz w:val="24"/>
          <w:szCs w:val="24"/>
        </w:rPr>
        <w:t xml:space="preserve">wartość punktowa oferty = </w:t>
      </w:r>
      <w:r w:rsidRPr="00504CA3">
        <w:rPr>
          <w:rFonts w:asciiTheme="minorHAnsi" w:hAnsiTheme="minorHAnsi" w:cstheme="minorHAnsi"/>
          <w:sz w:val="24"/>
          <w:szCs w:val="24"/>
          <w:vertAlign w:val="superscript"/>
        </w:rPr>
        <w:t>__________________________________________________________</w:t>
      </w:r>
      <w:r w:rsidRPr="00504CA3">
        <w:rPr>
          <w:rFonts w:asciiTheme="minorHAnsi" w:hAnsiTheme="minorHAnsi" w:cstheme="minorHAnsi"/>
          <w:sz w:val="24"/>
          <w:szCs w:val="24"/>
        </w:rPr>
        <w:t xml:space="preserve"> x 10 x </w:t>
      </w:r>
      <w:r w:rsidR="000A7EF5">
        <w:rPr>
          <w:rFonts w:asciiTheme="minorHAnsi" w:hAnsiTheme="minorHAnsi" w:cstheme="minorHAnsi"/>
          <w:sz w:val="24"/>
          <w:szCs w:val="24"/>
        </w:rPr>
        <w:t>4</w:t>
      </w:r>
      <w:r w:rsidRPr="00504CA3">
        <w:rPr>
          <w:rFonts w:asciiTheme="minorHAnsi" w:hAnsiTheme="minorHAnsi" w:cstheme="minorHAnsi"/>
          <w:sz w:val="24"/>
          <w:szCs w:val="24"/>
        </w:rPr>
        <w:t>0%</w:t>
      </w:r>
    </w:p>
    <w:p w14:paraId="59D21810" w14:textId="2AB64963" w:rsidR="00504CA3" w:rsidRPr="00504CA3" w:rsidRDefault="00504CA3" w:rsidP="00BD0606">
      <w:pPr>
        <w:widowControl w:val="0"/>
        <w:numPr>
          <w:ilvl w:val="12"/>
          <w:numId w:val="0"/>
        </w:numPr>
        <w:overflowPunct w:val="0"/>
        <w:autoSpaceDE w:val="0"/>
        <w:autoSpaceDN w:val="0"/>
        <w:adjustRightInd w:val="0"/>
        <w:spacing w:after="0" w:line="200" w:lineRule="exact"/>
        <w:ind w:left="397"/>
        <w:rPr>
          <w:rFonts w:asciiTheme="minorHAnsi" w:hAnsiTheme="minorHAnsi" w:cstheme="minorHAnsi"/>
          <w:sz w:val="24"/>
          <w:szCs w:val="24"/>
        </w:rPr>
      </w:pPr>
      <w:r w:rsidRPr="00504CA3">
        <w:rPr>
          <w:rFonts w:asciiTheme="minorHAnsi" w:hAnsiTheme="minorHAnsi" w:cstheme="minorHAnsi"/>
          <w:sz w:val="24"/>
          <w:szCs w:val="24"/>
        </w:rPr>
        <w:t xml:space="preserve">    </w:t>
      </w: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t xml:space="preserve">             </w:t>
      </w:r>
      <w:r w:rsidR="00C05B61">
        <w:rPr>
          <w:rFonts w:asciiTheme="minorHAnsi" w:hAnsiTheme="minorHAnsi" w:cstheme="minorHAnsi"/>
          <w:sz w:val="24"/>
          <w:szCs w:val="24"/>
        </w:rPr>
        <w:t xml:space="preserve">  </w:t>
      </w:r>
      <w:r w:rsidRPr="00504CA3">
        <w:rPr>
          <w:rFonts w:asciiTheme="minorHAnsi" w:hAnsiTheme="minorHAnsi" w:cstheme="minorHAnsi"/>
          <w:sz w:val="24"/>
          <w:szCs w:val="24"/>
        </w:rPr>
        <w:t xml:space="preserve"> cena brutto badanej oferty </w:t>
      </w:r>
    </w:p>
    <w:p w14:paraId="643C56B0" w14:textId="77777777" w:rsidR="006569CE" w:rsidRPr="000867AA" w:rsidRDefault="006569CE" w:rsidP="00BD0606">
      <w:pPr>
        <w:spacing w:after="0" w:line="240" w:lineRule="atLeast"/>
        <w:ind w:left="113"/>
        <w:rPr>
          <w:rFonts w:asciiTheme="minorHAnsi" w:hAnsiTheme="minorHAnsi" w:cstheme="minorHAnsi"/>
          <w:bCs/>
        </w:rPr>
      </w:pPr>
    </w:p>
    <w:p w14:paraId="5A453822" w14:textId="11F4192E" w:rsidR="00504CA3" w:rsidRPr="000A7EF5" w:rsidRDefault="000A7EF5" w:rsidP="00BD0606">
      <w:pPr>
        <w:pStyle w:val="Akapitzlist"/>
        <w:numPr>
          <w:ilvl w:val="0"/>
          <w:numId w:val="48"/>
        </w:numPr>
        <w:spacing w:line="240" w:lineRule="atLeast"/>
        <w:ind w:left="397" w:hanging="284"/>
        <w:rPr>
          <w:rFonts w:asciiTheme="minorHAnsi" w:hAnsiTheme="minorHAnsi" w:cstheme="minorHAnsi"/>
          <w:bCs/>
          <w:sz w:val="28"/>
          <w:szCs w:val="28"/>
        </w:rPr>
      </w:pPr>
      <w:r>
        <w:rPr>
          <w:rFonts w:asciiTheme="minorHAnsi" w:hAnsiTheme="minorHAnsi" w:cstheme="minorHAnsi"/>
          <w:b/>
        </w:rPr>
        <w:t>f</w:t>
      </w:r>
      <w:r w:rsidR="00F46808" w:rsidRPr="000A7EF5">
        <w:rPr>
          <w:rFonts w:asciiTheme="minorHAnsi" w:hAnsiTheme="minorHAnsi" w:cstheme="minorHAnsi"/>
          <w:b/>
        </w:rPr>
        <w:t>unkcjonalność – 50%</w:t>
      </w:r>
      <w:r w:rsidR="00F46808" w:rsidRPr="000A7EF5">
        <w:rPr>
          <w:rFonts w:asciiTheme="minorHAnsi" w:hAnsiTheme="minorHAnsi" w:cstheme="minorHAnsi"/>
          <w:bCs/>
        </w:rPr>
        <w:t>:</w:t>
      </w:r>
    </w:p>
    <w:p w14:paraId="7F219675" w14:textId="24E4916E" w:rsidR="00C1206A" w:rsidRDefault="00AD2084" w:rsidP="00BD0606">
      <w:pPr>
        <w:pStyle w:val="Akapitzlist"/>
        <w:numPr>
          <w:ilvl w:val="0"/>
          <w:numId w:val="50"/>
        </w:numPr>
        <w:spacing w:line="240" w:lineRule="atLeast"/>
        <w:ind w:left="511" w:hanging="284"/>
        <w:rPr>
          <w:rFonts w:asciiTheme="minorHAnsi" w:hAnsiTheme="minorHAnsi" w:cstheme="minorHAnsi"/>
          <w:bCs/>
        </w:rPr>
      </w:pPr>
      <w:r w:rsidRPr="000A7EF5">
        <w:rPr>
          <w:rFonts w:asciiTheme="minorHAnsi" w:hAnsiTheme="minorHAnsi" w:cstheme="minorHAnsi"/>
          <w:bCs/>
        </w:rPr>
        <w:t xml:space="preserve">oferty </w:t>
      </w:r>
      <w:r w:rsidR="00C1206A" w:rsidRPr="000A7EF5">
        <w:rPr>
          <w:rFonts w:asciiTheme="minorHAnsi" w:hAnsiTheme="minorHAnsi" w:cstheme="minorHAnsi"/>
          <w:bCs/>
        </w:rPr>
        <w:t xml:space="preserve">w tym kryterium </w:t>
      </w:r>
      <w:r w:rsidRPr="000A7EF5">
        <w:rPr>
          <w:rFonts w:asciiTheme="minorHAnsi" w:hAnsiTheme="minorHAnsi" w:cstheme="minorHAnsi"/>
          <w:bCs/>
        </w:rPr>
        <w:t xml:space="preserve">będą oceniane w odniesieniu do </w:t>
      </w:r>
      <w:r w:rsidR="00C1206A" w:rsidRPr="000A7EF5">
        <w:rPr>
          <w:rFonts w:asciiTheme="minorHAnsi" w:hAnsiTheme="minorHAnsi" w:cstheme="minorHAnsi"/>
          <w:bCs/>
        </w:rPr>
        <w:t>zaoferowan</w:t>
      </w:r>
      <w:r w:rsidR="000A7EF5">
        <w:rPr>
          <w:rFonts w:asciiTheme="minorHAnsi" w:hAnsiTheme="minorHAnsi" w:cstheme="minorHAnsi"/>
          <w:bCs/>
        </w:rPr>
        <w:t>ego</w:t>
      </w:r>
      <w:r w:rsidR="00C1206A" w:rsidRPr="000A7EF5">
        <w:rPr>
          <w:rFonts w:asciiTheme="minorHAnsi" w:hAnsiTheme="minorHAnsi" w:cstheme="minorHAnsi"/>
          <w:bCs/>
        </w:rPr>
        <w:t xml:space="preserve"> przez wykonawców </w:t>
      </w:r>
      <w:r w:rsidR="00AB2C42" w:rsidRPr="000A7EF5">
        <w:rPr>
          <w:rFonts w:asciiTheme="minorHAnsi" w:hAnsiTheme="minorHAnsi" w:cstheme="minorHAnsi"/>
          <w:bCs/>
        </w:rPr>
        <w:t xml:space="preserve">w ramach CZĘŚCI </w:t>
      </w:r>
      <w:r w:rsidR="000A7EF5">
        <w:rPr>
          <w:rFonts w:asciiTheme="minorHAnsi" w:hAnsiTheme="minorHAnsi" w:cstheme="minorHAnsi"/>
          <w:bCs/>
        </w:rPr>
        <w:t xml:space="preserve">I </w:t>
      </w:r>
      <w:r w:rsidR="00AB2C42" w:rsidRPr="000A7EF5">
        <w:rPr>
          <w:rFonts w:asciiTheme="minorHAnsi" w:hAnsiTheme="minorHAnsi" w:cstheme="minorHAnsi"/>
          <w:bCs/>
        </w:rPr>
        <w:t xml:space="preserve">zamówienia </w:t>
      </w:r>
      <w:r w:rsidR="00C1206A" w:rsidRPr="000A7EF5">
        <w:rPr>
          <w:rFonts w:asciiTheme="minorHAnsi" w:hAnsiTheme="minorHAnsi" w:cstheme="minorHAnsi"/>
          <w:bCs/>
        </w:rPr>
        <w:t>produkt</w:t>
      </w:r>
      <w:r w:rsidR="000A7EF5">
        <w:rPr>
          <w:rFonts w:asciiTheme="minorHAnsi" w:hAnsiTheme="minorHAnsi" w:cstheme="minorHAnsi"/>
          <w:bCs/>
        </w:rPr>
        <w:t>u</w:t>
      </w:r>
      <w:r w:rsidR="00C1206A" w:rsidRPr="000A7EF5">
        <w:rPr>
          <w:rFonts w:asciiTheme="minorHAnsi" w:hAnsiTheme="minorHAnsi" w:cstheme="minorHAnsi"/>
          <w:bCs/>
        </w:rPr>
        <w:t>, któr</w:t>
      </w:r>
      <w:r w:rsidR="000A7EF5">
        <w:rPr>
          <w:rFonts w:asciiTheme="minorHAnsi" w:hAnsiTheme="minorHAnsi" w:cstheme="minorHAnsi"/>
          <w:bCs/>
        </w:rPr>
        <w:t>y</w:t>
      </w:r>
      <w:r w:rsidR="00940824" w:rsidRPr="000A7EF5">
        <w:rPr>
          <w:rFonts w:asciiTheme="minorHAnsi" w:hAnsiTheme="minorHAnsi" w:cstheme="minorHAnsi"/>
          <w:bCs/>
        </w:rPr>
        <w:t xml:space="preserve"> w największym stopniu </w:t>
      </w:r>
      <w:r w:rsidR="00C1206A" w:rsidRPr="000A7EF5">
        <w:rPr>
          <w:rFonts w:asciiTheme="minorHAnsi" w:hAnsiTheme="minorHAnsi" w:cstheme="minorHAnsi"/>
          <w:bCs/>
        </w:rPr>
        <w:t>będ</w:t>
      </w:r>
      <w:r w:rsidR="000A7EF5">
        <w:rPr>
          <w:rFonts w:asciiTheme="minorHAnsi" w:hAnsiTheme="minorHAnsi" w:cstheme="minorHAnsi"/>
          <w:bCs/>
        </w:rPr>
        <w:t>zie</w:t>
      </w:r>
      <w:r w:rsidR="00C1206A" w:rsidRPr="000A7EF5">
        <w:rPr>
          <w:rFonts w:asciiTheme="minorHAnsi" w:hAnsiTheme="minorHAnsi" w:cstheme="minorHAnsi"/>
          <w:bCs/>
        </w:rPr>
        <w:t xml:space="preserve"> spełniał </w:t>
      </w:r>
      <w:r w:rsidRPr="000A7EF5">
        <w:rPr>
          <w:rFonts w:asciiTheme="minorHAnsi" w:hAnsiTheme="minorHAnsi" w:cstheme="minorHAnsi"/>
          <w:bCs/>
        </w:rPr>
        <w:t>parametr</w:t>
      </w:r>
      <w:r w:rsidR="00C1206A" w:rsidRPr="000A7EF5">
        <w:rPr>
          <w:rFonts w:asciiTheme="minorHAnsi" w:hAnsiTheme="minorHAnsi" w:cstheme="minorHAnsi"/>
          <w:bCs/>
        </w:rPr>
        <w:t>y</w:t>
      </w:r>
      <w:r w:rsidR="006C2D6C" w:rsidRPr="000A7EF5">
        <w:rPr>
          <w:rFonts w:asciiTheme="minorHAnsi" w:hAnsiTheme="minorHAnsi" w:cstheme="minorHAnsi"/>
          <w:bCs/>
        </w:rPr>
        <w:t xml:space="preserve"> wskazane </w:t>
      </w:r>
      <w:r w:rsidR="000A7EF5">
        <w:rPr>
          <w:rFonts w:asciiTheme="minorHAnsi" w:hAnsiTheme="minorHAnsi" w:cstheme="minorHAnsi"/>
          <w:bCs/>
        </w:rPr>
        <w:t xml:space="preserve">dla CZĘŚCI I zamówienia </w:t>
      </w:r>
      <w:r w:rsidR="006C2D6C" w:rsidRPr="000A7EF5">
        <w:rPr>
          <w:rFonts w:asciiTheme="minorHAnsi" w:hAnsiTheme="minorHAnsi" w:cstheme="minorHAnsi"/>
          <w:bCs/>
        </w:rPr>
        <w:t>w formularzu oferty – załączniku nr 1 do SWZ,</w:t>
      </w:r>
    </w:p>
    <w:p w14:paraId="0C3DAD1B" w14:textId="513E06D9" w:rsidR="006C2D6C" w:rsidRDefault="006C2D6C" w:rsidP="00BD0606">
      <w:pPr>
        <w:pStyle w:val="Akapitzlist"/>
        <w:numPr>
          <w:ilvl w:val="0"/>
          <w:numId w:val="50"/>
        </w:numPr>
        <w:spacing w:line="240" w:lineRule="atLeast"/>
        <w:ind w:left="511" w:hanging="284"/>
        <w:rPr>
          <w:rFonts w:asciiTheme="minorHAnsi" w:hAnsiTheme="minorHAnsi" w:cstheme="minorHAnsi"/>
          <w:bCs/>
        </w:rPr>
      </w:pPr>
      <w:r w:rsidRPr="000A7EF5">
        <w:rPr>
          <w:rFonts w:asciiTheme="minorHAnsi" w:hAnsiTheme="minorHAnsi" w:cstheme="minorHAnsi"/>
          <w:bCs/>
        </w:rPr>
        <w:lastRenderedPageBreak/>
        <w:t>oferta, w której wykonawca za</w:t>
      </w:r>
      <w:r w:rsidR="00CE4427" w:rsidRPr="000A7EF5">
        <w:rPr>
          <w:rFonts w:asciiTheme="minorHAnsi" w:hAnsiTheme="minorHAnsi" w:cstheme="minorHAnsi"/>
          <w:bCs/>
        </w:rPr>
        <w:t>ofer</w:t>
      </w:r>
      <w:r w:rsidR="000867AA" w:rsidRPr="000A7EF5">
        <w:rPr>
          <w:rFonts w:asciiTheme="minorHAnsi" w:hAnsiTheme="minorHAnsi" w:cstheme="minorHAnsi"/>
          <w:bCs/>
        </w:rPr>
        <w:t>uje</w:t>
      </w:r>
      <w:r w:rsidR="00AB2C42" w:rsidRPr="000A7EF5">
        <w:rPr>
          <w:rFonts w:asciiTheme="minorHAnsi" w:hAnsiTheme="minorHAnsi" w:cstheme="minorHAnsi"/>
          <w:bCs/>
        </w:rPr>
        <w:t xml:space="preserve"> </w:t>
      </w:r>
      <w:r w:rsidR="00CE4427" w:rsidRPr="000A7EF5">
        <w:rPr>
          <w:rFonts w:asciiTheme="minorHAnsi" w:hAnsiTheme="minorHAnsi" w:cstheme="minorHAnsi"/>
          <w:bCs/>
        </w:rPr>
        <w:t>produkt</w:t>
      </w:r>
      <w:r w:rsidRPr="000A7EF5">
        <w:rPr>
          <w:rFonts w:asciiTheme="minorHAnsi" w:hAnsiTheme="minorHAnsi" w:cstheme="minorHAnsi"/>
          <w:bCs/>
        </w:rPr>
        <w:t xml:space="preserve"> spełniający w największym zakresie parametry </w:t>
      </w:r>
      <w:r w:rsidR="000E7DEF" w:rsidRPr="000E7DEF">
        <w:rPr>
          <w:rFonts w:asciiTheme="minorHAnsi" w:hAnsiTheme="minorHAnsi" w:cstheme="minorHAnsi"/>
          <w:bCs/>
        </w:rPr>
        <w:t>wskazane dla CZĘŚCI I zamówienia w formularzu oferty</w:t>
      </w:r>
      <w:r w:rsidRPr="000E7DEF">
        <w:rPr>
          <w:rFonts w:asciiTheme="minorHAnsi" w:hAnsiTheme="minorHAnsi" w:cstheme="minorHAnsi"/>
          <w:bCs/>
        </w:rPr>
        <w:t>, otrzyma</w:t>
      </w:r>
      <w:r w:rsidRPr="000A7EF5">
        <w:rPr>
          <w:rFonts w:asciiTheme="minorHAnsi" w:hAnsiTheme="minorHAnsi" w:cstheme="minorHAnsi"/>
          <w:bCs/>
        </w:rPr>
        <w:t xml:space="preserve"> maksymalną liczbę punktów</w:t>
      </w:r>
      <w:r w:rsidR="000867AA" w:rsidRPr="000A7EF5">
        <w:rPr>
          <w:rFonts w:asciiTheme="minorHAnsi" w:hAnsiTheme="minorHAnsi" w:cstheme="minorHAnsi"/>
          <w:bCs/>
        </w:rPr>
        <w:t>,</w:t>
      </w:r>
    </w:p>
    <w:p w14:paraId="1E9E387D" w14:textId="71823285" w:rsidR="000E7DEF" w:rsidRPr="000E7DEF" w:rsidRDefault="000E7DEF" w:rsidP="00BD0606">
      <w:pPr>
        <w:pStyle w:val="Akapitzlist"/>
        <w:numPr>
          <w:ilvl w:val="0"/>
          <w:numId w:val="50"/>
        </w:numPr>
        <w:spacing w:line="240" w:lineRule="atLeast"/>
        <w:ind w:left="511" w:hanging="284"/>
        <w:rPr>
          <w:rFonts w:asciiTheme="minorHAnsi" w:hAnsiTheme="minorHAnsi" w:cstheme="minorHAnsi"/>
          <w:bCs/>
        </w:rPr>
      </w:pPr>
      <w:r w:rsidRPr="000E7DEF">
        <w:rPr>
          <w:rFonts w:asciiTheme="minorHAnsi" w:hAnsiTheme="minorHAnsi" w:cstheme="minorHAnsi"/>
          <w:bCs/>
        </w:rPr>
        <w:t xml:space="preserve">zasady przyznawania oceny punktowej wskazane zostały w formularzu oferty – załączniku nr 1 do SWZ, </w:t>
      </w:r>
      <w:r w:rsidRPr="000E7DEF">
        <w:rPr>
          <w:rFonts w:asciiTheme="minorHAnsi" w:hAnsiTheme="minorHAnsi" w:cstheme="minorHAnsi"/>
          <w:shd w:val="clear" w:color="auto" w:fill="FFFFFF"/>
          <w:lang w:eastAsia="ar-SA"/>
        </w:rPr>
        <w:t>w przypadku niepodania informacji dotyczących funkcjonalności w formularzu oferty, do oceny punktowej przyjęte zostaną</w:t>
      </w:r>
      <w:r w:rsidRPr="000E7DEF">
        <w:rPr>
          <w:rFonts w:asciiTheme="minorHAnsi" w:hAnsiTheme="minorHAnsi" w:cstheme="minorHAnsi"/>
        </w:rPr>
        <w:t xml:space="preserve"> wartości (oznaczenia), dla których ocena punktowa wynosi 0 punktów,</w:t>
      </w:r>
    </w:p>
    <w:p w14:paraId="535B5ABB" w14:textId="622C1AD9" w:rsidR="00940824" w:rsidRPr="00A64304" w:rsidRDefault="000867AA" w:rsidP="00BD0606">
      <w:pPr>
        <w:pStyle w:val="Akapitzlist"/>
        <w:numPr>
          <w:ilvl w:val="0"/>
          <w:numId w:val="50"/>
        </w:numPr>
        <w:spacing w:line="240" w:lineRule="atLeast"/>
        <w:ind w:left="511" w:hanging="284"/>
        <w:rPr>
          <w:rFonts w:asciiTheme="minorHAnsi" w:hAnsiTheme="minorHAnsi" w:cstheme="minorHAnsi"/>
          <w:bCs/>
        </w:rPr>
      </w:pPr>
      <w:r w:rsidRPr="00A64304">
        <w:rPr>
          <w:rFonts w:asciiTheme="minorHAnsi" w:hAnsiTheme="minorHAnsi" w:cstheme="minorHAnsi"/>
        </w:rPr>
        <w:t>ocena punktowa tego kryterium dokonana zostanie zgodnie z formułą:</w:t>
      </w:r>
    </w:p>
    <w:p w14:paraId="06D8A9C6" w14:textId="77777777" w:rsidR="000867AA" w:rsidRPr="007C595D" w:rsidRDefault="000867AA" w:rsidP="00BD0606">
      <w:pPr>
        <w:spacing w:after="0" w:line="240" w:lineRule="auto"/>
        <w:ind w:left="227"/>
        <w:rPr>
          <w:rFonts w:asciiTheme="minorHAnsi" w:hAnsiTheme="minorHAnsi" w:cstheme="minorHAnsi"/>
          <w:bCs/>
          <w:sz w:val="10"/>
          <w:szCs w:val="10"/>
        </w:rPr>
      </w:pPr>
    </w:p>
    <w:p w14:paraId="58832E81" w14:textId="77777777" w:rsidR="000867AA" w:rsidRPr="006D4451" w:rsidRDefault="000867AA" w:rsidP="00BD0606">
      <w:pPr>
        <w:pStyle w:val="Akapitzlist"/>
        <w:widowControl w:val="0"/>
        <w:numPr>
          <w:ilvl w:val="12"/>
          <w:numId w:val="46"/>
        </w:numPr>
        <w:overflowPunct w:val="0"/>
        <w:autoSpaceDE w:val="0"/>
        <w:autoSpaceDN w:val="0"/>
        <w:adjustRightInd w:val="0"/>
        <w:spacing w:line="260" w:lineRule="exact"/>
        <w:ind w:left="709"/>
        <w:rPr>
          <w:rFonts w:asciiTheme="minorHAnsi" w:hAnsiTheme="minorHAnsi" w:cstheme="minorHAnsi"/>
        </w:rPr>
      </w:pPr>
      <w:r w:rsidRPr="006D4451">
        <w:rPr>
          <w:rFonts w:cs="Calibri"/>
        </w:rPr>
        <w:t xml:space="preserve">                                         </w:t>
      </w:r>
      <w:r w:rsidRPr="006D4451">
        <w:rPr>
          <w:rFonts w:asciiTheme="minorHAnsi" w:hAnsiTheme="minorHAnsi" w:cstheme="minorHAnsi"/>
        </w:rPr>
        <w:t>liczba punktów przyznanych badanej ofercie</w:t>
      </w:r>
    </w:p>
    <w:p w14:paraId="3B9BEAD9" w14:textId="0E2CE54D" w:rsidR="000867AA" w:rsidRPr="006D4451" w:rsidRDefault="000867AA" w:rsidP="00BD0606">
      <w:pPr>
        <w:pStyle w:val="Akapitzlist"/>
        <w:widowControl w:val="0"/>
        <w:numPr>
          <w:ilvl w:val="12"/>
          <w:numId w:val="46"/>
        </w:numPr>
        <w:overflowPunct w:val="0"/>
        <w:autoSpaceDE w:val="0"/>
        <w:autoSpaceDN w:val="0"/>
        <w:adjustRightInd w:val="0"/>
        <w:spacing w:line="200" w:lineRule="exact"/>
        <w:ind w:left="0"/>
        <w:rPr>
          <w:rFonts w:asciiTheme="minorHAnsi" w:hAnsiTheme="minorHAnsi" w:cstheme="minorHAnsi"/>
        </w:rPr>
      </w:pPr>
      <w:r w:rsidRPr="006D4451">
        <w:rPr>
          <w:rFonts w:asciiTheme="minorHAnsi" w:hAnsiTheme="minorHAnsi" w:cstheme="minorHAnsi"/>
        </w:rPr>
        <w:t xml:space="preserve">wartość punktowa oferty = </w:t>
      </w:r>
      <w:r w:rsidRPr="006D4451">
        <w:rPr>
          <w:rFonts w:asciiTheme="minorHAnsi" w:hAnsiTheme="minorHAnsi" w:cstheme="minorHAnsi"/>
          <w:vertAlign w:val="superscript"/>
        </w:rPr>
        <w:t>__________________________</w:t>
      </w:r>
      <w:r w:rsidR="0092197F">
        <w:rPr>
          <w:rFonts w:asciiTheme="minorHAnsi" w:hAnsiTheme="minorHAnsi" w:cstheme="minorHAnsi"/>
          <w:vertAlign w:val="superscript"/>
        </w:rPr>
        <w:t>_</w:t>
      </w:r>
      <w:r w:rsidRPr="006D4451">
        <w:rPr>
          <w:rFonts w:asciiTheme="minorHAnsi" w:hAnsiTheme="minorHAnsi" w:cstheme="minorHAnsi"/>
          <w:vertAlign w:val="superscript"/>
        </w:rPr>
        <w:t>__</w:t>
      </w:r>
      <w:r w:rsidR="0092197F">
        <w:rPr>
          <w:rFonts w:asciiTheme="minorHAnsi" w:hAnsiTheme="minorHAnsi" w:cstheme="minorHAnsi"/>
          <w:vertAlign w:val="superscript"/>
        </w:rPr>
        <w:t>_</w:t>
      </w:r>
      <w:r w:rsidRPr="006D4451">
        <w:rPr>
          <w:rFonts w:asciiTheme="minorHAnsi" w:hAnsiTheme="minorHAnsi" w:cstheme="minorHAnsi"/>
          <w:vertAlign w:val="superscript"/>
        </w:rPr>
        <w:t>_________________________________</w:t>
      </w:r>
      <w:r w:rsidRPr="006D4451">
        <w:rPr>
          <w:rFonts w:asciiTheme="minorHAnsi" w:hAnsiTheme="minorHAnsi" w:cstheme="minorHAnsi"/>
        </w:rPr>
        <w:t xml:space="preserve"> x 10 x </w:t>
      </w:r>
      <w:r>
        <w:rPr>
          <w:rFonts w:asciiTheme="minorHAnsi" w:hAnsiTheme="minorHAnsi" w:cstheme="minorHAnsi"/>
        </w:rPr>
        <w:t>5</w:t>
      </w:r>
      <w:r w:rsidRPr="006D4451">
        <w:rPr>
          <w:rFonts w:asciiTheme="minorHAnsi" w:hAnsiTheme="minorHAnsi" w:cstheme="minorHAnsi"/>
        </w:rPr>
        <w:t>0%</w:t>
      </w:r>
    </w:p>
    <w:p w14:paraId="678D5475" w14:textId="6B6560BC" w:rsidR="000867AA" w:rsidRPr="006D4451" w:rsidRDefault="000867AA" w:rsidP="00BD0606">
      <w:pPr>
        <w:pStyle w:val="Akapitzlist"/>
        <w:widowControl w:val="0"/>
        <w:numPr>
          <w:ilvl w:val="12"/>
          <w:numId w:val="46"/>
        </w:numPr>
        <w:overflowPunct w:val="0"/>
        <w:autoSpaceDE w:val="0"/>
        <w:autoSpaceDN w:val="0"/>
        <w:adjustRightInd w:val="0"/>
        <w:spacing w:line="200" w:lineRule="exact"/>
        <w:ind w:left="709"/>
        <w:rPr>
          <w:rFonts w:asciiTheme="minorHAnsi" w:hAnsiTheme="minorHAnsi" w:cstheme="minorHAnsi"/>
        </w:rPr>
      </w:pPr>
      <w:r w:rsidRPr="006D4451">
        <w:rPr>
          <w:rFonts w:asciiTheme="minorHAnsi" w:hAnsiTheme="minorHAnsi" w:cstheme="minorHAnsi"/>
        </w:rPr>
        <w:t xml:space="preserve">                                        </w:t>
      </w:r>
      <w:r w:rsidR="0092197F">
        <w:rPr>
          <w:rFonts w:asciiTheme="minorHAnsi" w:hAnsiTheme="minorHAnsi" w:cstheme="minorHAnsi"/>
        </w:rPr>
        <w:t xml:space="preserve"> </w:t>
      </w:r>
      <w:r w:rsidRPr="006D4451">
        <w:rPr>
          <w:rFonts w:asciiTheme="minorHAnsi" w:hAnsiTheme="minorHAnsi" w:cstheme="minorHAnsi"/>
        </w:rPr>
        <w:t>najwyższa liczba punktów spośród badanych ofert</w:t>
      </w:r>
    </w:p>
    <w:p w14:paraId="3413AE9E" w14:textId="77777777" w:rsidR="00350BA6" w:rsidRPr="00EA24D0" w:rsidRDefault="00350BA6" w:rsidP="00BD0606">
      <w:pPr>
        <w:widowControl w:val="0"/>
        <w:overflowPunct w:val="0"/>
        <w:autoSpaceDE w:val="0"/>
        <w:autoSpaceDN w:val="0"/>
        <w:adjustRightInd w:val="0"/>
        <w:spacing w:after="0" w:line="240" w:lineRule="atLeast"/>
        <w:rPr>
          <w:rFonts w:cs="Calibri"/>
          <w:highlight w:val="yellow"/>
        </w:rPr>
      </w:pPr>
    </w:p>
    <w:p w14:paraId="51484384" w14:textId="5C2FA164" w:rsidR="00A64304" w:rsidRPr="000A7EF5" w:rsidRDefault="00A64304" w:rsidP="00BD0606">
      <w:pPr>
        <w:pStyle w:val="Akapitzlist"/>
        <w:numPr>
          <w:ilvl w:val="0"/>
          <w:numId w:val="48"/>
        </w:numPr>
        <w:spacing w:line="240" w:lineRule="atLeast"/>
        <w:ind w:left="397" w:hanging="284"/>
        <w:rPr>
          <w:rFonts w:asciiTheme="minorHAnsi" w:hAnsiTheme="minorHAnsi" w:cstheme="minorHAnsi"/>
          <w:bCs/>
          <w:sz w:val="28"/>
          <w:szCs w:val="28"/>
        </w:rPr>
      </w:pPr>
      <w:r>
        <w:rPr>
          <w:rFonts w:asciiTheme="minorHAnsi" w:hAnsiTheme="minorHAnsi" w:cstheme="minorHAnsi"/>
          <w:b/>
        </w:rPr>
        <w:t>termin gwarancji</w:t>
      </w:r>
      <w:r w:rsidRPr="000A7EF5">
        <w:rPr>
          <w:rFonts w:asciiTheme="minorHAnsi" w:hAnsiTheme="minorHAnsi" w:cstheme="minorHAnsi"/>
          <w:b/>
        </w:rPr>
        <w:t xml:space="preserve"> – </w:t>
      </w:r>
      <w:r>
        <w:rPr>
          <w:rFonts w:asciiTheme="minorHAnsi" w:hAnsiTheme="minorHAnsi" w:cstheme="minorHAnsi"/>
          <w:b/>
        </w:rPr>
        <w:t>1</w:t>
      </w:r>
      <w:r w:rsidRPr="000A7EF5">
        <w:rPr>
          <w:rFonts w:asciiTheme="minorHAnsi" w:hAnsiTheme="minorHAnsi" w:cstheme="minorHAnsi"/>
          <w:b/>
        </w:rPr>
        <w:t>0%</w:t>
      </w:r>
      <w:r w:rsidRPr="000A7EF5">
        <w:rPr>
          <w:rFonts w:asciiTheme="minorHAnsi" w:hAnsiTheme="minorHAnsi" w:cstheme="minorHAnsi"/>
          <w:bCs/>
        </w:rPr>
        <w:t>:</w:t>
      </w:r>
    </w:p>
    <w:p w14:paraId="2A714091" w14:textId="035593C4" w:rsidR="00A64304" w:rsidRPr="00A64304" w:rsidRDefault="00A64304" w:rsidP="00BD0606">
      <w:pPr>
        <w:pStyle w:val="Akapitzlist"/>
        <w:widowControl w:val="0"/>
        <w:numPr>
          <w:ilvl w:val="0"/>
          <w:numId w:val="51"/>
        </w:numPr>
        <w:overflowPunct w:val="0"/>
        <w:autoSpaceDE w:val="0"/>
        <w:autoSpaceDN w:val="0"/>
        <w:adjustRightInd w:val="0"/>
        <w:spacing w:line="240" w:lineRule="atLeast"/>
        <w:ind w:left="511" w:hanging="284"/>
        <w:rPr>
          <w:rFonts w:cs="Calibri"/>
        </w:rPr>
      </w:pPr>
      <w:r w:rsidRPr="00A64304">
        <w:rPr>
          <w:rFonts w:asciiTheme="minorHAnsi" w:hAnsiTheme="minorHAnsi" w:cstheme="minorHAnsi"/>
        </w:rPr>
        <w:t xml:space="preserve">oferty w tym kryterium oceniane będą w odniesieniu do najdłuższego terminu gwarancji przedstawionego przez wykonawców dla </w:t>
      </w:r>
      <w:r>
        <w:rPr>
          <w:rFonts w:asciiTheme="minorHAnsi" w:hAnsiTheme="minorHAnsi" w:cstheme="minorHAnsi"/>
        </w:rPr>
        <w:t>zaoferowanego produktu w ramach</w:t>
      </w:r>
      <w:r w:rsidRPr="00A64304">
        <w:rPr>
          <w:rFonts w:asciiTheme="minorHAnsi" w:hAnsiTheme="minorHAnsi" w:cstheme="minorHAnsi"/>
        </w:rPr>
        <w:t xml:space="preserve"> CZĘŚCI</w:t>
      </w:r>
      <w:r>
        <w:rPr>
          <w:rFonts w:asciiTheme="minorHAnsi" w:hAnsiTheme="minorHAnsi" w:cstheme="minorHAnsi"/>
        </w:rPr>
        <w:t xml:space="preserve"> I</w:t>
      </w:r>
      <w:r w:rsidRPr="00A64304">
        <w:rPr>
          <w:rFonts w:asciiTheme="minorHAnsi" w:hAnsiTheme="minorHAnsi" w:cstheme="minorHAnsi"/>
        </w:rPr>
        <w:t xml:space="preserve"> zamówienia zastrzegając, iż minimalny termin gwarancji wynosi </w:t>
      </w:r>
      <w:r>
        <w:rPr>
          <w:rFonts w:asciiTheme="minorHAnsi" w:hAnsiTheme="minorHAnsi" w:cstheme="minorHAnsi"/>
        </w:rPr>
        <w:t>3</w:t>
      </w:r>
      <w:r w:rsidRPr="00A64304">
        <w:rPr>
          <w:rFonts w:asciiTheme="minorHAnsi" w:hAnsiTheme="minorHAnsi" w:cstheme="minorHAnsi"/>
        </w:rPr>
        <w:t xml:space="preserve"> lata, przy uwzględnieniu następujących zasad oceny punktowej:</w:t>
      </w:r>
    </w:p>
    <w:p w14:paraId="55C6B724" w14:textId="00992597" w:rsidR="00A64304" w:rsidRDefault="00A64304" w:rsidP="00BD0606">
      <w:pPr>
        <w:pStyle w:val="Akapitzlist"/>
        <w:numPr>
          <w:ilvl w:val="0"/>
          <w:numId w:val="52"/>
        </w:numPr>
        <w:spacing w:line="240" w:lineRule="atLeast"/>
        <w:ind w:left="624" w:hanging="284"/>
        <w:rPr>
          <w:rFonts w:asciiTheme="minorHAnsi" w:hAnsiTheme="minorHAnsi" w:cstheme="minorHAnsi"/>
        </w:rPr>
      </w:pPr>
      <w:r>
        <w:rPr>
          <w:rFonts w:asciiTheme="minorHAnsi" w:hAnsiTheme="minorHAnsi" w:cstheme="minorHAnsi"/>
        </w:rPr>
        <w:t>3</w:t>
      </w:r>
      <w:r w:rsidRPr="00A64304">
        <w:rPr>
          <w:rFonts w:asciiTheme="minorHAnsi" w:hAnsiTheme="minorHAnsi" w:cstheme="minorHAnsi"/>
        </w:rPr>
        <w:t xml:space="preserve"> lata gwarancji – </w:t>
      </w:r>
      <w:r w:rsidR="00201E39">
        <w:rPr>
          <w:rFonts w:asciiTheme="minorHAnsi" w:hAnsiTheme="minorHAnsi" w:cstheme="minorHAnsi"/>
        </w:rPr>
        <w:t>0</w:t>
      </w:r>
      <w:r w:rsidRPr="00A64304">
        <w:rPr>
          <w:rFonts w:asciiTheme="minorHAnsi" w:hAnsiTheme="minorHAnsi" w:cstheme="minorHAnsi"/>
        </w:rPr>
        <w:t xml:space="preserve"> punkt</w:t>
      </w:r>
      <w:r w:rsidR="00201E39">
        <w:rPr>
          <w:rFonts w:asciiTheme="minorHAnsi" w:hAnsiTheme="minorHAnsi" w:cstheme="minorHAnsi"/>
        </w:rPr>
        <w:t>ów</w:t>
      </w:r>
      <w:r w:rsidRPr="00A64304">
        <w:rPr>
          <w:rFonts w:asciiTheme="minorHAnsi" w:hAnsiTheme="minorHAnsi" w:cstheme="minorHAnsi"/>
        </w:rPr>
        <w:t>,</w:t>
      </w:r>
    </w:p>
    <w:p w14:paraId="436CD052" w14:textId="107A1C52" w:rsidR="00A64304" w:rsidRDefault="00A64304" w:rsidP="00BD0606">
      <w:pPr>
        <w:pStyle w:val="Akapitzlist"/>
        <w:numPr>
          <w:ilvl w:val="0"/>
          <w:numId w:val="52"/>
        </w:numPr>
        <w:spacing w:line="240" w:lineRule="atLeast"/>
        <w:ind w:left="624" w:hanging="284"/>
        <w:rPr>
          <w:rFonts w:asciiTheme="minorHAnsi" w:hAnsiTheme="minorHAnsi" w:cstheme="minorHAnsi"/>
        </w:rPr>
      </w:pPr>
      <w:r>
        <w:rPr>
          <w:rFonts w:asciiTheme="minorHAnsi" w:hAnsiTheme="minorHAnsi" w:cstheme="minorHAnsi"/>
        </w:rPr>
        <w:t>4</w:t>
      </w:r>
      <w:r w:rsidRPr="00A64304">
        <w:rPr>
          <w:rFonts w:asciiTheme="minorHAnsi" w:hAnsiTheme="minorHAnsi" w:cstheme="minorHAnsi"/>
        </w:rPr>
        <w:t xml:space="preserve"> lata gwarancji – </w:t>
      </w:r>
      <w:r w:rsidR="00201E39">
        <w:rPr>
          <w:rFonts w:asciiTheme="minorHAnsi" w:hAnsiTheme="minorHAnsi" w:cstheme="minorHAnsi"/>
        </w:rPr>
        <w:t>1</w:t>
      </w:r>
      <w:r w:rsidRPr="00A64304">
        <w:rPr>
          <w:rFonts w:asciiTheme="minorHAnsi" w:hAnsiTheme="minorHAnsi" w:cstheme="minorHAnsi"/>
        </w:rPr>
        <w:t xml:space="preserve"> punkt,</w:t>
      </w:r>
    </w:p>
    <w:p w14:paraId="4080B760" w14:textId="0059CF80" w:rsidR="00A64304" w:rsidRPr="00A64304" w:rsidRDefault="00A64304" w:rsidP="00BD0606">
      <w:pPr>
        <w:pStyle w:val="Akapitzlist"/>
        <w:numPr>
          <w:ilvl w:val="0"/>
          <w:numId w:val="52"/>
        </w:numPr>
        <w:spacing w:line="240" w:lineRule="atLeast"/>
        <w:ind w:left="624" w:hanging="284"/>
        <w:rPr>
          <w:rFonts w:asciiTheme="minorHAnsi" w:hAnsiTheme="minorHAnsi" w:cstheme="minorHAnsi"/>
        </w:rPr>
      </w:pPr>
      <w:r>
        <w:rPr>
          <w:rFonts w:asciiTheme="minorHAnsi" w:hAnsiTheme="minorHAnsi" w:cstheme="minorHAnsi"/>
        </w:rPr>
        <w:t xml:space="preserve">5 </w:t>
      </w:r>
      <w:r w:rsidRPr="00A64304">
        <w:rPr>
          <w:rFonts w:asciiTheme="minorHAnsi" w:hAnsiTheme="minorHAnsi" w:cstheme="minorHAnsi"/>
        </w:rPr>
        <w:t xml:space="preserve">lat gwarancji i więcej – </w:t>
      </w:r>
      <w:r w:rsidR="00201E39">
        <w:rPr>
          <w:rFonts w:asciiTheme="minorHAnsi" w:hAnsiTheme="minorHAnsi" w:cstheme="minorHAnsi"/>
        </w:rPr>
        <w:t>2</w:t>
      </w:r>
      <w:r w:rsidRPr="00A64304">
        <w:rPr>
          <w:rFonts w:asciiTheme="minorHAnsi" w:hAnsiTheme="minorHAnsi" w:cstheme="minorHAnsi"/>
        </w:rPr>
        <w:t xml:space="preserve"> punkty,</w:t>
      </w:r>
    </w:p>
    <w:p w14:paraId="2507B2B2" w14:textId="74A7BDAA" w:rsidR="00A64304" w:rsidRPr="0065597B" w:rsidRDefault="00A64304" w:rsidP="00BD0606">
      <w:pPr>
        <w:pStyle w:val="Akapitzlist"/>
        <w:numPr>
          <w:ilvl w:val="0"/>
          <w:numId w:val="53"/>
        </w:numPr>
        <w:spacing w:line="240" w:lineRule="atLeast"/>
        <w:ind w:left="511" w:hanging="284"/>
        <w:rPr>
          <w:rFonts w:asciiTheme="minorHAnsi" w:hAnsiTheme="minorHAnsi" w:cstheme="minorHAnsi"/>
        </w:rPr>
      </w:pPr>
      <w:r w:rsidRPr="00A64304">
        <w:rPr>
          <w:rFonts w:asciiTheme="minorHAnsi" w:hAnsiTheme="minorHAnsi" w:cstheme="minorHAnsi"/>
        </w:rPr>
        <w:t xml:space="preserve">informację dotyczącą terminu gwarancji wykonawca poda w formularzu oferty – załączniku nr 1 do </w:t>
      </w:r>
      <w:r w:rsidRPr="006569CE">
        <w:rPr>
          <w:rFonts w:asciiTheme="minorHAnsi" w:hAnsiTheme="minorHAnsi" w:cstheme="minorHAnsi"/>
        </w:rPr>
        <w:t>SWZ</w:t>
      </w:r>
      <w:r w:rsidRPr="00A64304">
        <w:rPr>
          <w:rFonts w:asciiTheme="minorHAnsi" w:hAnsiTheme="minorHAnsi" w:cstheme="minorHAnsi"/>
        </w:rPr>
        <w:t xml:space="preserve">, </w:t>
      </w:r>
      <w:r w:rsidRPr="00A64304">
        <w:rPr>
          <w:rFonts w:asciiTheme="minorHAnsi" w:hAnsiTheme="minorHAnsi" w:cstheme="minorHAnsi"/>
          <w:shd w:val="clear" w:color="auto" w:fill="FFFFFF"/>
          <w:lang w:eastAsia="ar-SA"/>
        </w:rPr>
        <w:t>w przypadku niepodania informacji dotyczących terminu gwarancji w formularzu oferty, do oceny punktowej przyjęty zostanie</w:t>
      </w:r>
      <w:r w:rsidRPr="00A64304">
        <w:rPr>
          <w:rFonts w:asciiTheme="minorHAnsi" w:hAnsiTheme="minorHAnsi" w:cstheme="minorHAnsi"/>
        </w:rPr>
        <w:t xml:space="preserve"> minimalny termin gwarancji wynoszący </w:t>
      </w:r>
      <w:r w:rsidR="0065597B">
        <w:rPr>
          <w:rFonts w:asciiTheme="minorHAnsi" w:hAnsiTheme="minorHAnsi" w:cstheme="minorHAnsi"/>
        </w:rPr>
        <w:t>3</w:t>
      </w:r>
      <w:r w:rsidRPr="00A64304">
        <w:rPr>
          <w:rFonts w:asciiTheme="minorHAnsi" w:hAnsiTheme="minorHAnsi" w:cstheme="minorHAnsi"/>
        </w:rPr>
        <w:t xml:space="preserve"> lata,</w:t>
      </w:r>
      <w:r w:rsidRPr="00A64304">
        <w:rPr>
          <w:rFonts w:asciiTheme="minorHAnsi" w:hAnsiTheme="minorHAnsi" w:cstheme="minorHAnsi"/>
          <w:shd w:val="clear" w:color="auto" w:fill="FFFFFF"/>
          <w:lang w:eastAsia="ar-SA"/>
        </w:rPr>
        <w:t xml:space="preserve"> i taki termin zostanie wskazany w umowie,</w:t>
      </w:r>
    </w:p>
    <w:p w14:paraId="335F21D1" w14:textId="77777777" w:rsidR="00A64304" w:rsidRDefault="00A64304" w:rsidP="00BD0606">
      <w:pPr>
        <w:pStyle w:val="Akapitzlist"/>
        <w:numPr>
          <w:ilvl w:val="0"/>
          <w:numId w:val="53"/>
        </w:numPr>
        <w:spacing w:line="240" w:lineRule="atLeast"/>
        <w:ind w:left="511" w:hanging="284"/>
        <w:rPr>
          <w:rFonts w:asciiTheme="minorHAnsi" w:hAnsiTheme="minorHAnsi" w:cstheme="minorHAnsi"/>
        </w:rPr>
      </w:pPr>
      <w:r w:rsidRPr="0065597B">
        <w:rPr>
          <w:rFonts w:asciiTheme="minorHAnsi" w:hAnsiTheme="minorHAnsi" w:cstheme="minorHAnsi"/>
        </w:rPr>
        <w:t>oferta z najdłuższym terminem gwarancji otrzyma maksymalną liczbę punktów,</w:t>
      </w:r>
    </w:p>
    <w:p w14:paraId="63A12FE2" w14:textId="77777777" w:rsidR="00A64304" w:rsidRPr="0065597B" w:rsidRDefault="00A64304" w:rsidP="00BD0606">
      <w:pPr>
        <w:pStyle w:val="Akapitzlist"/>
        <w:numPr>
          <w:ilvl w:val="0"/>
          <w:numId w:val="53"/>
        </w:numPr>
        <w:spacing w:line="240" w:lineRule="atLeast"/>
        <w:ind w:left="511" w:hanging="284"/>
        <w:rPr>
          <w:rFonts w:asciiTheme="minorHAnsi" w:hAnsiTheme="minorHAnsi" w:cstheme="minorHAnsi"/>
        </w:rPr>
      </w:pPr>
      <w:r w:rsidRPr="0065597B">
        <w:rPr>
          <w:rFonts w:asciiTheme="minorHAnsi" w:hAnsiTheme="minorHAnsi" w:cstheme="minorHAnsi"/>
        </w:rPr>
        <w:t>ocena punktowa tego kryterium dokonana zostanie zgodnie z formułą:</w:t>
      </w:r>
    </w:p>
    <w:p w14:paraId="7FBB0ADB" w14:textId="77777777" w:rsidR="00A64304" w:rsidRPr="00A64304" w:rsidRDefault="00A64304" w:rsidP="00BD0606">
      <w:pPr>
        <w:spacing w:after="0" w:line="240" w:lineRule="auto"/>
        <w:ind w:left="397"/>
        <w:rPr>
          <w:rFonts w:asciiTheme="minorHAnsi" w:eastAsia="Times New Roman" w:hAnsiTheme="minorHAnsi" w:cstheme="minorHAnsi"/>
          <w:sz w:val="10"/>
          <w:szCs w:val="10"/>
          <w:lang w:eastAsia="pl-PL"/>
        </w:rPr>
      </w:pPr>
    </w:p>
    <w:p w14:paraId="1C5B0C65" w14:textId="2E2A22E6" w:rsidR="00A64304" w:rsidRPr="006D4451" w:rsidRDefault="00A64304" w:rsidP="00BD0606">
      <w:pPr>
        <w:pStyle w:val="Akapitzlist"/>
        <w:widowControl w:val="0"/>
        <w:numPr>
          <w:ilvl w:val="12"/>
          <w:numId w:val="46"/>
        </w:numPr>
        <w:overflowPunct w:val="0"/>
        <w:autoSpaceDE w:val="0"/>
        <w:autoSpaceDN w:val="0"/>
        <w:adjustRightInd w:val="0"/>
        <w:spacing w:line="260" w:lineRule="exact"/>
        <w:ind w:left="709"/>
        <w:rPr>
          <w:rFonts w:asciiTheme="minorHAnsi" w:hAnsiTheme="minorHAnsi" w:cstheme="minorHAnsi"/>
        </w:rPr>
      </w:pPr>
      <w:r w:rsidRPr="006D4451">
        <w:rPr>
          <w:rFonts w:cs="Calibri"/>
        </w:rPr>
        <w:t xml:space="preserve">                                       </w:t>
      </w:r>
      <w:r w:rsidRPr="006D4451">
        <w:rPr>
          <w:rFonts w:asciiTheme="minorHAnsi" w:hAnsiTheme="minorHAnsi" w:cstheme="minorHAnsi"/>
        </w:rPr>
        <w:t>liczba punktów przyznanych badanej ofercie</w:t>
      </w:r>
    </w:p>
    <w:p w14:paraId="6BF737A2" w14:textId="5F698D1C" w:rsidR="00A64304" w:rsidRPr="006D4451" w:rsidRDefault="00A64304" w:rsidP="00BD0606">
      <w:pPr>
        <w:pStyle w:val="Akapitzlist"/>
        <w:widowControl w:val="0"/>
        <w:numPr>
          <w:ilvl w:val="12"/>
          <w:numId w:val="46"/>
        </w:numPr>
        <w:tabs>
          <w:tab w:val="clear" w:pos="360"/>
        </w:tabs>
        <w:overflowPunct w:val="0"/>
        <w:autoSpaceDE w:val="0"/>
        <w:autoSpaceDN w:val="0"/>
        <w:adjustRightInd w:val="0"/>
        <w:spacing w:line="200" w:lineRule="exact"/>
        <w:ind w:left="0"/>
        <w:rPr>
          <w:rFonts w:asciiTheme="minorHAnsi" w:hAnsiTheme="minorHAnsi" w:cstheme="minorHAnsi"/>
        </w:rPr>
      </w:pPr>
      <w:r w:rsidRPr="006D4451">
        <w:rPr>
          <w:rFonts w:asciiTheme="minorHAnsi" w:hAnsiTheme="minorHAnsi" w:cstheme="minorHAnsi"/>
        </w:rPr>
        <w:t xml:space="preserve">wartość punktowa oferty = </w:t>
      </w:r>
      <w:r w:rsidRPr="006D4451">
        <w:rPr>
          <w:rFonts w:asciiTheme="minorHAnsi" w:hAnsiTheme="minorHAnsi" w:cstheme="minorHAnsi"/>
          <w:vertAlign w:val="superscript"/>
        </w:rPr>
        <w:t>__________________________</w:t>
      </w:r>
      <w:r>
        <w:rPr>
          <w:rFonts w:asciiTheme="minorHAnsi" w:hAnsiTheme="minorHAnsi" w:cstheme="minorHAnsi"/>
          <w:vertAlign w:val="superscript"/>
        </w:rPr>
        <w:t>_</w:t>
      </w:r>
      <w:r w:rsidRPr="006D4451">
        <w:rPr>
          <w:rFonts w:asciiTheme="minorHAnsi" w:hAnsiTheme="minorHAnsi" w:cstheme="minorHAnsi"/>
          <w:vertAlign w:val="superscript"/>
        </w:rPr>
        <w:t>__</w:t>
      </w:r>
      <w:r>
        <w:rPr>
          <w:rFonts w:asciiTheme="minorHAnsi" w:hAnsiTheme="minorHAnsi" w:cstheme="minorHAnsi"/>
          <w:vertAlign w:val="superscript"/>
        </w:rPr>
        <w:t>_</w:t>
      </w:r>
      <w:r w:rsidRPr="006D4451">
        <w:rPr>
          <w:rFonts w:asciiTheme="minorHAnsi" w:hAnsiTheme="minorHAnsi" w:cstheme="minorHAnsi"/>
          <w:vertAlign w:val="superscript"/>
        </w:rPr>
        <w:t>_________________________________</w:t>
      </w:r>
      <w:r w:rsidRPr="006D4451">
        <w:rPr>
          <w:rFonts w:asciiTheme="minorHAnsi" w:hAnsiTheme="minorHAnsi" w:cstheme="minorHAnsi"/>
        </w:rPr>
        <w:t xml:space="preserve"> x 10 x </w:t>
      </w:r>
      <w:r>
        <w:rPr>
          <w:rFonts w:asciiTheme="minorHAnsi" w:hAnsiTheme="minorHAnsi" w:cstheme="minorHAnsi"/>
        </w:rPr>
        <w:t>1</w:t>
      </w:r>
      <w:r w:rsidRPr="006D4451">
        <w:rPr>
          <w:rFonts w:asciiTheme="minorHAnsi" w:hAnsiTheme="minorHAnsi" w:cstheme="minorHAnsi"/>
        </w:rPr>
        <w:t>0%</w:t>
      </w:r>
    </w:p>
    <w:p w14:paraId="061E43DB" w14:textId="2189936B" w:rsidR="00A64304" w:rsidRPr="006D4451" w:rsidRDefault="00A64304" w:rsidP="00BD0606">
      <w:pPr>
        <w:pStyle w:val="Akapitzlist"/>
        <w:widowControl w:val="0"/>
        <w:numPr>
          <w:ilvl w:val="12"/>
          <w:numId w:val="46"/>
        </w:numPr>
        <w:overflowPunct w:val="0"/>
        <w:autoSpaceDE w:val="0"/>
        <w:autoSpaceDN w:val="0"/>
        <w:adjustRightInd w:val="0"/>
        <w:spacing w:line="200" w:lineRule="exact"/>
        <w:ind w:left="709"/>
        <w:rPr>
          <w:rFonts w:asciiTheme="minorHAnsi" w:hAnsiTheme="minorHAnsi" w:cstheme="minorHAnsi"/>
        </w:rPr>
      </w:pPr>
      <w:r w:rsidRPr="006D4451">
        <w:rPr>
          <w:rFonts w:asciiTheme="minorHAnsi" w:hAnsiTheme="minorHAnsi" w:cstheme="minorHAnsi"/>
        </w:rPr>
        <w:t xml:space="preserve">                                    </w:t>
      </w:r>
      <w:r>
        <w:rPr>
          <w:rFonts w:asciiTheme="minorHAnsi" w:hAnsiTheme="minorHAnsi" w:cstheme="minorHAnsi"/>
        </w:rPr>
        <w:t xml:space="preserve"> </w:t>
      </w:r>
      <w:r w:rsidRPr="006D4451">
        <w:rPr>
          <w:rFonts w:asciiTheme="minorHAnsi" w:hAnsiTheme="minorHAnsi" w:cstheme="minorHAnsi"/>
        </w:rPr>
        <w:t>najwyższa liczba punktów spośród badanych ofert</w:t>
      </w:r>
    </w:p>
    <w:p w14:paraId="1421AC9B" w14:textId="77777777" w:rsidR="00A64304" w:rsidRPr="00EA24D0" w:rsidRDefault="00A64304" w:rsidP="00BD0606">
      <w:pPr>
        <w:widowControl w:val="0"/>
        <w:overflowPunct w:val="0"/>
        <w:autoSpaceDE w:val="0"/>
        <w:autoSpaceDN w:val="0"/>
        <w:adjustRightInd w:val="0"/>
        <w:spacing w:after="0" w:line="240" w:lineRule="atLeast"/>
        <w:rPr>
          <w:rFonts w:cs="Calibri"/>
          <w:sz w:val="24"/>
          <w:szCs w:val="24"/>
          <w:highlight w:val="yellow"/>
        </w:rPr>
      </w:pPr>
    </w:p>
    <w:p w14:paraId="63967306" w14:textId="5BF78491" w:rsidR="0065597B" w:rsidRPr="000A7EF5" w:rsidRDefault="0065597B" w:rsidP="00BD0606">
      <w:pPr>
        <w:numPr>
          <w:ilvl w:val="0"/>
          <w:numId w:val="8"/>
        </w:numPr>
        <w:spacing w:after="0" w:line="240" w:lineRule="atLeast"/>
        <w:ind w:left="284" w:hanging="284"/>
        <w:rPr>
          <w:rFonts w:asciiTheme="minorHAnsi" w:hAnsiTheme="minorHAnsi" w:cstheme="minorHAnsi"/>
          <w:bCs/>
          <w:sz w:val="24"/>
          <w:szCs w:val="24"/>
        </w:rPr>
      </w:pPr>
      <w:r w:rsidRPr="000A7EF5">
        <w:rPr>
          <w:rFonts w:asciiTheme="minorHAnsi" w:hAnsiTheme="minorHAnsi" w:cstheme="minorHAnsi"/>
          <w:bCs/>
          <w:sz w:val="24"/>
          <w:szCs w:val="24"/>
        </w:rPr>
        <w:t xml:space="preserve">W przypadku </w:t>
      </w:r>
      <w:r w:rsidRPr="000A7EF5">
        <w:rPr>
          <w:rFonts w:asciiTheme="minorHAnsi" w:hAnsiTheme="minorHAnsi" w:cstheme="minorHAnsi"/>
          <w:b/>
          <w:sz w:val="24"/>
          <w:szCs w:val="24"/>
        </w:rPr>
        <w:t xml:space="preserve">CZĘŚCI </w:t>
      </w:r>
      <w:r>
        <w:rPr>
          <w:rFonts w:asciiTheme="minorHAnsi" w:hAnsiTheme="minorHAnsi" w:cstheme="minorHAnsi"/>
          <w:b/>
          <w:sz w:val="24"/>
          <w:szCs w:val="24"/>
        </w:rPr>
        <w:t>I</w:t>
      </w:r>
      <w:r w:rsidRPr="000A7EF5">
        <w:rPr>
          <w:rFonts w:asciiTheme="minorHAnsi" w:hAnsiTheme="minorHAnsi" w:cstheme="minorHAnsi"/>
          <w:b/>
          <w:sz w:val="24"/>
          <w:szCs w:val="24"/>
        </w:rPr>
        <w:t>I</w:t>
      </w:r>
      <w:r w:rsidRPr="000A7EF5">
        <w:rPr>
          <w:rFonts w:asciiTheme="minorHAnsi" w:hAnsiTheme="minorHAnsi" w:cstheme="minorHAnsi"/>
          <w:bCs/>
          <w:sz w:val="24"/>
          <w:szCs w:val="24"/>
        </w:rPr>
        <w:t xml:space="preserve"> zamówienia:</w:t>
      </w:r>
    </w:p>
    <w:p w14:paraId="1DC78AEB" w14:textId="7215D858" w:rsidR="0065597B" w:rsidRPr="0065597B" w:rsidRDefault="0065597B" w:rsidP="00BD0606">
      <w:pPr>
        <w:pStyle w:val="Akapitzlist"/>
        <w:numPr>
          <w:ilvl w:val="0"/>
          <w:numId w:val="54"/>
        </w:numPr>
        <w:spacing w:line="240" w:lineRule="atLeast"/>
        <w:ind w:left="397" w:hanging="284"/>
        <w:rPr>
          <w:rFonts w:asciiTheme="minorHAnsi" w:hAnsiTheme="minorHAnsi" w:cstheme="minorHAnsi"/>
          <w:bCs/>
          <w:sz w:val="28"/>
          <w:szCs w:val="28"/>
        </w:rPr>
      </w:pPr>
      <w:r w:rsidRPr="0065597B">
        <w:rPr>
          <w:rFonts w:asciiTheme="minorHAnsi" w:hAnsiTheme="minorHAnsi" w:cstheme="minorHAnsi"/>
          <w:b/>
        </w:rPr>
        <w:t xml:space="preserve">cena – </w:t>
      </w:r>
      <w:r w:rsidR="00C41D7D">
        <w:rPr>
          <w:rFonts w:asciiTheme="minorHAnsi" w:hAnsiTheme="minorHAnsi" w:cstheme="minorHAnsi"/>
          <w:b/>
        </w:rPr>
        <w:t>6</w:t>
      </w:r>
      <w:r w:rsidRPr="0065597B">
        <w:rPr>
          <w:rFonts w:asciiTheme="minorHAnsi" w:hAnsiTheme="minorHAnsi" w:cstheme="minorHAnsi"/>
          <w:b/>
        </w:rPr>
        <w:t>0%</w:t>
      </w:r>
      <w:r w:rsidRPr="0065597B">
        <w:rPr>
          <w:rFonts w:asciiTheme="minorHAnsi" w:hAnsiTheme="minorHAnsi" w:cstheme="minorHAnsi"/>
          <w:bCs/>
        </w:rPr>
        <w:t>:</w:t>
      </w:r>
    </w:p>
    <w:p w14:paraId="0B2915C4" w14:textId="305A632C" w:rsidR="0065597B" w:rsidRDefault="0065597B" w:rsidP="00BD0606">
      <w:pPr>
        <w:pStyle w:val="Akapitzlist"/>
        <w:numPr>
          <w:ilvl w:val="0"/>
          <w:numId w:val="55"/>
        </w:numPr>
        <w:spacing w:line="240" w:lineRule="atLeast"/>
        <w:ind w:left="511" w:hanging="284"/>
        <w:rPr>
          <w:rFonts w:asciiTheme="minorHAnsi" w:hAnsiTheme="minorHAnsi" w:cstheme="minorHAnsi"/>
        </w:rPr>
      </w:pPr>
      <w:r w:rsidRPr="000A7EF5">
        <w:rPr>
          <w:rFonts w:asciiTheme="minorHAnsi" w:hAnsiTheme="minorHAnsi" w:cstheme="minorHAnsi"/>
        </w:rPr>
        <w:t xml:space="preserve">oferty w tym kryterium będą oceniane w odniesieniu do najniższej ceny przedstawionej przez wykonawców dla CZĘŚCI </w:t>
      </w:r>
      <w:r w:rsidR="00C41D7D">
        <w:rPr>
          <w:rFonts w:asciiTheme="minorHAnsi" w:hAnsiTheme="minorHAnsi" w:cstheme="minorHAnsi"/>
        </w:rPr>
        <w:t>I</w:t>
      </w:r>
      <w:r>
        <w:rPr>
          <w:rFonts w:asciiTheme="minorHAnsi" w:hAnsiTheme="minorHAnsi" w:cstheme="minorHAnsi"/>
        </w:rPr>
        <w:t xml:space="preserve">I </w:t>
      </w:r>
      <w:r w:rsidRPr="000A7EF5">
        <w:rPr>
          <w:rFonts w:asciiTheme="minorHAnsi" w:hAnsiTheme="minorHAnsi" w:cstheme="minorHAnsi"/>
        </w:rPr>
        <w:t>zamówienia,</w:t>
      </w:r>
    </w:p>
    <w:p w14:paraId="4234C31D" w14:textId="77777777" w:rsidR="0065597B" w:rsidRDefault="0065597B" w:rsidP="00BD0606">
      <w:pPr>
        <w:pStyle w:val="Akapitzlist"/>
        <w:numPr>
          <w:ilvl w:val="0"/>
          <w:numId w:val="55"/>
        </w:numPr>
        <w:spacing w:line="240" w:lineRule="atLeast"/>
        <w:ind w:left="511" w:hanging="284"/>
        <w:rPr>
          <w:rFonts w:asciiTheme="minorHAnsi" w:hAnsiTheme="minorHAnsi" w:cstheme="minorHAnsi"/>
        </w:rPr>
      </w:pPr>
      <w:r w:rsidRPr="000A7EF5">
        <w:rPr>
          <w:rFonts w:asciiTheme="minorHAnsi" w:hAnsiTheme="minorHAnsi" w:cstheme="minorHAnsi"/>
        </w:rPr>
        <w:t>oferta z najniższą ceną otrzyma maksymalną liczbę punktów,</w:t>
      </w:r>
    </w:p>
    <w:p w14:paraId="7D2E113D" w14:textId="77777777" w:rsidR="0065597B" w:rsidRPr="000A7EF5" w:rsidRDefault="0065597B" w:rsidP="00BD0606">
      <w:pPr>
        <w:pStyle w:val="Akapitzlist"/>
        <w:numPr>
          <w:ilvl w:val="0"/>
          <w:numId w:val="55"/>
        </w:numPr>
        <w:spacing w:line="240" w:lineRule="atLeast"/>
        <w:ind w:left="511" w:hanging="284"/>
        <w:rPr>
          <w:rFonts w:asciiTheme="minorHAnsi" w:hAnsiTheme="minorHAnsi" w:cstheme="minorHAnsi"/>
        </w:rPr>
      </w:pPr>
      <w:r w:rsidRPr="000A7EF5">
        <w:rPr>
          <w:rFonts w:asciiTheme="minorHAnsi" w:hAnsiTheme="minorHAnsi" w:cstheme="minorHAnsi"/>
        </w:rPr>
        <w:t>ocena punktowa tego kryterium dokonana zostanie zgodnie z formułą:</w:t>
      </w:r>
    </w:p>
    <w:p w14:paraId="6B584BF7" w14:textId="77777777" w:rsidR="0065597B" w:rsidRPr="007C595D" w:rsidRDefault="0065597B" w:rsidP="00BD0606">
      <w:pPr>
        <w:pStyle w:val="Akapitzlist"/>
        <w:ind w:left="510"/>
        <w:rPr>
          <w:rFonts w:asciiTheme="minorHAnsi" w:hAnsiTheme="minorHAnsi" w:cstheme="minorHAnsi"/>
          <w:sz w:val="8"/>
          <w:szCs w:val="8"/>
        </w:rPr>
      </w:pPr>
    </w:p>
    <w:p w14:paraId="356737D8" w14:textId="4FCC5329" w:rsidR="0065597B" w:rsidRPr="00504CA3" w:rsidRDefault="0065597B" w:rsidP="00BD0606">
      <w:pPr>
        <w:widowControl w:val="0"/>
        <w:numPr>
          <w:ilvl w:val="12"/>
          <w:numId w:val="0"/>
        </w:numPr>
        <w:overflowPunct w:val="0"/>
        <w:autoSpaceDE w:val="0"/>
        <w:autoSpaceDN w:val="0"/>
        <w:adjustRightInd w:val="0"/>
        <w:spacing w:after="0" w:line="260" w:lineRule="exact"/>
        <w:ind w:left="397"/>
        <w:rPr>
          <w:rFonts w:asciiTheme="minorHAnsi" w:hAnsiTheme="minorHAnsi" w:cstheme="minorHAnsi"/>
          <w:sz w:val="24"/>
          <w:szCs w:val="24"/>
        </w:rPr>
      </w:pP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t>najniższa cena brutto spośród badanych ofert</w:t>
      </w:r>
    </w:p>
    <w:p w14:paraId="53D62FB6" w14:textId="3204F55A" w:rsidR="0065597B" w:rsidRPr="00504CA3" w:rsidRDefault="0065597B" w:rsidP="00BD0606">
      <w:pPr>
        <w:widowControl w:val="0"/>
        <w:numPr>
          <w:ilvl w:val="12"/>
          <w:numId w:val="0"/>
        </w:numPr>
        <w:overflowPunct w:val="0"/>
        <w:autoSpaceDE w:val="0"/>
        <w:autoSpaceDN w:val="0"/>
        <w:adjustRightInd w:val="0"/>
        <w:spacing w:after="0" w:line="200" w:lineRule="exact"/>
        <w:rPr>
          <w:rFonts w:asciiTheme="minorHAnsi" w:hAnsiTheme="minorHAnsi" w:cstheme="minorHAnsi"/>
          <w:sz w:val="24"/>
          <w:szCs w:val="24"/>
        </w:rPr>
      </w:pPr>
      <w:r w:rsidRPr="00504CA3">
        <w:rPr>
          <w:rFonts w:asciiTheme="minorHAnsi" w:hAnsiTheme="minorHAnsi" w:cstheme="minorHAnsi"/>
          <w:sz w:val="24"/>
          <w:szCs w:val="24"/>
        </w:rPr>
        <w:t xml:space="preserve">wartość punktowa oferty = </w:t>
      </w:r>
      <w:r w:rsidRPr="00504CA3">
        <w:rPr>
          <w:rFonts w:asciiTheme="minorHAnsi" w:hAnsiTheme="minorHAnsi" w:cstheme="minorHAnsi"/>
          <w:sz w:val="24"/>
          <w:szCs w:val="24"/>
          <w:vertAlign w:val="superscript"/>
        </w:rPr>
        <w:t>__________________________________________________________</w:t>
      </w:r>
      <w:r w:rsidRPr="00504CA3">
        <w:rPr>
          <w:rFonts w:asciiTheme="minorHAnsi" w:hAnsiTheme="minorHAnsi" w:cstheme="minorHAnsi"/>
          <w:sz w:val="24"/>
          <w:szCs w:val="24"/>
        </w:rPr>
        <w:t xml:space="preserve"> x 10 x </w:t>
      </w:r>
      <w:r w:rsidR="00C41D7D">
        <w:rPr>
          <w:rFonts w:asciiTheme="minorHAnsi" w:hAnsiTheme="minorHAnsi" w:cstheme="minorHAnsi"/>
          <w:sz w:val="24"/>
          <w:szCs w:val="24"/>
        </w:rPr>
        <w:t>6</w:t>
      </w:r>
      <w:r w:rsidRPr="00504CA3">
        <w:rPr>
          <w:rFonts w:asciiTheme="minorHAnsi" w:hAnsiTheme="minorHAnsi" w:cstheme="minorHAnsi"/>
          <w:sz w:val="24"/>
          <w:szCs w:val="24"/>
        </w:rPr>
        <w:t>0%</w:t>
      </w:r>
    </w:p>
    <w:p w14:paraId="5AF13594" w14:textId="6C9F3BAF" w:rsidR="0065597B" w:rsidRPr="00504CA3" w:rsidRDefault="0065597B" w:rsidP="00BD0606">
      <w:pPr>
        <w:widowControl w:val="0"/>
        <w:numPr>
          <w:ilvl w:val="12"/>
          <w:numId w:val="0"/>
        </w:numPr>
        <w:overflowPunct w:val="0"/>
        <w:autoSpaceDE w:val="0"/>
        <w:autoSpaceDN w:val="0"/>
        <w:adjustRightInd w:val="0"/>
        <w:spacing w:after="0" w:line="200" w:lineRule="exact"/>
        <w:ind w:left="397"/>
        <w:rPr>
          <w:rFonts w:asciiTheme="minorHAnsi" w:hAnsiTheme="minorHAnsi" w:cstheme="minorHAnsi"/>
          <w:sz w:val="24"/>
          <w:szCs w:val="24"/>
        </w:rPr>
      </w:pPr>
      <w:r w:rsidRPr="00504CA3">
        <w:rPr>
          <w:rFonts w:asciiTheme="minorHAnsi" w:hAnsiTheme="minorHAnsi" w:cstheme="minorHAnsi"/>
          <w:sz w:val="24"/>
          <w:szCs w:val="24"/>
        </w:rPr>
        <w:t xml:space="preserve">    </w:t>
      </w: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r>
      <w:r w:rsidRPr="00504CA3">
        <w:rPr>
          <w:rFonts w:asciiTheme="minorHAnsi" w:hAnsiTheme="minorHAnsi" w:cstheme="minorHAnsi"/>
          <w:sz w:val="24"/>
          <w:szCs w:val="24"/>
        </w:rPr>
        <w:tab/>
        <w:t xml:space="preserve">                cena brutto badanej oferty </w:t>
      </w:r>
    </w:p>
    <w:p w14:paraId="72A14E26" w14:textId="77777777" w:rsidR="0065597B" w:rsidRPr="000867AA" w:rsidRDefault="0065597B" w:rsidP="00BD0606">
      <w:pPr>
        <w:spacing w:after="0" w:line="240" w:lineRule="atLeast"/>
        <w:ind w:left="113"/>
        <w:rPr>
          <w:rFonts w:asciiTheme="minorHAnsi" w:hAnsiTheme="minorHAnsi" w:cstheme="minorHAnsi"/>
          <w:bCs/>
        </w:rPr>
      </w:pPr>
    </w:p>
    <w:p w14:paraId="313FEA69" w14:textId="1EE73CD8" w:rsidR="0065597B" w:rsidRPr="000A7EF5" w:rsidRDefault="0065597B" w:rsidP="00BD0606">
      <w:pPr>
        <w:pStyle w:val="Akapitzlist"/>
        <w:numPr>
          <w:ilvl w:val="0"/>
          <w:numId w:val="56"/>
        </w:numPr>
        <w:spacing w:line="240" w:lineRule="atLeast"/>
        <w:ind w:left="397" w:hanging="284"/>
        <w:rPr>
          <w:rFonts w:asciiTheme="minorHAnsi" w:hAnsiTheme="minorHAnsi" w:cstheme="minorHAnsi"/>
          <w:bCs/>
          <w:sz w:val="28"/>
          <w:szCs w:val="28"/>
        </w:rPr>
      </w:pPr>
      <w:r>
        <w:rPr>
          <w:rFonts w:asciiTheme="minorHAnsi" w:hAnsiTheme="minorHAnsi" w:cstheme="minorHAnsi"/>
          <w:b/>
        </w:rPr>
        <w:t>f</w:t>
      </w:r>
      <w:r w:rsidRPr="000A7EF5">
        <w:rPr>
          <w:rFonts w:asciiTheme="minorHAnsi" w:hAnsiTheme="minorHAnsi" w:cstheme="minorHAnsi"/>
          <w:b/>
        </w:rPr>
        <w:t xml:space="preserve">unkcjonalność – </w:t>
      </w:r>
      <w:r w:rsidR="00EA24D0">
        <w:rPr>
          <w:rFonts w:asciiTheme="minorHAnsi" w:hAnsiTheme="minorHAnsi" w:cstheme="minorHAnsi"/>
          <w:b/>
        </w:rPr>
        <w:t>3</w:t>
      </w:r>
      <w:r w:rsidRPr="000A7EF5">
        <w:rPr>
          <w:rFonts w:asciiTheme="minorHAnsi" w:hAnsiTheme="minorHAnsi" w:cstheme="minorHAnsi"/>
          <w:b/>
        </w:rPr>
        <w:t>0%</w:t>
      </w:r>
      <w:r w:rsidRPr="000A7EF5">
        <w:rPr>
          <w:rFonts w:asciiTheme="minorHAnsi" w:hAnsiTheme="minorHAnsi" w:cstheme="minorHAnsi"/>
          <w:bCs/>
        </w:rPr>
        <w:t>:</w:t>
      </w:r>
    </w:p>
    <w:p w14:paraId="7C10997B" w14:textId="3D6C77CB" w:rsidR="0065597B" w:rsidRDefault="0065597B" w:rsidP="00BD0606">
      <w:pPr>
        <w:pStyle w:val="Akapitzlist"/>
        <w:numPr>
          <w:ilvl w:val="0"/>
          <w:numId w:val="57"/>
        </w:numPr>
        <w:spacing w:line="240" w:lineRule="atLeast"/>
        <w:ind w:left="511" w:hanging="284"/>
        <w:rPr>
          <w:rFonts w:asciiTheme="minorHAnsi" w:hAnsiTheme="minorHAnsi" w:cstheme="minorHAnsi"/>
          <w:bCs/>
        </w:rPr>
      </w:pPr>
      <w:r w:rsidRPr="000A7EF5">
        <w:rPr>
          <w:rFonts w:asciiTheme="minorHAnsi" w:hAnsiTheme="minorHAnsi" w:cstheme="minorHAnsi"/>
          <w:bCs/>
        </w:rPr>
        <w:t>oferty w tym kryterium będą oceniane w odniesieniu do zaoferowan</w:t>
      </w:r>
      <w:r>
        <w:rPr>
          <w:rFonts w:asciiTheme="minorHAnsi" w:hAnsiTheme="minorHAnsi" w:cstheme="minorHAnsi"/>
          <w:bCs/>
        </w:rPr>
        <w:t>ego</w:t>
      </w:r>
      <w:r w:rsidRPr="000A7EF5">
        <w:rPr>
          <w:rFonts w:asciiTheme="minorHAnsi" w:hAnsiTheme="minorHAnsi" w:cstheme="minorHAnsi"/>
          <w:bCs/>
        </w:rPr>
        <w:t xml:space="preserve"> przez wykonawców w ramach CZĘŚCI </w:t>
      </w:r>
      <w:r w:rsidR="00EA24D0">
        <w:rPr>
          <w:rFonts w:asciiTheme="minorHAnsi" w:hAnsiTheme="minorHAnsi" w:cstheme="minorHAnsi"/>
          <w:bCs/>
        </w:rPr>
        <w:t>I</w:t>
      </w:r>
      <w:r>
        <w:rPr>
          <w:rFonts w:asciiTheme="minorHAnsi" w:hAnsiTheme="minorHAnsi" w:cstheme="minorHAnsi"/>
          <w:bCs/>
        </w:rPr>
        <w:t xml:space="preserve">I </w:t>
      </w:r>
      <w:r w:rsidRPr="000A7EF5">
        <w:rPr>
          <w:rFonts w:asciiTheme="minorHAnsi" w:hAnsiTheme="minorHAnsi" w:cstheme="minorHAnsi"/>
          <w:bCs/>
        </w:rPr>
        <w:t>zamówienia produkt</w:t>
      </w:r>
      <w:r>
        <w:rPr>
          <w:rFonts w:asciiTheme="minorHAnsi" w:hAnsiTheme="minorHAnsi" w:cstheme="minorHAnsi"/>
          <w:bCs/>
        </w:rPr>
        <w:t>u</w:t>
      </w:r>
      <w:r w:rsidRPr="000A7EF5">
        <w:rPr>
          <w:rFonts w:asciiTheme="minorHAnsi" w:hAnsiTheme="minorHAnsi" w:cstheme="minorHAnsi"/>
          <w:bCs/>
        </w:rPr>
        <w:t>, któr</w:t>
      </w:r>
      <w:r>
        <w:rPr>
          <w:rFonts w:asciiTheme="minorHAnsi" w:hAnsiTheme="minorHAnsi" w:cstheme="minorHAnsi"/>
          <w:bCs/>
        </w:rPr>
        <w:t>y</w:t>
      </w:r>
      <w:r w:rsidRPr="000A7EF5">
        <w:rPr>
          <w:rFonts w:asciiTheme="minorHAnsi" w:hAnsiTheme="minorHAnsi" w:cstheme="minorHAnsi"/>
          <w:bCs/>
        </w:rPr>
        <w:t xml:space="preserve"> w największym stopniu będ</w:t>
      </w:r>
      <w:r>
        <w:rPr>
          <w:rFonts w:asciiTheme="minorHAnsi" w:hAnsiTheme="minorHAnsi" w:cstheme="minorHAnsi"/>
          <w:bCs/>
        </w:rPr>
        <w:t>zie</w:t>
      </w:r>
      <w:r w:rsidRPr="000A7EF5">
        <w:rPr>
          <w:rFonts w:asciiTheme="minorHAnsi" w:hAnsiTheme="minorHAnsi" w:cstheme="minorHAnsi"/>
          <w:bCs/>
        </w:rPr>
        <w:t xml:space="preserve"> spełniał parametry wskazane </w:t>
      </w:r>
      <w:r>
        <w:rPr>
          <w:rFonts w:asciiTheme="minorHAnsi" w:hAnsiTheme="minorHAnsi" w:cstheme="minorHAnsi"/>
          <w:bCs/>
        </w:rPr>
        <w:t xml:space="preserve">dla CZĘŚCI </w:t>
      </w:r>
      <w:r w:rsidR="00EA24D0">
        <w:rPr>
          <w:rFonts w:asciiTheme="minorHAnsi" w:hAnsiTheme="minorHAnsi" w:cstheme="minorHAnsi"/>
          <w:bCs/>
        </w:rPr>
        <w:t>I</w:t>
      </w:r>
      <w:r>
        <w:rPr>
          <w:rFonts w:asciiTheme="minorHAnsi" w:hAnsiTheme="minorHAnsi" w:cstheme="minorHAnsi"/>
          <w:bCs/>
        </w:rPr>
        <w:t xml:space="preserve">I zamówienia </w:t>
      </w:r>
      <w:r w:rsidRPr="000A7EF5">
        <w:rPr>
          <w:rFonts w:asciiTheme="minorHAnsi" w:hAnsiTheme="minorHAnsi" w:cstheme="minorHAnsi"/>
          <w:bCs/>
        </w:rPr>
        <w:t>w formularzu oferty – załączniku nr 1 do SWZ,</w:t>
      </w:r>
    </w:p>
    <w:p w14:paraId="23DCEDA2" w14:textId="09392BBD" w:rsidR="0065597B" w:rsidRDefault="0065597B" w:rsidP="00BD0606">
      <w:pPr>
        <w:pStyle w:val="Akapitzlist"/>
        <w:numPr>
          <w:ilvl w:val="0"/>
          <w:numId w:val="57"/>
        </w:numPr>
        <w:spacing w:line="240" w:lineRule="atLeast"/>
        <w:ind w:left="511" w:hanging="284"/>
        <w:rPr>
          <w:rFonts w:asciiTheme="minorHAnsi" w:hAnsiTheme="minorHAnsi" w:cstheme="minorHAnsi"/>
          <w:bCs/>
        </w:rPr>
      </w:pPr>
      <w:r w:rsidRPr="000A7EF5">
        <w:rPr>
          <w:rFonts w:asciiTheme="minorHAnsi" w:hAnsiTheme="minorHAnsi" w:cstheme="minorHAnsi"/>
          <w:bCs/>
        </w:rPr>
        <w:t xml:space="preserve">oferta, w której wykonawca zaoferuje produkt spełniający w największym zakresie </w:t>
      </w:r>
      <w:r w:rsidRPr="000E7DEF">
        <w:rPr>
          <w:rFonts w:asciiTheme="minorHAnsi" w:hAnsiTheme="minorHAnsi" w:cstheme="minorHAnsi"/>
          <w:bCs/>
        </w:rPr>
        <w:t xml:space="preserve">parametry </w:t>
      </w:r>
      <w:r w:rsidR="000E7DEF" w:rsidRPr="000E7DEF">
        <w:rPr>
          <w:rFonts w:asciiTheme="minorHAnsi" w:hAnsiTheme="minorHAnsi" w:cstheme="minorHAnsi"/>
          <w:bCs/>
        </w:rPr>
        <w:t>wskazane dla CZĘŚCI II zamówienia w formularzu oferty</w:t>
      </w:r>
      <w:r w:rsidRPr="000E7DEF">
        <w:rPr>
          <w:rFonts w:asciiTheme="minorHAnsi" w:hAnsiTheme="minorHAnsi" w:cstheme="minorHAnsi"/>
          <w:bCs/>
        </w:rPr>
        <w:t>, otrzyma</w:t>
      </w:r>
      <w:r w:rsidRPr="000A7EF5">
        <w:rPr>
          <w:rFonts w:asciiTheme="minorHAnsi" w:hAnsiTheme="minorHAnsi" w:cstheme="minorHAnsi"/>
          <w:bCs/>
        </w:rPr>
        <w:t xml:space="preserve"> maksymalną liczbę punktów,</w:t>
      </w:r>
    </w:p>
    <w:p w14:paraId="1A6B0BE4" w14:textId="64E9C56B" w:rsidR="000E7DEF" w:rsidRDefault="000E7DEF" w:rsidP="00BD0606">
      <w:pPr>
        <w:pStyle w:val="Akapitzlist"/>
        <w:numPr>
          <w:ilvl w:val="0"/>
          <w:numId w:val="57"/>
        </w:numPr>
        <w:spacing w:line="240" w:lineRule="atLeast"/>
        <w:ind w:left="511" w:hanging="284"/>
        <w:rPr>
          <w:rFonts w:asciiTheme="minorHAnsi" w:hAnsiTheme="minorHAnsi" w:cstheme="minorHAnsi"/>
          <w:bCs/>
        </w:rPr>
      </w:pPr>
      <w:r w:rsidRPr="000A7EF5">
        <w:rPr>
          <w:rFonts w:asciiTheme="minorHAnsi" w:hAnsiTheme="minorHAnsi" w:cstheme="minorHAnsi"/>
          <w:bCs/>
        </w:rPr>
        <w:lastRenderedPageBreak/>
        <w:t xml:space="preserve">zasady przyznawania oceny punktowej wskazane zostały w formularzu oferty – </w:t>
      </w:r>
      <w:r w:rsidRPr="000E7DEF">
        <w:rPr>
          <w:rFonts w:asciiTheme="minorHAnsi" w:hAnsiTheme="minorHAnsi" w:cstheme="minorHAnsi"/>
          <w:bCs/>
        </w:rPr>
        <w:t xml:space="preserve">załączniku nr 1 do SWZ, </w:t>
      </w:r>
      <w:r w:rsidRPr="000E7DEF">
        <w:rPr>
          <w:rFonts w:asciiTheme="minorHAnsi" w:hAnsiTheme="minorHAnsi" w:cstheme="minorHAnsi"/>
          <w:shd w:val="clear" w:color="auto" w:fill="FFFFFF"/>
          <w:lang w:eastAsia="ar-SA"/>
        </w:rPr>
        <w:t>w przypadku niepodania informacji dotyczących funkcjonalności w formularzu oferty, do oceny punktowej przyjęte zostaną</w:t>
      </w:r>
      <w:r w:rsidRPr="000E7DEF">
        <w:rPr>
          <w:rFonts w:asciiTheme="minorHAnsi" w:hAnsiTheme="minorHAnsi" w:cstheme="minorHAnsi"/>
        </w:rPr>
        <w:t xml:space="preserve"> wartości (oznaczenia), dla których ocena punktowa wynosi 0 punktów</w:t>
      </w:r>
      <w:r w:rsidRPr="000E7DEF">
        <w:rPr>
          <w:rFonts w:asciiTheme="minorHAnsi" w:hAnsiTheme="minorHAnsi" w:cstheme="minorHAnsi"/>
          <w:bCs/>
        </w:rPr>
        <w:t>,</w:t>
      </w:r>
    </w:p>
    <w:p w14:paraId="0FED1752" w14:textId="77777777" w:rsidR="0065597B" w:rsidRPr="00A64304" w:rsidRDefault="0065597B" w:rsidP="00BD0606">
      <w:pPr>
        <w:pStyle w:val="Akapitzlist"/>
        <w:numPr>
          <w:ilvl w:val="0"/>
          <w:numId w:val="57"/>
        </w:numPr>
        <w:spacing w:line="240" w:lineRule="atLeast"/>
        <w:ind w:left="511" w:hanging="284"/>
        <w:rPr>
          <w:rFonts w:asciiTheme="minorHAnsi" w:hAnsiTheme="minorHAnsi" w:cstheme="minorHAnsi"/>
          <w:bCs/>
        </w:rPr>
      </w:pPr>
      <w:r w:rsidRPr="00A64304">
        <w:rPr>
          <w:rFonts w:asciiTheme="minorHAnsi" w:hAnsiTheme="minorHAnsi" w:cstheme="minorHAnsi"/>
        </w:rPr>
        <w:t>ocena punktowa tego kryterium dokonana zostanie zgodnie z formułą:</w:t>
      </w:r>
    </w:p>
    <w:p w14:paraId="15A46EBF" w14:textId="77777777" w:rsidR="0065597B" w:rsidRPr="007C595D" w:rsidRDefault="0065597B" w:rsidP="00BD0606">
      <w:pPr>
        <w:spacing w:after="0" w:line="240" w:lineRule="auto"/>
        <w:ind w:left="227"/>
        <w:rPr>
          <w:rFonts w:asciiTheme="minorHAnsi" w:hAnsiTheme="minorHAnsi" w:cstheme="minorHAnsi"/>
          <w:bCs/>
          <w:sz w:val="10"/>
          <w:szCs w:val="10"/>
        </w:rPr>
      </w:pPr>
    </w:p>
    <w:p w14:paraId="60395393" w14:textId="33C1A914" w:rsidR="0065597B" w:rsidRPr="006D4451" w:rsidRDefault="0065597B" w:rsidP="00BD0606">
      <w:pPr>
        <w:pStyle w:val="Akapitzlist"/>
        <w:widowControl w:val="0"/>
        <w:numPr>
          <w:ilvl w:val="12"/>
          <w:numId w:val="46"/>
        </w:numPr>
        <w:overflowPunct w:val="0"/>
        <w:autoSpaceDE w:val="0"/>
        <w:autoSpaceDN w:val="0"/>
        <w:adjustRightInd w:val="0"/>
        <w:spacing w:line="260" w:lineRule="exact"/>
        <w:ind w:left="709"/>
        <w:rPr>
          <w:rFonts w:asciiTheme="minorHAnsi" w:hAnsiTheme="minorHAnsi" w:cstheme="minorHAnsi"/>
        </w:rPr>
      </w:pPr>
      <w:r w:rsidRPr="006D4451">
        <w:rPr>
          <w:rFonts w:cs="Calibri"/>
        </w:rPr>
        <w:t xml:space="preserve">                                     </w:t>
      </w:r>
      <w:r w:rsidR="00C05B61">
        <w:rPr>
          <w:rFonts w:cs="Calibri"/>
        </w:rPr>
        <w:t xml:space="preserve"> </w:t>
      </w:r>
      <w:r w:rsidRPr="006D4451">
        <w:rPr>
          <w:rFonts w:asciiTheme="minorHAnsi" w:hAnsiTheme="minorHAnsi" w:cstheme="minorHAnsi"/>
        </w:rPr>
        <w:t>liczba punktów przyznanych badanej ofercie</w:t>
      </w:r>
    </w:p>
    <w:p w14:paraId="12482577" w14:textId="7B478700" w:rsidR="0065597B" w:rsidRPr="006D4451" w:rsidRDefault="0065597B" w:rsidP="00BD0606">
      <w:pPr>
        <w:pStyle w:val="Akapitzlist"/>
        <w:widowControl w:val="0"/>
        <w:numPr>
          <w:ilvl w:val="12"/>
          <w:numId w:val="46"/>
        </w:numPr>
        <w:overflowPunct w:val="0"/>
        <w:autoSpaceDE w:val="0"/>
        <w:autoSpaceDN w:val="0"/>
        <w:adjustRightInd w:val="0"/>
        <w:spacing w:line="200" w:lineRule="exact"/>
        <w:ind w:left="0"/>
        <w:rPr>
          <w:rFonts w:asciiTheme="minorHAnsi" w:hAnsiTheme="minorHAnsi" w:cstheme="minorHAnsi"/>
        </w:rPr>
      </w:pPr>
      <w:r w:rsidRPr="006D4451">
        <w:rPr>
          <w:rFonts w:asciiTheme="minorHAnsi" w:hAnsiTheme="minorHAnsi" w:cstheme="minorHAnsi"/>
        </w:rPr>
        <w:t xml:space="preserve">wartość punktowa oferty = </w:t>
      </w:r>
      <w:r w:rsidRPr="006D4451">
        <w:rPr>
          <w:rFonts w:asciiTheme="minorHAnsi" w:hAnsiTheme="minorHAnsi" w:cstheme="minorHAnsi"/>
          <w:vertAlign w:val="superscript"/>
        </w:rPr>
        <w:t>__________________________</w:t>
      </w:r>
      <w:r>
        <w:rPr>
          <w:rFonts w:asciiTheme="minorHAnsi" w:hAnsiTheme="minorHAnsi" w:cstheme="minorHAnsi"/>
          <w:vertAlign w:val="superscript"/>
        </w:rPr>
        <w:t>_</w:t>
      </w:r>
      <w:r w:rsidRPr="006D4451">
        <w:rPr>
          <w:rFonts w:asciiTheme="minorHAnsi" w:hAnsiTheme="minorHAnsi" w:cstheme="minorHAnsi"/>
          <w:vertAlign w:val="superscript"/>
        </w:rPr>
        <w:t>__</w:t>
      </w:r>
      <w:r>
        <w:rPr>
          <w:rFonts w:asciiTheme="minorHAnsi" w:hAnsiTheme="minorHAnsi" w:cstheme="minorHAnsi"/>
          <w:vertAlign w:val="superscript"/>
        </w:rPr>
        <w:t>_</w:t>
      </w:r>
      <w:r w:rsidRPr="006D4451">
        <w:rPr>
          <w:rFonts w:asciiTheme="minorHAnsi" w:hAnsiTheme="minorHAnsi" w:cstheme="minorHAnsi"/>
          <w:vertAlign w:val="superscript"/>
        </w:rPr>
        <w:t>_________________________________</w:t>
      </w:r>
      <w:r w:rsidRPr="006D4451">
        <w:rPr>
          <w:rFonts w:asciiTheme="minorHAnsi" w:hAnsiTheme="minorHAnsi" w:cstheme="minorHAnsi"/>
        </w:rPr>
        <w:t xml:space="preserve"> x 10 x </w:t>
      </w:r>
      <w:r w:rsidR="00EA24D0">
        <w:rPr>
          <w:rFonts w:asciiTheme="minorHAnsi" w:hAnsiTheme="minorHAnsi" w:cstheme="minorHAnsi"/>
        </w:rPr>
        <w:t>3</w:t>
      </w:r>
      <w:r w:rsidRPr="006D4451">
        <w:rPr>
          <w:rFonts w:asciiTheme="minorHAnsi" w:hAnsiTheme="minorHAnsi" w:cstheme="minorHAnsi"/>
        </w:rPr>
        <w:t>0%</w:t>
      </w:r>
    </w:p>
    <w:p w14:paraId="74D211C1" w14:textId="27802B86" w:rsidR="0065597B" w:rsidRPr="006D4451" w:rsidRDefault="0065597B" w:rsidP="00BD0606">
      <w:pPr>
        <w:pStyle w:val="Akapitzlist"/>
        <w:widowControl w:val="0"/>
        <w:numPr>
          <w:ilvl w:val="12"/>
          <w:numId w:val="46"/>
        </w:numPr>
        <w:overflowPunct w:val="0"/>
        <w:autoSpaceDE w:val="0"/>
        <w:autoSpaceDN w:val="0"/>
        <w:adjustRightInd w:val="0"/>
        <w:spacing w:line="200" w:lineRule="exact"/>
        <w:ind w:left="709"/>
        <w:rPr>
          <w:rFonts w:asciiTheme="minorHAnsi" w:hAnsiTheme="minorHAnsi" w:cstheme="minorHAnsi"/>
        </w:rPr>
      </w:pPr>
      <w:r w:rsidRPr="006D4451">
        <w:rPr>
          <w:rFonts w:asciiTheme="minorHAnsi" w:hAnsiTheme="minorHAnsi" w:cstheme="minorHAnsi"/>
        </w:rPr>
        <w:t xml:space="preserve">                                    </w:t>
      </w:r>
      <w:r>
        <w:rPr>
          <w:rFonts w:asciiTheme="minorHAnsi" w:hAnsiTheme="minorHAnsi" w:cstheme="minorHAnsi"/>
        </w:rPr>
        <w:t xml:space="preserve"> </w:t>
      </w:r>
      <w:r w:rsidRPr="006D4451">
        <w:rPr>
          <w:rFonts w:asciiTheme="minorHAnsi" w:hAnsiTheme="minorHAnsi" w:cstheme="minorHAnsi"/>
        </w:rPr>
        <w:t>najwyższa liczba punktów spośród badanych ofert</w:t>
      </w:r>
    </w:p>
    <w:p w14:paraId="3A001CEA" w14:textId="77777777" w:rsidR="0065597B" w:rsidRPr="00EA24D0" w:rsidRDefault="0065597B" w:rsidP="00BD0606">
      <w:pPr>
        <w:widowControl w:val="0"/>
        <w:overflowPunct w:val="0"/>
        <w:autoSpaceDE w:val="0"/>
        <w:autoSpaceDN w:val="0"/>
        <w:adjustRightInd w:val="0"/>
        <w:spacing w:after="0" w:line="240" w:lineRule="atLeast"/>
        <w:rPr>
          <w:rFonts w:cs="Calibri"/>
          <w:highlight w:val="yellow"/>
        </w:rPr>
      </w:pPr>
    </w:p>
    <w:p w14:paraId="316203F7" w14:textId="77777777" w:rsidR="0065597B" w:rsidRPr="000A7EF5" w:rsidRDefault="0065597B" w:rsidP="00BD0606">
      <w:pPr>
        <w:pStyle w:val="Akapitzlist"/>
        <w:numPr>
          <w:ilvl w:val="0"/>
          <w:numId w:val="56"/>
        </w:numPr>
        <w:spacing w:line="240" w:lineRule="atLeast"/>
        <w:ind w:left="397" w:hanging="284"/>
        <w:rPr>
          <w:rFonts w:asciiTheme="minorHAnsi" w:hAnsiTheme="minorHAnsi" w:cstheme="minorHAnsi"/>
          <w:bCs/>
          <w:sz w:val="28"/>
          <w:szCs w:val="28"/>
        </w:rPr>
      </w:pPr>
      <w:r>
        <w:rPr>
          <w:rFonts w:asciiTheme="minorHAnsi" w:hAnsiTheme="minorHAnsi" w:cstheme="minorHAnsi"/>
          <w:b/>
        </w:rPr>
        <w:t>termin gwarancji</w:t>
      </w:r>
      <w:r w:rsidRPr="000A7EF5">
        <w:rPr>
          <w:rFonts w:asciiTheme="minorHAnsi" w:hAnsiTheme="minorHAnsi" w:cstheme="minorHAnsi"/>
          <w:b/>
        </w:rPr>
        <w:t xml:space="preserve"> – </w:t>
      </w:r>
      <w:r>
        <w:rPr>
          <w:rFonts w:asciiTheme="minorHAnsi" w:hAnsiTheme="minorHAnsi" w:cstheme="minorHAnsi"/>
          <w:b/>
        </w:rPr>
        <w:t>1</w:t>
      </w:r>
      <w:r w:rsidRPr="000A7EF5">
        <w:rPr>
          <w:rFonts w:asciiTheme="minorHAnsi" w:hAnsiTheme="minorHAnsi" w:cstheme="minorHAnsi"/>
          <w:b/>
        </w:rPr>
        <w:t>0%</w:t>
      </w:r>
      <w:r w:rsidRPr="000A7EF5">
        <w:rPr>
          <w:rFonts w:asciiTheme="minorHAnsi" w:hAnsiTheme="minorHAnsi" w:cstheme="minorHAnsi"/>
          <w:bCs/>
        </w:rPr>
        <w:t>:</w:t>
      </w:r>
    </w:p>
    <w:p w14:paraId="183EF519" w14:textId="540E38FB" w:rsidR="0065597B" w:rsidRPr="00A64304" w:rsidRDefault="0065597B" w:rsidP="00BD0606">
      <w:pPr>
        <w:pStyle w:val="Akapitzlist"/>
        <w:widowControl w:val="0"/>
        <w:numPr>
          <w:ilvl w:val="0"/>
          <w:numId w:val="58"/>
        </w:numPr>
        <w:overflowPunct w:val="0"/>
        <w:autoSpaceDE w:val="0"/>
        <w:autoSpaceDN w:val="0"/>
        <w:adjustRightInd w:val="0"/>
        <w:spacing w:line="240" w:lineRule="atLeast"/>
        <w:ind w:left="511" w:hanging="284"/>
        <w:rPr>
          <w:rFonts w:cs="Calibri"/>
        </w:rPr>
      </w:pPr>
      <w:r w:rsidRPr="00A64304">
        <w:rPr>
          <w:rFonts w:asciiTheme="minorHAnsi" w:hAnsiTheme="minorHAnsi" w:cstheme="minorHAnsi"/>
        </w:rPr>
        <w:t xml:space="preserve">oferty w tym kryterium oceniane będą w odniesieniu do najdłuższego terminu gwarancji przedstawionego przez wykonawców dla </w:t>
      </w:r>
      <w:r>
        <w:rPr>
          <w:rFonts w:asciiTheme="minorHAnsi" w:hAnsiTheme="minorHAnsi" w:cstheme="minorHAnsi"/>
        </w:rPr>
        <w:t>zaoferowanego produktu w ramach</w:t>
      </w:r>
      <w:r w:rsidRPr="00A64304">
        <w:rPr>
          <w:rFonts w:asciiTheme="minorHAnsi" w:hAnsiTheme="minorHAnsi" w:cstheme="minorHAnsi"/>
        </w:rPr>
        <w:t xml:space="preserve"> CZĘŚCI</w:t>
      </w:r>
      <w:r>
        <w:rPr>
          <w:rFonts w:asciiTheme="minorHAnsi" w:hAnsiTheme="minorHAnsi" w:cstheme="minorHAnsi"/>
        </w:rPr>
        <w:t xml:space="preserve"> </w:t>
      </w:r>
      <w:r w:rsidR="00EA24D0">
        <w:rPr>
          <w:rFonts w:asciiTheme="minorHAnsi" w:hAnsiTheme="minorHAnsi" w:cstheme="minorHAnsi"/>
        </w:rPr>
        <w:t>I</w:t>
      </w:r>
      <w:r>
        <w:rPr>
          <w:rFonts w:asciiTheme="minorHAnsi" w:hAnsiTheme="minorHAnsi" w:cstheme="minorHAnsi"/>
        </w:rPr>
        <w:t>I</w:t>
      </w:r>
      <w:r w:rsidRPr="00A64304">
        <w:rPr>
          <w:rFonts w:asciiTheme="minorHAnsi" w:hAnsiTheme="minorHAnsi" w:cstheme="minorHAnsi"/>
        </w:rPr>
        <w:t xml:space="preserve"> zamówienia zastrzegając, iż minimalny termin gwarancji wynosi </w:t>
      </w:r>
      <w:r>
        <w:rPr>
          <w:rFonts w:asciiTheme="minorHAnsi" w:hAnsiTheme="minorHAnsi" w:cstheme="minorHAnsi"/>
        </w:rPr>
        <w:t>3</w:t>
      </w:r>
      <w:r w:rsidRPr="00A64304">
        <w:rPr>
          <w:rFonts w:asciiTheme="minorHAnsi" w:hAnsiTheme="minorHAnsi" w:cstheme="minorHAnsi"/>
        </w:rPr>
        <w:t xml:space="preserve"> lata, przy uwzględnieniu następujących zasad oceny punktowej:</w:t>
      </w:r>
    </w:p>
    <w:p w14:paraId="424D75CE" w14:textId="6180FF76" w:rsidR="0065597B" w:rsidRDefault="0065597B" w:rsidP="00BD0606">
      <w:pPr>
        <w:pStyle w:val="Akapitzlist"/>
        <w:numPr>
          <w:ilvl w:val="0"/>
          <w:numId w:val="52"/>
        </w:numPr>
        <w:spacing w:line="240" w:lineRule="atLeast"/>
        <w:ind w:left="624" w:hanging="284"/>
        <w:rPr>
          <w:rFonts w:asciiTheme="minorHAnsi" w:hAnsiTheme="minorHAnsi" w:cstheme="minorHAnsi"/>
        </w:rPr>
      </w:pPr>
      <w:r>
        <w:rPr>
          <w:rFonts w:asciiTheme="minorHAnsi" w:hAnsiTheme="minorHAnsi" w:cstheme="minorHAnsi"/>
        </w:rPr>
        <w:t>3</w:t>
      </w:r>
      <w:r w:rsidRPr="00A64304">
        <w:rPr>
          <w:rFonts w:asciiTheme="minorHAnsi" w:hAnsiTheme="minorHAnsi" w:cstheme="minorHAnsi"/>
        </w:rPr>
        <w:t xml:space="preserve"> lata gwarancji – </w:t>
      </w:r>
      <w:r w:rsidR="00201E39">
        <w:rPr>
          <w:rFonts w:asciiTheme="minorHAnsi" w:hAnsiTheme="minorHAnsi" w:cstheme="minorHAnsi"/>
        </w:rPr>
        <w:t>0</w:t>
      </w:r>
      <w:r w:rsidRPr="00A64304">
        <w:rPr>
          <w:rFonts w:asciiTheme="minorHAnsi" w:hAnsiTheme="minorHAnsi" w:cstheme="minorHAnsi"/>
        </w:rPr>
        <w:t xml:space="preserve"> punkt</w:t>
      </w:r>
      <w:r w:rsidR="00201E39">
        <w:rPr>
          <w:rFonts w:asciiTheme="minorHAnsi" w:hAnsiTheme="minorHAnsi" w:cstheme="minorHAnsi"/>
        </w:rPr>
        <w:t>ów</w:t>
      </w:r>
      <w:r w:rsidRPr="00A64304">
        <w:rPr>
          <w:rFonts w:asciiTheme="minorHAnsi" w:hAnsiTheme="minorHAnsi" w:cstheme="minorHAnsi"/>
        </w:rPr>
        <w:t>,</w:t>
      </w:r>
    </w:p>
    <w:p w14:paraId="30AD42BE" w14:textId="34543F62" w:rsidR="0065597B" w:rsidRDefault="0065597B" w:rsidP="00BD0606">
      <w:pPr>
        <w:pStyle w:val="Akapitzlist"/>
        <w:numPr>
          <w:ilvl w:val="0"/>
          <w:numId w:val="52"/>
        </w:numPr>
        <w:spacing w:line="240" w:lineRule="atLeast"/>
        <w:ind w:left="624" w:hanging="284"/>
        <w:rPr>
          <w:rFonts w:asciiTheme="minorHAnsi" w:hAnsiTheme="minorHAnsi" w:cstheme="minorHAnsi"/>
        </w:rPr>
      </w:pPr>
      <w:r>
        <w:rPr>
          <w:rFonts w:asciiTheme="minorHAnsi" w:hAnsiTheme="minorHAnsi" w:cstheme="minorHAnsi"/>
        </w:rPr>
        <w:t>4</w:t>
      </w:r>
      <w:r w:rsidRPr="00A64304">
        <w:rPr>
          <w:rFonts w:asciiTheme="minorHAnsi" w:hAnsiTheme="minorHAnsi" w:cstheme="minorHAnsi"/>
        </w:rPr>
        <w:t xml:space="preserve"> lata gwarancji – </w:t>
      </w:r>
      <w:r w:rsidR="00201E39">
        <w:rPr>
          <w:rFonts w:asciiTheme="minorHAnsi" w:hAnsiTheme="minorHAnsi" w:cstheme="minorHAnsi"/>
        </w:rPr>
        <w:t>1</w:t>
      </w:r>
      <w:r w:rsidRPr="00A64304">
        <w:rPr>
          <w:rFonts w:asciiTheme="minorHAnsi" w:hAnsiTheme="minorHAnsi" w:cstheme="minorHAnsi"/>
        </w:rPr>
        <w:t xml:space="preserve"> punkt,</w:t>
      </w:r>
    </w:p>
    <w:p w14:paraId="01E643E0" w14:textId="33E35C2F" w:rsidR="0065597B" w:rsidRPr="00A64304" w:rsidRDefault="0065597B" w:rsidP="00BD0606">
      <w:pPr>
        <w:pStyle w:val="Akapitzlist"/>
        <w:numPr>
          <w:ilvl w:val="0"/>
          <w:numId w:val="52"/>
        </w:numPr>
        <w:spacing w:line="240" w:lineRule="atLeast"/>
        <w:ind w:left="624" w:hanging="284"/>
        <w:rPr>
          <w:rFonts w:asciiTheme="minorHAnsi" w:hAnsiTheme="minorHAnsi" w:cstheme="minorHAnsi"/>
        </w:rPr>
      </w:pPr>
      <w:r>
        <w:rPr>
          <w:rFonts w:asciiTheme="minorHAnsi" w:hAnsiTheme="minorHAnsi" w:cstheme="minorHAnsi"/>
        </w:rPr>
        <w:t xml:space="preserve">5 </w:t>
      </w:r>
      <w:r w:rsidRPr="00A64304">
        <w:rPr>
          <w:rFonts w:asciiTheme="minorHAnsi" w:hAnsiTheme="minorHAnsi" w:cstheme="minorHAnsi"/>
        </w:rPr>
        <w:t xml:space="preserve">lat gwarancji i więcej – </w:t>
      </w:r>
      <w:r w:rsidR="00201E39">
        <w:rPr>
          <w:rFonts w:asciiTheme="minorHAnsi" w:hAnsiTheme="minorHAnsi" w:cstheme="minorHAnsi"/>
        </w:rPr>
        <w:t>2</w:t>
      </w:r>
      <w:r w:rsidRPr="00A64304">
        <w:rPr>
          <w:rFonts w:asciiTheme="minorHAnsi" w:hAnsiTheme="minorHAnsi" w:cstheme="minorHAnsi"/>
        </w:rPr>
        <w:t xml:space="preserve"> punkty,</w:t>
      </w:r>
    </w:p>
    <w:p w14:paraId="79C69B79" w14:textId="62240686" w:rsidR="0065597B" w:rsidRPr="0065597B" w:rsidRDefault="0065597B" w:rsidP="00BD0606">
      <w:pPr>
        <w:pStyle w:val="Akapitzlist"/>
        <w:numPr>
          <w:ilvl w:val="0"/>
          <w:numId w:val="59"/>
        </w:numPr>
        <w:spacing w:line="240" w:lineRule="atLeast"/>
        <w:ind w:left="511" w:hanging="284"/>
        <w:rPr>
          <w:rFonts w:asciiTheme="minorHAnsi" w:hAnsiTheme="minorHAnsi" w:cstheme="minorHAnsi"/>
        </w:rPr>
      </w:pPr>
      <w:r w:rsidRPr="00A64304">
        <w:rPr>
          <w:rFonts w:asciiTheme="minorHAnsi" w:hAnsiTheme="minorHAnsi" w:cstheme="minorHAnsi"/>
        </w:rPr>
        <w:t xml:space="preserve">informację dotyczącą terminu gwarancji wykonawca poda w formularzu oferty – załączniku nr 1 do </w:t>
      </w:r>
      <w:r w:rsidRPr="006569CE">
        <w:rPr>
          <w:rFonts w:asciiTheme="minorHAnsi" w:hAnsiTheme="minorHAnsi" w:cstheme="minorHAnsi"/>
        </w:rPr>
        <w:t>SWZ,</w:t>
      </w:r>
      <w:r w:rsidRPr="00A64304">
        <w:rPr>
          <w:rFonts w:asciiTheme="minorHAnsi" w:hAnsiTheme="minorHAnsi" w:cstheme="minorHAnsi"/>
        </w:rPr>
        <w:t xml:space="preserve"> </w:t>
      </w:r>
      <w:r w:rsidRPr="00A64304">
        <w:rPr>
          <w:rFonts w:asciiTheme="minorHAnsi" w:hAnsiTheme="minorHAnsi" w:cstheme="minorHAnsi"/>
          <w:shd w:val="clear" w:color="auto" w:fill="FFFFFF"/>
          <w:lang w:eastAsia="ar-SA"/>
        </w:rPr>
        <w:t>w przypadku niepodania informacji dotyczących terminu gwarancji w formularzu oferty, do oceny punktowej przyjęty zostanie</w:t>
      </w:r>
      <w:r w:rsidRPr="00A64304">
        <w:rPr>
          <w:rFonts w:asciiTheme="minorHAnsi" w:hAnsiTheme="minorHAnsi" w:cstheme="minorHAnsi"/>
        </w:rPr>
        <w:t xml:space="preserve"> minimalny termin gwarancji wynoszący </w:t>
      </w:r>
      <w:r>
        <w:rPr>
          <w:rFonts w:asciiTheme="minorHAnsi" w:hAnsiTheme="minorHAnsi" w:cstheme="minorHAnsi"/>
        </w:rPr>
        <w:t>3</w:t>
      </w:r>
      <w:r w:rsidRPr="00A64304">
        <w:rPr>
          <w:rFonts w:asciiTheme="minorHAnsi" w:hAnsiTheme="minorHAnsi" w:cstheme="minorHAnsi"/>
        </w:rPr>
        <w:t xml:space="preserve"> lata,</w:t>
      </w:r>
      <w:r w:rsidRPr="00A64304">
        <w:rPr>
          <w:rFonts w:asciiTheme="minorHAnsi" w:hAnsiTheme="minorHAnsi" w:cstheme="minorHAnsi"/>
          <w:shd w:val="clear" w:color="auto" w:fill="FFFFFF"/>
          <w:lang w:eastAsia="ar-SA"/>
        </w:rPr>
        <w:t xml:space="preserve"> i taki termin zostanie wskazany w umowie,</w:t>
      </w:r>
    </w:p>
    <w:p w14:paraId="53476C84" w14:textId="77777777" w:rsidR="0065597B" w:rsidRDefault="0065597B" w:rsidP="00BD0606">
      <w:pPr>
        <w:pStyle w:val="Akapitzlist"/>
        <w:numPr>
          <w:ilvl w:val="0"/>
          <w:numId w:val="59"/>
        </w:numPr>
        <w:spacing w:line="240" w:lineRule="atLeast"/>
        <w:ind w:left="511" w:hanging="284"/>
        <w:rPr>
          <w:rFonts w:asciiTheme="minorHAnsi" w:hAnsiTheme="minorHAnsi" w:cstheme="minorHAnsi"/>
        </w:rPr>
      </w:pPr>
      <w:r w:rsidRPr="0065597B">
        <w:rPr>
          <w:rFonts w:asciiTheme="minorHAnsi" w:hAnsiTheme="minorHAnsi" w:cstheme="minorHAnsi"/>
        </w:rPr>
        <w:t>oferta z najdłuższym terminem gwarancji otrzyma maksymalną liczbę punktów,</w:t>
      </w:r>
    </w:p>
    <w:p w14:paraId="761AE296" w14:textId="77777777" w:rsidR="0065597B" w:rsidRPr="0065597B" w:rsidRDefault="0065597B" w:rsidP="00BD0606">
      <w:pPr>
        <w:pStyle w:val="Akapitzlist"/>
        <w:numPr>
          <w:ilvl w:val="0"/>
          <w:numId w:val="59"/>
        </w:numPr>
        <w:spacing w:line="240" w:lineRule="atLeast"/>
        <w:ind w:left="511" w:hanging="284"/>
        <w:rPr>
          <w:rFonts w:asciiTheme="minorHAnsi" w:hAnsiTheme="minorHAnsi" w:cstheme="minorHAnsi"/>
        </w:rPr>
      </w:pPr>
      <w:r w:rsidRPr="0065597B">
        <w:rPr>
          <w:rFonts w:asciiTheme="minorHAnsi" w:hAnsiTheme="minorHAnsi" w:cstheme="minorHAnsi"/>
        </w:rPr>
        <w:t>ocena punktowa tego kryterium dokonana zostanie zgodnie z formułą:</w:t>
      </w:r>
    </w:p>
    <w:p w14:paraId="00737E25" w14:textId="77777777" w:rsidR="0065597B" w:rsidRPr="00A64304" w:rsidRDefault="0065597B" w:rsidP="00BD0606">
      <w:pPr>
        <w:spacing w:after="0" w:line="240" w:lineRule="auto"/>
        <w:ind w:left="397"/>
        <w:rPr>
          <w:rFonts w:asciiTheme="minorHAnsi" w:eastAsia="Times New Roman" w:hAnsiTheme="minorHAnsi" w:cstheme="minorHAnsi"/>
          <w:sz w:val="10"/>
          <w:szCs w:val="10"/>
          <w:lang w:eastAsia="pl-PL"/>
        </w:rPr>
      </w:pPr>
    </w:p>
    <w:p w14:paraId="69BB0969" w14:textId="7B12838D" w:rsidR="0065597B" w:rsidRPr="006D4451" w:rsidRDefault="0065597B" w:rsidP="00BD0606">
      <w:pPr>
        <w:pStyle w:val="Akapitzlist"/>
        <w:widowControl w:val="0"/>
        <w:numPr>
          <w:ilvl w:val="12"/>
          <w:numId w:val="46"/>
        </w:numPr>
        <w:overflowPunct w:val="0"/>
        <w:autoSpaceDE w:val="0"/>
        <w:autoSpaceDN w:val="0"/>
        <w:adjustRightInd w:val="0"/>
        <w:spacing w:line="260" w:lineRule="exact"/>
        <w:ind w:left="709"/>
        <w:rPr>
          <w:rFonts w:asciiTheme="minorHAnsi" w:hAnsiTheme="minorHAnsi" w:cstheme="minorHAnsi"/>
        </w:rPr>
      </w:pPr>
      <w:r w:rsidRPr="006D4451">
        <w:rPr>
          <w:rFonts w:cs="Calibri"/>
        </w:rPr>
        <w:t xml:space="preserve">                                      </w:t>
      </w:r>
      <w:r w:rsidRPr="006D4451">
        <w:rPr>
          <w:rFonts w:asciiTheme="minorHAnsi" w:hAnsiTheme="minorHAnsi" w:cstheme="minorHAnsi"/>
        </w:rPr>
        <w:t>liczba punktów przyznanych badanej ofercie</w:t>
      </w:r>
    </w:p>
    <w:p w14:paraId="4764F549" w14:textId="77777777" w:rsidR="0065597B" w:rsidRPr="006D4451" w:rsidRDefault="0065597B" w:rsidP="00BD0606">
      <w:pPr>
        <w:pStyle w:val="Akapitzlist"/>
        <w:widowControl w:val="0"/>
        <w:numPr>
          <w:ilvl w:val="12"/>
          <w:numId w:val="46"/>
        </w:numPr>
        <w:tabs>
          <w:tab w:val="clear" w:pos="360"/>
        </w:tabs>
        <w:overflowPunct w:val="0"/>
        <w:autoSpaceDE w:val="0"/>
        <w:autoSpaceDN w:val="0"/>
        <w:adjustRightInd w:val="0"/>
        <w:spacing w:line="200" w:lineRule="exact"/>
        <w:ind w:left="0"/>
        <w:rPr>
          <w:rFonts w:asciiTheme="minorHAnsi" w:hAnsiTheme="minorHAnsi" w:cstheme="minorHAnsi"/>
        </w:rPr>
      </w:pPr>
      <w:r w:rsidRPr="006D4451">
        <w:rPr>
          <w:rFonts w:asciiTheme="minorHAnsi" w:hAnsiTheme="minorHAnsi" w:cstheme="minorHAnsi"/>
        </w:rPr>
        <w:t xml:space="preserve">wartość punktowa oferty = </w:t>
      </w:r>
      <w:r w:rsidRPr="006D4451">
        <w:rPr>
          <w:rFonts w:asciiTheme="minorHAnsi" w:hAnsiTheme="minorHAnsi" w:cstheme="minorHAnsi"/>
          <w:vertAlign w:val="superscript"/>
        </w:rPr>
        <w:t>__________________________</w:t>
      </w:r>
      <w:r>
        <w:rPr>
          <w:rFonts w:asciiTheme="minorHAnsi" w:hAnsiTheme="minorHAnsi" w:cstheme="minorHAnsi"/>
          <w:vertAlign w:val="superscript"/>
        </w:rPr>
        <w:t>_</w:t>
      </w:r>
      <w:r w:rsidRPr="006D4451">
        <w:rPr>
          <w:rFonts w:asciiTheme="minorHAnsi" w:hAnsiTheme="minorHAnsi" w:cstheme="minorHAnsi"/>
          <w:vertAlign w:val="superscript"/>
        </w:rPr>
        <w:t>__</w:t>
      </w:r>
      <w:r>
        <w:rPr>
          <w:rFonts w:asciiTheme="minorHAnsi" w:hAnsiTheme="minorHAnsi" w:cstheme="minorHAnsi"/>
          <w:vertAlign w:val="superscript"/>
        </w:rPr>
        <w:t>_</w:t>
      </w:r>
      <w:r w:rsidRPr="006D4451">
        <w:rPr>
          <w:rFonts w:asciiTheme="minorHAnsi" w:hAnsiTheme="minorHAnsi" w:cstheme="minorHAnsi"/>
          <w:vertAlign w:val="superscript"/>
        </w:rPr>
        <w:t>_________________________________</w:t>
      </w:r>
      <w:r w:rsidRPr="006D4451">
        <w:rPr>
          <w:rFonts w:asciiTheme="minorHAnsi" w:hAnsiTheme="minorHAnsi" w:cstheme="minorHAnsi"/>
        </w:rPr>
        <w:t xml:space="preserve"> x 10 x </w:t>
      </w:r>
      <w:r>
        <w:rPr>
          <w:rFonts w:asciiTheme="minorHAnsi" w:hAnsiTheme="minorHAnsi" w:cstheme="minorHAnsi"/>
        </w:rPr>
        <w:t>1</w:t>
      </w:r>
      <w:r w:rsidRPr="006D4451">
        <w:rPr>
          <w:rFonts w:asciiTheme="minorHAnsi" w:hAnsiTheme="minorHAnsi" w:cstheme="minorHAnsi"/>
        </w:rPr>
        <w:t>0%</w:t>
      </w:r>
    </w:p>
    <w:p w14:paraId="0722C54B" w14:textId="0E86D7EB" w:rsidR="0065597B" w:rsidRPr="006D4451" w:rsidRDefault="0065597B" w:rsidP="00BD0606">
      <w:pPr>
        <w:pStyle w:val="Akapitzlist"/>
        <w:widowControl w:val="0"/>
        <w:numPr>
          <w:ilvl w:val="12"/>
          <w:numId w:val="46"/>
        </w:numPr>
        <w:overflowPunct w:val="0"/>
        <w:autoSpaceDE w:val="0"/>
        <w:autoSpaceDN w:val="0"/>
        <w:adjustRightInd w:val="0"/>
        <w:spacing w:line="200" w:lineRule="exact"/>
        <w:ind w:left="709"/>
        <w:rPr>
          <w:rFonts w:asciiTheme="minorHAnsi" w:hAnsiTheme="minorHAnsi" w:cstheme="minorHAnsi"/>
        </w:rPr>
      </w:pPr>
      <w:r w:rsidRPr="006D4451">
        <w:rPr>
          <w:rFonts w:asciiTheme="minorHAnsi" w:hAnsiTheme="minorHAnsi" w:cstheme="minorHAnsi"/>
        </w:rPr>
        <w:t xml:space="preserve">                                     najwyższa liczba punktów spośród badanych ofert</w:t>
      </w:r>
    </w:p>
    <w:p w14:paraId="6B48D168" w14:textId="77777777" w:rsidR="0065597B" w:rsidRDefault="0065597B" w:rsidP="00BD0606">
      <w:pPr>
        <w:widowControl w:val="0"/>
        <w:overflowPunct w:val="0"/>
        <w:autoSpaceDE w:val="0"/>
        <w:autoSpaceDN w:val="0"/>
        <w:adjustRightInd w:val="0"/>
        <w:spacing w:after="0" w:line="240" w:lineRule="atLeast"/>
        <w:rPr>
          <w:rFonts w:cs="Calibri"/>
          <w:sz w:val="24"/>
          <w:szCs w:val="24"/>
          <w:highlight w:val="yellow"/>
        </w:rPr>
      </w:pPr>
    </w:p>
    <w:p w14:paraId="3773E1A3" w14:textId="1B1B2A29" w:rsidR="00DB0B78" w:rsidRPr="00AB2C42" w:rsidRDefault="00350BA6" w:rsidP="00BD0606">
      <w:pPr>
        <w:pStyle w:val="Akapitzlist"/>
        <w:widowControl w:val="0"/>
        <w:numPr>
          <w:ilvl w:val="0"/>
          <w:numId w:val="8"/>
        </w:numPr>
        <w:overflowPunct w:val="0"/>
        <w:autoSpaceDE w:val="0"/>
        <w:autoSpaceDN w:val="0"/>
        <w:adjustRightInd w:val="0"/>
        <w:spacing w:line="240" w:lineRule="atLeast"/>
        <w:ind w:left="284" w:hanging="284"/>
        <w:rPr>
          <w:rFonts w:ascii="Calibri" w:hAnsi="Calibri" w:cs="Calibri"/>
        </w:rPr>
      </w:pPr>
      <w:r w:rsidRPr="00AB2C42">
        <w:rPr>
          <w:rFonts w:ascii="Calibri" w:hAnsi="Calibri" w:cs="Calibri"/>
        </w:rPr>
        <w:t xml:space="preserve">Zamawiający udzieli zamówienia w ramach danej CZĘŚCI temu wykonawcy, którego oferta spełni wszystkie wymagania postawione w SWZ oraz zdobędzie najwyższą liczbę punktów w ramach tej </w:t>
      </w:r>
      <w:r w:rsidR="00E4639A" w:rsidRPr="00AB2C42">
        <w:rPr>
          <w:rFonts w:ascii="Calibri" w:hAnsi="Calibri" w:cs="Calibri"/>
        </w:rPr>
        <w:t>CZĘŚCI przyznanych</w:t>
      </w:r>
      <w:r w:rsidRPr="00AB2C42">
        <w:rPr>
          <w:rFonts w:ascii="Calibri" w:hAnsi="Calibri" w:cs="Calibri"/>
        </w:rPr>
        <w:t xml:space="preserve"> w oparciu o </w:t>
      </w:r>
      <w:r w:rsidRPr="006569CE">
        <w:rPr>
          <w:rFonts w:ascii="Calibri" w:hAnsi="Calibri" w:cs="Calibri"/>
        </w:rPr>
        <w:t xml:space="preserve">wyżej </w:t>
      </w:r>
      <w:r w:rsidR="0055360A" w:rsidRPr="006569CE">
        <w:rPr>
          <w:rFonts w:ascii="Calibri" w:hAnsi="Calibri" w:cs="Calibri"/>
        </w:rPr>
        <w:t xml:space="preserve">wymienione </w:t>
      </w:r>
      <w:r w:rsidRPr="006569CE">
        <w:rPr>
          <w:rFonts w:ascii="Calibri" w:hAnsi="Calibri" w:cs="Calibri"/>
        </w:rPr>
        <w:t>kryteria</w:t>
      </w:r>
      <w:r w:rsidRPr="00AB2C42">
        <w:rPr>
          <w:rFonts w:ascii="Calibri" w:hAnsi="Calibri" w:cs="Calibri"/>
        </w:rPr>
        <w:t xml:space="preserve"> oceny ofert.</w:t>
      </w:r>
    </w:p>
    <w:p w14:paraId="34ECE425" w14:textId="2B9D3662" w:rsidR="007C595D" w:rsidRDefault="007C595D" w:rsidP="00643C5C">
      <w:pPr>
        <w:pStyle w:val="Akapitzlist"/>
        <w:widowControl w:val="0"/>
        <w:overflowPunct w:val="0"/>
        <w:autoSpaceDE w:val="0"/>
        <w:autoSpaceDN w:val="0"/>
        <w:adjustRightInd w:val="0"/>
        <w:spacing w:line="240" w:lineRule="atLeast"/>
        <w:ind w:left="0"/>
        <w:rPr>
          <w:rFonts w:ascii="Calibri" w:hAnsi="Calibri" w:cs="Calibri"/>
          <w:sz w:val="32"/>
          <w:szCs w:val="32"/>
        </w:rPr>
      </w:pPr>
    </w:p>
    <w:p w14:paraId="434D7620" w14:textId="1B54FCA6" w:rsidR="00C05B61" w:rsidRPr="00BD0606" w:rsidRDefault="00C05B61" w:rsidP="00BD0606">
      <w:pPr>
        <w:pStyle w:val="Akapitzlist"/>
        <w:widowControl w:val="0"/>
        <w:overflowPunct w:val="0"/>
        <w:autoSpaceDE w:val="0"/>
        <w:autoSpaceDN w:val="0"/>
        <w:adjustRightInd w:val="0"/>
        <w:spacing w:line="240" w:lineRule="atLeast"/>
        <w:ind w:left="0"/>
        <w:rPr>
          <w:rFonts w:ascii="Calibri" w:hAnsi="Calibri" w:cs="Calibri"/>
        </w:rPr>
      </w:pPr>
      <w:r w:rsidRPr="00BD0606">
        <w:rPr>
          <w:rFonts w:ascii="Calibri" w:hAnsi="Calibri" w:cs="Calibri"/>
        </w:rPr>
        <w:t xml:space="preserve">Rozdział XXI. </w:t>
      </w:r>
      <w:r w:rsidRPr="00BD0606">
        <w:rPr>
          <w:rFonts w:ascii="Calibri" w:hAnsi="Calibri" w:cs="Calibri"/>
          <w:b/>
        </w:rPr>
        <w:t>Informacje o formalnościach, jakie muszą zostać dopełnione po wyborze oferty w celu zawarcia umowy w sprawie zamówienia publicznego.</w:t>
      </w:r>
    </w:p>
    <w:p w14:paraId="1EDDACBC" w14:textId="77777777" w:rsidR="00DB0B78" w:rsidRPr="00BD0606" w:rsidRDefault="00DB0B78" w:rsidP="00BD0606">
      <w:pPr>
        <w:spacing w:after="0" w:line="240" w:lineRule="auto"/>
        <w:rPr>
          <w:rFonts w:cs="Calibri"/>
          <w:sz w:val="10"/>
          <w:szCs w:val="10"/>
        </w:rPr>
      </w:pPr>
    </w:p>
    <w:p w14:paraId="74C6AF61" w14:textId="77777777" w:rsidR="00082971" w:rsidRPr="006D4451" w:rsidRDefault="00082971"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W zawiadomieniu o wyborze oferty najkorzystniejszej zamawiający poinformuje wykonawcę o terminie i formie zawarcia umowy.</w:t>
      </w:r>
    </w:p>
    <w:p w14:paraId="3284502D" w14:textId="77777777" w:rsidR="00710AD9" w:rsidRPr="00710AD9" w:rsidRDefault="00710AD9"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710AD9">
        <w:rPr>
          <w:rFonts w:ascii="Calibri" w:hAnsi="Calibri" w:cs="Calibri"/>
          <w:szCs w:val="24"/>
          <w:lang w:val="pl-PL"/>
        </w:rPr>
        <w:t>Przed podpisaniem umowy wykonawca zobowiązany będzie do:</w:t>
      </w:r>
    </w:p>
    <w:p w14:paraId="5FC9ACBC" w14:textId="707D328A" w:rsidR="00710AD9" w:rsidRPr="00710AD9" w:rsidRDefault="00710AD9" w:rsidP="00BD0606">
      <w:pPr>
        <w:pStyle w:val="Tekstpodstawowy"/>
        <w:numPr>
          <w:ilvl w:val="0"/>
          <w:numId w:val="40"/>
        </w:numPr>
        <w:spacing w:line="240" w:lineRule="atLeast"/>
        <w:ind w:left="397" w:hanging="284"/>
        <w:jc w:val="left"/>
        <w:textAlignment w:val="baseline"/>
        <w:rPr>
          <w:rFonts w:ascii="Calibri" w:hAnsi="Calibri" w:cs="Calibri"/>
          <w:szCs w:val="24"/>
          <w:lang w:val="pl-PL"/>
        </w:rPr>
      </w:pPr>
      <w:r w:rsidRPr="00710AD9">
        <w:rPr>
          <w:rFonts w:ascii="Calibri" w:hAnsi="Calibri" w:cs="Calibri"/>
          <w:iCs/>
          <w:szCs w:val="24"/>
        </w:rPr>
        <w:t>wskazania części zamówienia, której wykonanie wykonawca zamierza powierzyć do realizacji podwykonawcy</w:t>
      </w:r>
      <w:r w:rsidRPr="00710AD9">
        <w:rPr>
          <w:rFonts w:ascii="Calibri" w:hAnsi="Calibri" w:cs="Calibri"/>
          <w:szCs w:val="24"/>
        </w:rPr>
        <w:t xml:space="preserve"> oraz podania nazw, danych kontaktowych oraz przedstawicieli podwykonawców zaangażowanych w realizację zamówienia, jeżeli będą już znani</w:t>
      </w:r>
      <w:r w:rsidRPr="00710AD9">
        <w:rPr>
          <w:rFonts w:ascii="Calibri" w:hAnsi="Calibri" w:cs="Calibri"/>
          <w:szCs w:val="24"/>
          <w:lang w:val="pl-PL"/>
        </w:rPr>
        <w:t>,</w:t>
      </w:r>
    </w:p>
    <w:p w14:paraId="3C556158" w14:textId="4DB84050" w:rsidR="00710AD9" w:rsidRPr="00710AD9" w:rsidRDefault="00710AD9" w:rsidP="00BD0606">
      <w:pPr>
        <w:pStyle w:val="Tekstpodstawowy"/>
        <w:numPr>
          <w:ilvl w:val="0"/>
          <w:numId w:val="40"/>
        </w:numPr>
        <w:spacing w:line="240" w:lineRule="atLeast"/>
        <w:ind w:left="397" w:hanging="284"/>
        <w:jc w:val="left"/>
        <w:textAlignment w:val="baseline"/>
        <w:rPr>
          <w:rFonts w:ascii="Calibri" w:hAnsi="Calibri" w:cs="Calibri"/>
          <w:szCs w:val="24"/>
          <w:lang w:val="pl-PL"/>
        </w:rPr>
      </w:pPr>
      <w:r>
        <w:rPr>
          <w:rFonts w:ascii="Calibri" w:hAnsi="Calibri" w:cs="Calibri"/>
          <w:szCs w:val="24"/>
          <w:lang w:val="pl-PL"/>
        </w:rPr>
        <w:t xml:space="preserve">dostarczenia </w:t>
      </w:r>
      <w:r w:rsidRPr="00546FC9">
        <w:rPr>
          <w:rFonts w:asciiTheme="minorHAnsi" w:hAnsiTheme="minorHAnsi" w:cstheme="minorHAnsi"/>
          <w:szCs w:val="24"/>
          <w:lang w:val="pl-PL"/>
        </w:rPr>
        <w:t>dokument</w:t>
      </w:r>
      <w:r>
        <w:rPr>
          <w:rFonts w:asciiTheme="minorHAnsi" w:hAnsiTheme="minorHAnsi" w:cstheme="minorHAnsi"/>
          <w:szCs w:val="24"/>
          <w:lang w:val="pl-PL"/>
        </w:rPr>
        <w:t>ów</w:t>
      </w:r>
      <w:r w:rsidRPr="00546FC9">
        <w:rPr>
          <w:rFonts w:asciiTheme="minorHAnsi" w:hAnsiTheme="minorHAnsi" w:cstheme="minorHAnsi"/>
          <w:szCs w:val="24"/>
          <w:lang w:val="pl-PL"/>
        </w:rPr>
        <w:t xml:space="preserve"> potwierdzając</w:t>
      </w:r>
      <w:r>
        <w:rPr>
          <w:rFonts w:asciiTheme="minorHAnsi" w:hAnsiTheme="minorHAnsi" w:cstheme="minorHAnsi"/>
          <w:szCs w:val="24"/>
          <w:lang w:val="pl-PL"/>
        </w:rPr>
        <w:t>ych</w:t>
      </w:r>
      <w:r w:rsidRPr="00546FC9">
        <w:rPr>
          <w:rFonts w:asciiTheme="minorHAnsi" w:hAnsiTheme="minorHAnsi" w:cstheme="minorHAnsi"/>
          <w:szCs w:val="24"/>
          <w:lang w:val="pl-PL"/>
        </w:rPr>
        <w:t xml:space="preserve"> umocowanie osób podpisujących w imieniu wykonawcy umowę, o ile umocowanie to nie będzie wynikało z dokumentów załączonych do oferty</w:t>
      </w:r>
      <w:r>
        <w:rPr>
          <w:rFonts w:asciiTheme="minorHAnsi" w:hAnsiTheme="minorHAnsi" w:cstheme="minorHAnsi"/>
          <w:szCs w:val="24"/>
          <w:lang w:val="pl-PL"/>
        </w:rPr>
        <w:t>.</w:t>
      </w:r>
    </w:p>
    <w:p w14:paraId="4D1A4847" w14:textId="071B45E7" w:rsidR="00694F8B" w:rsidRPr="006D4451" w:rsidRDefault="00694F8B"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pacing w:val="-2"/>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3AEA00F" w14:textId="2192828A" w:rsidR="00DB0B78" w:rsidRPr="006D4451" w:rsidRDefault="00082971"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 xml:space="preserve">Wybrany wykonawca ma obowiązek zawrzeć umowę w sprawie zamówienia na warunkach </w:t>
      </w:r>
      <w:r w:rsidRPr="00CC4EA2">
        <w:rPr>
          <w:rFonts w:ascii="Calibri" w:hAnsi="Calibri" w:cs="Calibri"/>
          <w:szCs w:val="24"/>
          <w:lang w:val="pl-PL"/>
        </w:rPr>
        <w:t xml:space="preserve">określonych w projektowanych postanowieniach umowy stanowiących załączniki nr </w:t>
      </w:r>
      <w:r w:rsidR="0046035E">
        <w:rPr>
          <w:rFonts w:ascii="Calibri" w:hAnsi="Calibri" w:cs="Calibri"/>
          <w:szCs w:val="24"/>
          <w:lang w:val="pl-PL"/>
        </w:rPr>
        <w:t>6</w:t>
      </w:r>
      <w:r w:rsidR="00B31F07" w:rsidRPr="00CC4EA2">
        <w:rPr>
          <w:rFonts w:ascii="Calibri" w:hAnsi="Calibri" w:cs="Calibri"/>
        </w:rPr>
        <w:t>–</w:t>
      </w:r>
      <w:r w:rsidR="0046035E">
        <w:rPr>
          <w:rFonts w:ascii="Calibri" w:hAnsi="Calibri" w:cs="Calibri"/>
          <w:szCs w:val="24"/>
          <w:lang w:val="pl-PL"/>
        </w:rPr>
        <w:t>7</w:t>
      </w:r>
      <w:r w:rsidR="0046035E" w:rsidRPr="00CC4EA2">
        <w:rPr>
          <w:rFonts w:ascii="Calibri" w:hAnsi="Calibri" w:cs="Calibri"/>
          <w:szCs w:val="24"/>
          <w:lang w:val="pl-PL"/>
        </w:rPr>
        <w:t xml:space="preserve"> </w:t>
      </w:r>
      <w:r w:rsidRPr="00CC4EA2">
        <w:rPr>
          <w:rFonts w:ascii="Calibri" w:hAnsi="Calibri" w:cs="Calibri"/>
          <w:szCs w:val="24"/>
          <w:lang w:val="pl-PL"/>
        </w:rPr>
        <w:t xml:space="preserve">do </w:t>
      </w:r>
      <w:r w:rsidRPr="006D4451">
        <w:rPr>
          <w:rFonts w:ascii="Calibri" w:hAnsi="Calibri" w:cs="Calibri"/>
          <w:szCs w:val="24"/>
          <w:lang w:val="pl-PL"/>
        </w:rPr>
        <w:lastRenderedPageBreak/>
        <w:t>SWZ. Umowa zostanie uzupełniona o zapisy wynikające ze złożonej oferty.</w:t>
      </w:r>
    </w:p>
    <w:p w14:paraId="446B15F6" w14:textId="30386074" w:rsidR="00694F8B" w:rsidRPr="006D4451" w:rsidRDefault="00694F8B" w:rsidP="00BD0606">
      <w:pPr>
        <w:pStyle w:val="Tekstpodstawowy"/>
        <w:numPr>
          <w:ilvl w:val="0"/>
          <w:numId w:val="7"/>
        </w:numPr>
        <w:tabs>
          <w:tab w:val="clear" w:pos="2149"/>
        </w:tabs>
        <w:spacing w:line="240" w:lineRule="atLeast"/>
        <w:ind w:left="284"/>
        <w:jc w:val="left"/>
        <w:textAlignment w:val="baseline"/>
        <w:rPr>
          <w:rFonts w:ascii="Calibri" w:hAnsi="Calibri" w:cs="Calibri"/>
          <w:szCs w:val="24"/>
          <w:lang w:val="pl-PL"/>
        </w:rPr>
      </w:pPr>
      <w:r w:rsidRPr="006D4451">
        <w:rPr>
          <w:rFonts w:ascii="Calibri" w:hAnsi="Calibri" w:cs="Calibr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68A4C7ED" w14:textId="77777777" w:rsidR="006E3D16" w:rsidRDefault="006E3D16" w:rsidP="00643C5C">
      <w:pPr>
        <w:pStyle w:val="Tekstpodstawowy"/>
        <w:spacing w:line="240" w:lineRule="atLeast"/>
        <w:jc w:val="left"/>
        <w:textAlignment w:val="baseline"/>
        <w:rPr>
          <w:rFonts w:ascii="Calibri" w:hAnsi="Calibri" w:cs="Calibri"/>
          <w:sz w:val="32"/>
          <w:szCs w:val="32"/>
          <w:lang w:val="pl-PL"/>
        </w:rPr>
      </w:pPr>
    </w:p>
    <w:p w14:paraId="7A2D4966" w14:textId="23C23E8C" w:rsidR="00C05B61" w:rsidRPr="00BD0606" w:rsidRDefault="00C05B61" w:rsidP="00BD0606">
      <w:pPr>
        <w:pStyle w:val="Tekstpodstawowy"/>
        <w:spacing w:line="240" w:lineRule="atLeast"/>
        <w:jc w:val="left"/>
        <w:textAlignment w:val="baseline"/>
        <w:rPr>
          <w:rFonts w:ascii="Calibri" w:hAnsi="Calibri" w:cs="Calibri"/>
          <w:szCs w:val="24"/>
          <w:lang w:val="pl-PL"/>
        </w:rPr>
      </w:pPr>
      <w:r w:rsidRPr="00BD0606">
        <w:rPr>
          <w:rFonts w:ascii="Calibri" w:hAnsi="Calibri" w:cs="Calibri"/>
          <w:szCs w:val="24"/>
          <w:lang w:val="pl-PL"/>
        </w:rPr>
        <w:t xml:space="preserve">Rozdział XXII. </w:t>
      </w:r>
      <w:r w:rsidRPr="00BD0606">
        <w:rPr>
          <w:rFonts w:ascii="Calibri" w:hAnsi="Calibri" w:cs="Calibri"/>
          <w:b/>
          <w:szCs w:val="24"/>
        </w:rPr>
        <w:t xml:space="preserve">Pouczenie o </w:t>
      </w:r>
      <w:r w:rsidRPr="00BD0606">
        <w:rPr>
          <w:rFonts w:ascii="Calibri" w:hAnsi="Calibri" w:cs="Calibri"/>
          <w:b/>
          <w:bCs/>
          <w:szCs w:val="24"/>
        </w:rPr>
        <w:t>środkach</w:t>
      </w:r>
      <w:r w:rsidRPr="00BD0606">
        <w:rPr>
          <w:rFonts w:ascii="Calibri" w:hAnsi="Calibri" w:cs="Calibri"/>
          <w:b/>
          <w:szCs w:val="24"/>
        </w:rPr>
        <w:t xml:space="preserve"> ochrony prawnej przysługujących wykonawcy.</w:t>
      </w:r>
    </w:p>
    <w:p w14:paraId="3BB104AC" w14:textId="77777777" w:rsidR="00DB0B78" w:rsidRPr="00BD0606" w:rsidRDefault="00DB0B78" w:rsidP="00BD0606">
      <w:pPr>
        <w:spacing w:after="0" w:line="240" w:lineRule="auto"/>
        <w:rPr>
          <w:rFonts w:cs="Calibri"/>
          <w:sz w:val="10"/>
          <w:szCs w:val="10"/>
        </w:rPr>
      </w:pPr>
    </w:p>
    <w:p w14:paraId="110D2064" w14:textId="7C789C06"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Środki ochrony prawnej</w:t>
      </w:r>
      <w:r w:rsidR="00882BF8">
        <w:rPr>
          <w:rFonts w:ascii="Calibri" w:hAnsi="Calibri" w:cs="Calibri"/>
          <w:szCs w:val="24"/>
          <w:lang w:val="pl-PL"/>
        </w:rPr>
        <w:t xml:space="preserve"> przysługuj</w:t>
      </w:r>
      <w:r w:rsidR="002A085B">
        <w:rPr>
          <w:rFonts w:ascii="Calibri" w:hAnsi="Calibri" w:cs="Calibri"/>
          <w:szCs w:val="24"/>
          <w:lang w:val="pl-PL"/>
        </w:rPr>
        <w:t>ą</w:t>
      </w:r>
      <w:r w:rsidRPr="006D4451">
        <w:rPr>
          <w:rFonts w:ascii="Calibri" w:hAnsi="Calibri" w:cs="Calibri"/>
          <w:szCs w:val="24"/>
          <w:lang w:val="pl-PL"/>
        </w:rPr>
        <w:t xml:space="preserve"> wykonawcy, jeżeli ma lub miał interes w uzyskaniu zamówienia oraz poniósł lub może ponieść szkodę w wyniku naruszenia przez zamawiającego przepisów Pzp.</w:t>
      </w:r>
    </w:p>
    <w:p w14:paraId="3FA05101"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Odwołanie przysługuje na:</w:t>
      </w:r>
    </w:p>
    <w:p w14:paraId="04506171" w14:textId="77777777" w:rsidR="00DB0B78" w:rsidRPr="006D4451" w:rsidRDefault="00DB0B78" w:rsidP="00BD0606">
      <w:pPr>
        <w:pStyle w:val="Tekstpodstawowy"/>
        <w:numPr>
          <w:ilvl w:val="0"/>
          <w:numId w:val="18"/>
        </w:numPr>
        <w:spacing w:line="240" w:lineRule="atLeast"/>
        <w:ind w:left="397" w:hanging="284"/>
        <w:jc w:val="left"/>
        <w:textAlignment w:val="baseline"/>
        <w:rPr>
          <w:rFonts w:ascii="Calibri" w:hAnsi="Calibri" w:cs="Calibri"/>
          <w:szCs w:val="24"/>
          <w:lang w:val="pl-PL"/>
        </w:rPr>
      </w:pPr>
      <w:r w:rsidRPr="006D4451">
        <w:rPr>
          <w:rFonts w:ascii="Calibri" w:hAnsi="Calibri" w:cs="Calibri"/>
          <w:szCs w:val="24"/>
          <w:lang w:val="pl-PL"/>
        </w:rPr>
        <w:t>niezgodną z przepisami ustawy czynność zamawiającego podjętą w postępowaniu o udzielenie zamówienia, w tym na projektowane postanowienie umowy,</w:t>
      </w:r>
    </w:p>
    <w:p w14:paraId="1AB6E9DF" w14:textId="77777777" w:rsidR="00DB0B78" w:rsidRPr="006D4451" w:rsidRDefault="00DB0B78" w:rsidP="00BD0606">
      <w:pPr>
        <w:pStyle w:val="Tekstpodstawowy"/>
        <w:numPr>
          <w:ilvl w:val="0"/>
          <w:numId w:val="18"/>
        </w:numPr>
        <w:spacing w:line="240" w:lineRule="atLeast"/>
        <w:ind w:left="397" w:hanging="284"/>
        <w:jc w:val="left"/>
        <w:textAlignment w:val="baseline"/>
        <w:rPr>
          <w:rFonts w:ascii="Calibri" w:hAnsi="Calibri" w:cs="Calibri"/>
          <w:szCs w:val="24"/>
          <w:lang w:val="pl-PL"/>
        </w:rPr>
      </w:pPr>
      <w:r w:rsidRPr="006D4451">
        <w:rPr>
          <w:rFonts w:ascii="Calibri" w:hAnsi="Calibri" w:cs="Calibri"/>
          <w:szCs w:val="24"/>
          <w:lang w:val="pl-PL"/>
        </w:rPr>
        <w:t>zaniechanie czynności w postępowaniu o udzielenie zamówienia, do której zamawiający był obowiązany na podstawie Pzp.</w:t>
      </w:r>
    </w:p>
    <w:p w14:paraId="7636BDDD"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Odwołanie wnosi się do Prezesa Krajowej Izby Odwoławczej w formie pisemnej albo w formie elektronicznej albo w postaci elektronicznej opatrzonej podpisem zaufanym.</w:t>
      </w:r>
    </w:p>
    <w:p w14:paraId="2D1ECDC8" w14:textId="5F2BA674"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Na orzeczenie Krajowej Izby Odwoławczej oraz postanowienie Prezesa Krajowej Izby Odwoławczej, o którym mowa w art. 519 ust. 1 Pzp, stronom oraz uczestnikom postępowania odwoławczego przysługuje skarga do s</w:t>
      </w:r>
      <w:r w:rsidR="00596A80" w:rsidRPr="006D4451">
        <w:rPr>
          <w:rFonts w:ascii="Calibri" w:hAnsi="Calibri" w:cs="Calibri"/>
          <w:szCs w:val="24"/>
          <w:lang w:val="pl-PL"/>
        </w:rPr>
        <w:t>ą</w:t>
      </w:r>
      <w:r w:rsidRPr="006D4451">
        <w:rPr>
          <w:rFonts w:ascii="Calibri" w:hAnsi="Calibri" w:cs="Calibri"/>
          <w:szCs w:val="24"/>
          <w:lang w:val="pl-PL"/>
        </w:rPr>
        <w:t>du.</w:t>
      </w:r>
      <w:r w:rsidR="00882BF8">
        <w:rPr>
          <w:rFonts w:ascii="Calibri" w:hAnsi="Calibri" w:cs="Calibri"/>
          <w:szCs w:val="24"/>
          <w:lang w:val="pl-PL"/>
        </w:rPr>
        <w:t xml:space="preserve"> Skargę</w:t>
      </w:r>
      <w:r w:rsidRPr="006D4451">
        <w:rPr>
          <w:rFonts w:ascii="Calibri" w:hAnsi="Calibri" w:cs="Calibri"/>
          <w:szCs w:val="24"/>
          <w:lang w:val="pl-PL"/>
        </w:rPr>
        <w:t xml:space="preserve"> wnosi się do Sądu Okręgowego w Warszawie za pośrednictwem Prezesa Krajowej Izby Odwoławczej.</w:t>
      </w:r>
    </w:p>
    <w:p w14:paraId="11C94D4C" w14:textId="77777777" w:rsidR="00DB0B78" w:rsidRPr="006D4451" w:rsidRDefault="00DB0B78" w:rsidP="00BD0606">
      <w:pPr>
        <w:pStyle w:val="Tekstpodstawowy"/>
        <w:numPr>
          <w:ilvl w:val="0"/>
          <w:numId w:val="17"/>
        </w:numPr>
        <w:spacing w:line="240" w:lineRule="atLeast"/>
        <w:ind w:left="284" w:hanging="284"/>
        <w:jc w:val="left"/>
        <w:textAlignment w:val="baseline"/>
        <w:rPr>
          <w:rFonts w:ascii="Calibri" w:hAnsi="Calibri" w:cs="Calibri"/>
          <w:szCs w:val="24"/>
          <w:lang w:val="pl-PL"/>
        </w:rPr>
      </w:pPr>
      <w:r w:rsidRPr="006D4451">
        <w:rPr>
          <w:rFonts w:ascii="Calibri" w:hAnsi="Calibri" w:cs="Calibri"/>
          <w:szCs w:val="24"/>
          <w:lang w:val="pl-PL"/>
        </w:rPr>
        <w:t>Szczegółowe informacje dotyczące środków ochrony prawnej znajdują się w Dziale IX „Środki ochrony prawnej” Pzp.</w:t>
      </w:r>
    </w:p>
    <w:p w14:paraId="72A715B4" w14:textId="77777777" w:rsidR="00DB0B78" w:rsidRDefault="00DB0B78" w:rsidP="00643C5C">
      <w:pPr>
        <w:pStyle w:val="Tekstpodstawowy"/>
        <w:spacing w:line="240" w:lineRule="atLeast"/>
        <w:jc w:val="left"/>
        <w:textAlignment w:val="baseline"/>
        <w:rPr>
          <w:rFonts w:ascii="Calibri" w:hAnsi="Calibri" w:cs="Calibri"/>
          <w:sz w:val="32"/>
          <w:szCs w:val="32"/>
          <w:lang w:val="pl-PL"/>
        </w:rPr>
      </w:pPr>
    </w:p>
    <w:p w14:paraId="6A3BEA28" w14:textId="13535362" w:rsidR="00C05B61" w:rsidRPr="00BD0606" w:rsidRDefault="00C05B61" w:rsidP="00BD0606">
      <w:pPr>
        <w:pStyle w:val="Tekstpodstawowy"/>
        <w:spacing w:line="240" w:lineRule="atLeast"/>
        <w:jc w:val="left"/>
        <w:textAlignment w:val="baseline"/>
        <w:rPr>
          <w:rFonts w:asciiTheme="minorHAnsi" w:hAnsiTheme="minorHAnsi" w:cstheme="minorHAnsi"/>
          <w:szCs w:val="24"/>
          <w:lang w:val="pl-PL"/>
        </w:rPr>
      </w:pPr>
      <w:r w:rsidRPr="00BD0606">
        <w:rPr>
          <w:rFonts w:asciiTheme="minorHAnsi" w:hAnsiTheme="minorHAnsi" w:cstheme="minorHAnsi"/>
          <w:szCs w:val="24"/>
          <w:lang w:val="pl-PL"/>
        </w:rPr>
        <w:t xml:space="preserve">Rozdział XXIII. </w:t>
      </w:r>
      <w:r w:rsidRPr="00BD0606">
        <w:rPr>
          <w:rFonts w:asciiTheme="minorHAnsi" w:hAnsiTheme="minorHAnsi" w:cstheme="minorHAnsi"/>
          <w:b/>
          <w:szCs w:val="24"/>
        </w:rPr>
        <w:t>Opis części zamówienia, jeżeli zamawiający dopuszcza składanie ofert częściowych.</w:t>
      </w:r>
    </w:p>
    <w:p w14:paraId="6EEB7205" w14:textId="77777777" w:rsidR="00DB0B78" w:rsidRPr="00BD0606" w:rsidRDefault="00DB0B78" w:rsidP="00BD0606">
      <w:pPr>
        <w:spacing w:after="0" w:line="240" w:lineRule="auto"/>
        <w:rPr>
          <w:rFonts w:cs="Calibri"/>
          <w:sz w:val="10"/>
          <w:szCs w:val="10"/>
        </w:rPr>
      </w:pPr>
    </w:p>
    <w:p w14:paraId="7D9B68FB" w14:textId="419193C9" w:rsidR="00841B43" w:rsidRPr="006D4451" w:rsidRDefault="00841B43" w:rsidP="00BD0606">
      <w:pPr>
        <w:pStyle w:val="Tekstpodstawowy"/>
        <w:numPr>
          <w:ilvl w:val="0"/>
          <w:numId w:val="39"/>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CZĘŚĆ I – dostawa foteli biurowych na potrzeby Wydziału Bezpieczeństwa i Zarządzania Kryzysowego.</w:t>
      </w:r>
    </w:p>
    <w:p w14:paraId="4E1765AF" w14:textId="7AE09E70" w:rsidR="00841B43" w:rsidRPr="006D4451" w:rsidRDefault="00841B43" w:rsidP="00BD0606">
      <w:pPr>
        <w:pStyle w:val="Tekstpodstawowy"/>
        <w:numPr>
          <w:ilvl w:val="0"/>
          <w:numId w:val="39"/>
        </w:numPr>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CZĘŚĆ II – dostawa foteli biurowych na potrzeby Kolejowego Przejścia Granicznego w Korszach.</w:t>
      </w:r>
    </w:p>
    <w:p w14:paraId="28FD6BA3" w14:textId="77777777" w:rsidR="00C05B61" w:rsidRPr="00BD0606" w:rsidRDefault="00C05B61" w:rsidP="00BD0606">
      <w:pPr>
        <w:pStyle w:val="Tekstpodstawowy"/>
        <w:spacing w:line="240" w:lineRule="atLeast"/>
        <w:ind w:left="284"/>
        <w:jc w:val="left"/>
        <w:rPr>
          <w:rFonts w:asciiTheme="minorHAnsi" w:hAnsiTheme="minorHAnsi" w:cstheme="minorHAnsi"/>
          <w:sz w:val="32"/>
          <w:szCs w:val="32"/>
          <w:lang w:val="pl-PL"/>
        </w:rPr>
      </w:pPr>
    </w:p>
    <w:p w14:paraId="358ED9DC" w14:textId="4B1D1064" w:rsidR="006C7B3D" w:rsidRPr="00BD0606" w:rsidRDefault="00C05B61" w:rsidP="00BD0606">
      <w:pPr>
        <w:pStyle w:val="Tekstpodstawowy"/>
        <w:spacing w:line="240" w:lineRule="atLeast"/>
        <w:jc w:val="left"/>
        <w:textAlignment w:val="baseline"/>
        <w:rPr>
          <w:rFonts w:asciiTheme="minorHAnsi" w:hAnsiTheme="minorHAnsi" w:cstheme="minorHAnsi"/>
          <w:szCs w:val="24"/>
          <w:lang w:val="pl-PL"/>
        </w:rPr>
      </w:pPr>
      <w:r w:rsidRPr="00BD0606">
        <w:rPr>
          <w:rFonts w:asciiTheme="minorHAnsi" w:hAnsiTheme="minorHAnsi" w:cstheme="minorHAnsi"/>
          <w:szCs w:val="24"/>
          <w:lang w:val="pl-PL"/>
        </w:rPr>
        <w:t xml:space="preserve">Rozdział XXIV. </w:t>
      </w:r>
      <w:r w:rsidRPr="00BD0606">
        <w:rPr>
          <w:rFonts w:asciiTheme="minorHAnsi" w:hAnsiTheme="minorHAnsi" w:cstheme="minorHAnsi"/>
          <w:b/>
          <w:szCs w:val="24"/>
        </w:rPr>
        <w:t>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BD0606" w:rsidRDefault="00DB0B78" w:rsidP="00BD0606">
      <w:pPr>
        <w:spacing w:after="0" w:line="240" w:lineRule="auto"/>
        <w:rPr>
          <w:rFonts w:cs="Calibri"/>
          <w:bCs/>
          <w:sz w:val="10"/>
          <w:szCs w:val="10"/>
        </w:rPr>
      </w:pPr>
    </w:p>
    <w:p w14:paraId="269EF52B" w14:textId="34F40654" w:rsidR="00DB0B78" w:rsidRPr="006D4451" w:rsidRDefault="007B4C9F" w:rsidP="00BD0606">
      <w:pPr>
        <w:spacing w:after="0" w:line="240" w:lineRule="atLeast"/>
        <w:rPr>
          <w:rFonts w:cs="Calibri"/>
          <w:bCs/>
          <w:sz w:val="24"/>
          <w:szCs w:val="24"/>
        </w:rPr>
      </w:pPr>
      <w:r w:rsidRPr="006D4451">
        <w:rPr>
          <w:rFonts w:cs="Calibri"/>
          <w:sz w:val="24"/>
          <w:szCs w:val="24"/>
        </w:rPr>
        <w:t>Wykonawca może złożyć ofertę na dowolną liczbę CZĘŚCI zamówienia. Zamawiający nie wskazuje liczby CZĘŚCI zamówienia, na którą zamówienie może zostać udzielone temu samemu wykonawcy.</w:t>
      </w:r>
    </w:p>
    <w:p w14:paraId="43C2B92A" w14:textId="77777777" w:rsidR="005937CD" w:rsidRDefault="005937CD" w:rsidP="00643C5C">
      <w:pPr>
        <w:spacing w:after="0" w:line="240" w:lineRule="atLeast"/>
        <w:rPr>
          <w:rFonts w:cs="Calibri"/>
          <w:bCs/>
          <w:sz w:val="32"/>
          <w:szCs w:val="32"/>
        </w:rPr>
      </w:pPr>
    </w:p>
    <w:p w14:paraId="176032B2" w14:textId="478385FD" w:rsidR="00C05B61" w:rsidRPr="00BD0606" w:rsidRDefault="00C05B61" w:rsidP="00BD0606">
      <w:pPr>
        <w:spacing w:after="0" w:line="240" w:lineRule="atLeast"/>
        <w:rPr>
          <w:rFonts w:cs="Calibri"/>
          <w:bCs/>
          <w:sz w:val="24"/>
          <w:szCs w:val="24"/>
        </w:rPr>
      </w:pPr>
      <w:r w:rsidRPr="00BD0606">
        <w:rPr>
          <w:rFonts w:cs="Calibri"/>
          <w:bCs/>
          <w:sz w:val="24"/>
          <w:szCs w:val="24"/>
        </w:rPr>
        <w:t xml:space="preserve">Rozdział XXV. </w:t>
      </w:r>
      <w:r w:rsidRPr="00C05B61">
        <w:rPr>
          <w:rFonts w:cs="Calibri"/>
          <w:b/>
          <w:sz w:val="24"/>
          <w:szCs w:val="24"/>
        </w:rPr>
        <w:t>Informacje dotyczące ofert wariantowych.</w:t>
      </w:r>
    </w:p>
    <w:p w14:paraId="6373BE0F" w14:textId="77777777" w:rsidR="00DB0B78" w:rsidRPr="00BD0606" w:rsidRDefault="00DB0B78" w:rsidP="00BD0606">
      <w:pPr>
        <w:spacing w:after="0" w:line="240" w:lineRule="auto"/>
        <w:rPr>
          <w:rFonts w:cs="Calibri"/>
          <w:sz w:val="10"/>
          <w:szCs w:val="10"/>
        </w:rPr>
      </w:pPr>
    </w:p>
    <w:p w14:paraId="6A4F24FB" w14:textId="6AE11CED" w:rsidR="00DB0B78" w:rsidRPr="006D4451" w:rsidRDefault="00DB0B78" w:rsidP="00BD0606">
      <w:pPr>
        <w:spacing w:after="0" w:line="240" w:lineRule="atLeast"/>
        <w:rPr>
          <w:rFonts w:cs="Calibri"/>
          <w:sz w:val="24"/>
          <w:szCs w:val="24"/>
        </w:rPr>
      </w:pPr>
      <w:r w:rsidRPr="006D4451">
        <w:rPr>
          <w:rFonts w:cs="Calibri"/>
          <w:sz w:val="24"/>
          <w:szCs w:val="24"/>
        </w:rPr>
        <w:t>Zamawiający nie dopuszcza składania ofert wariantowych.</w:t>
      </w:r>
    </w:p>
    <w:p w14:paraId="109EBEFE" w14:textId="7B8AD8CF" w:rsidR="00841B43" w:rsidRDefault="00841B43" w:rsidP="00643C5C">
      <w:pPr>
        <w:spacing w:after="0" w:line="240" w:lineRule="atLeast"/>
        <w:rPr>
          <w:rFonts w:cs="Calibri"/>
          <w:sz w:val="32"/>
          <w:szCs w:val="32"/>
        </w:rPr>
      </w:pPr>
    </w:p>
    <w:p w14:paraId="5A93276E" w14:textId="15FEFC2B" w:rsidR="00C05B61" w:rsidRPr="00BD0606" w:rsidRDefault="00C05B61" w:rsidP="00BD0606">
      <w:pPr>
        <w:spacing w:after="0" w:line="240" w:lineRule="atLeast"/>
        <w:rPr>
          <w:rFonts w:cs="Calibri"/>
          <w:sz w:val="24"/>
          <w:szCs w:val="24"/>
        </w:rPr>
      </w:pPr>
      <w:r w:rsidRPr="00BD0606">
        <w:rPr>
          <w:rFonts w:cs="Calibri"/>
          <w:sz w:val="24"/>
          <w:szCs w:val="24"/>
        </w:rPr>
        <w:lastRenderedPageBreak/>
        <w:t xml:space="preserve">Rozdział XXVI. </w:t>
      </w:r>
      <w:r w:rsidRPr="006D1231">
        <w:rPr>
          <w:rFonts w:cs="Calibri"/>
          <w:b/>
          <w:sz w:val="24"/>
          <w:szCs w:val="24"/>
        </w:rPr>
        <w:t>Wymagania w zakresie zatrudnienia na podstawie stosunku pracy, w okolicznościach, o których mowa w art. 95 Pzp.</w:t>
      </w:r>
    </w:p>
    <w:p w14:paraId="76D07787" w14:textId="77777777" w:rsidR="00DB0B78" w:rsidRPr="00BD0606" w:rsidRDefault="00DB0B78" w:rsidP="00BD0606">
      <w:pPr>
        <w:spacing w:after="0" w:line="240" w:lineRule="auto"/>
        <w:rPr>
          <w:rFonts w:cs="Calibri"/>
          <w:sz w:val="10"/>
          <w:szCs w:val="10"/>
        </w:rPr>
      </w:pPr>
    </w:p>
    <w:p w14:paraId="4896B5A2" w14:textId="71EC621A" w:rsidR="00DB0B78" w:rsidRPr="006D4451" w:rsidRDefault="00082971" w:rsidP="00BD0606">
      <w:pPr>
        <w:spacing w:after="0" w:line="240" w:lineRule="atLeast"/>
        <w:rPr>
          <w:rFonts w:cs="Calibri"/>
          <w:sz w:val="24"/>
          <w:szCs w:val="24"/>
        </w:rPr>
      </w:pPr>
      <w:r w:rsidRPr="006D4451">
        <w:rPr>
          <w:rFonts w:asciiTheme="minorHAnsi" w:hAnsiTheme="minorHAnsi" w:cstheme="minorHAnsi"/>
          <w:sz w:val="24"/>
          <w:szCs w:val="24"/>
        </w:rPr>
        <w:t>Zamawiający nie określa wymagań w zakresie zatrudnienia przez wykonawcę lub podwykonawcę na podstawie stosunku pracy osób wykonujących czynności w zakresie realizacji zamówienia.</w:t>
      </w:r>
    </w:p>
    <w:p w14:paraId="626177AD" w14:textId="77777777" w:rsidR="002F2712" w:rsidRDefault="002F2712" w:rsidP="00643C5C">
      <w:pPr>
        <w:pStyle w:val="Tekstpodstawowy"/>
        <w:spacing w:line="240" w:lineRule="atLeast"/>
        <w:jc w:val="left"/>
        <w:rPr>
          <w:rFonts w:ascii="Calibri" w:hAnsi="Calibri" w:cs="Calibri"/>
          <w:sz w:val="32"/>
          <w:szCs w:val="32"/>
          <w:lang w:val="pl-PL"/>
        </w:rPr>
      </w:pPr>
    </w:p>
    <w:p w14:paraId="33C19A34" w14:textId="32A7A600" w:rsidR="006D1231" w:rsidRPr="00BD0606" w:rsidRDefault="006D1231" w:rsidP="00BD0606">
      <w:pPr>
        <w:pStyle w:val="Tekstpodstawowy"/>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XXVII. </w:t>
      </w:r>
      <w:r w:rsidRPr="00BD0606">
        <w:rPr>
          <w:rFonts w:asciiTheme="minorHAnsi" w:hAnsiTheme="minorHAnsi" w:cstheme="minorHAnsi"/>
          <w:b/>
          <w:szCs w:val="24"/>
        </w:rPr>
        <w:t>Wymagania w zakresie zatrudnienia osób, o których mowa w art. 96 ust. 2 pkt 2 Pzp.</w:t>
      </w:r>
    </w:p>
    <w:p w14:paraId="21E70AEE" w14:textId="77777777" w:rsidR="00DB0B78" w:rsidRPr="00BD0606" w:rsidRDefault="00DB0B78" w:rsidP="00BD0606">
      <w:pPr>
        <w:spacing w:after="0" w:line="240" w:lineRule="auto"/>
        <w:rPr>
          <w:rFonts w:cs="Calibri"/>
          <w:sz w:val="10"/>
          <w:szCs w:val="10"/>
        </w:rPr>
      </w:pPr>
    </w:p>
    <w:p w14:paraId="7881EB1F" w14:textId="53CD8EB9" w:rsidR="0043422F" w:rsidRPr="006D4451" w:rsidRDefault="006D6DEE" w:rsidP="00BD0606">
      <w:pPr>
        <w:spacing w:after="0" w:line="240" w:lineRule="atLeast"/>
        <w:rPr>
          <w:rFonts w:cs="Calibri"/>
          <w:sz w:val="24"/>
          <w:szCs w:val="24"/>
        </w:rPr>
      </w:pPr>
      <w:r w:rsidRPr="006D4451">
        <w:rPr>
          <w:rFonts w:cs="Calibri"/>
          <w:sz w:val="24"/>
          <w:szCs w:val="24"/>
        </w:rPr>
        <w:t>Zamawiający nie określa wymagań związanych z realizacją zamówienia w zakresie zatrudnienia osób, o których mowa w art. 96 ust. 2 pkt 2 Pzp</w:t>
      </w:r>
      <w:r w:rsidRPr="006D4451">
        <w:rPr>
          <w:rFonts w:cs="Calibri"/>
          <w:bCs/>
          <w:sz w:val="24"/>
          <w:szCs w:val="24"/>
        </w:rPr>
        <w:t>.</w:t>
      </w:r>
    </w:p>
    <w:p w14:paraId="624F1035" w14:textId="77777777" w:rsidR="00DB0B78" w:rsidRDefault="00DB0B78" w:rsidP="00643C5C">
      <w:pPr>
        <w:spacing w:after="0" w:line="240" w:lineRule="atLeast"/>
        <w:rPr>
          <w:rFonts w:cs="Calibri"/>
          <w:sz w:val="32"/>
          <w:szCs w:val="32"/>
        </w:rPr>
      </w:pPr>
    </w:p>
    <w:p w14:paraId="1448F9FF" w14:textId="493989A8"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XXVIII.</w:t>
      </w:r>
      <w:r w:rsidRPr="006D1231">
        <w:rPr>
          <w:rFonts w:cs="Calibri"/>
          <w:b/>
          <w:sz w:val="24"/>
          <w:szCs w:val="24"/>
        </w:rPr>
        <w:t xml:space="preserve"> Informacja o zastrzeżeniu możliwości ubiegania się o udzielenie zamówienia wyłącznie przez wykonawców, o których mowa w art. 94 Pzp.</w:t>
      </w:r>
    </w:p>
    <w:p w14:paraId="0AB16AB5" w14:textId="77777777" w:rsidR="00DB0B78" w:rsidRPr="00BD0606" w:rsidRDefault="00DB0B78" w:rsidP="00BD0606">
      <w:pPr>
        <w:spacing w:after="0" w:line="240" w:lineRule="auto"/>
        <w:rPr>
          <w:rFonts w:cs="Calibri"/>
          <w:sz w:val="10"/>
          <w:szCs w:val="10"/>
        </w:rPr>
      </w:pPr>
    </w:p>
    <w:p w14:paraId="53575D3F"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zastrzega możliwości ubiegania się o udzielenie zamówienia wyłącznie przez wykonawców, o których mowa w art. 94 Pzp.</w:t>
      </w:r>
    </w:p>
    <w:p w14:paraId="22081154" w14:textId="77777777" w:rsidR="00D5192F" w:rsidRDefault="00D5192F" w:rsidP="00643C5C">
      <w:pPr>
        <w:spacing w:after="0" w:line="240" w:lineRule="atLeast"/>
        <w:rPr>
          <w:rFonts w:cs="Calibri"/>
          <w:sz w:val="32"/>
          <w:szCs w:val="32"/>
        </w:rPr>
      </w:pPr>
    </w:p>
    <w:p w14:paraId="36CA4719" w14:textId="0C06403D"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XXIX.</w:t>
      </w:r>
      <w:r w:rsidRPr="006D1231">
        <w:rPr>
          <w:rFonts w:cs="Calibri"/>
          <w:b/>
          <w:sz w:val="24"/>
          <w:szCs w:val="24"/>
        </w:rPr>
        <w:t xml:space="preserve"> Wymagania dotyczące wadium.</w:t>
      </w:r>
    </w:p>
    <w:p w14:paraId="15FE8374" w14:textId="77777777" w:rsidR="00DB0B78" w:rsidRPr="00BD0606" w:rsidRDefault="00DB0B78" w:rsidP="00BD0606">
      <w:pPr>
        <w:spacing w:after="0" w:line="240" w:lineRule="auto"/>
        <w:rPr>
          <w:rFonts w:cs="Calibri"/>
          <w:sz w:val="10"/>
          <w:szCs w:val="10"/>
        </w:rPr>
      </w:pPr>
    </w:p>
    <w:p w14:paraId="7F58D8D3" w14:textId="1965EA5B" w:rsidR="00AF640D" w:rsidRPr="00AF640D" w:rsidRDefault="00FA6D21" w:rsidP="00BD0606">
      <w:pPr>
        <w:pStyle w:val="Tekstpodstawowy"/>
        <w:spacing w:line="280" w:lineRule="atLeast"/>
        <w:jc w:val="left"/>
        <w:rPr>
          <w:rFonts w:asciiTheme="minorHAnsi" w:hAnsiTheme="minorHAnsi" w:cstheme="minorHAnsi"/>
          <w:lang w:val="pl-PL"/>
        </w:rPr>
      </w:pPr>
      <w:r w:rsidRPr="00FA6D21">
        <w:rPr>
          <w:rFonts w:asciiTheme="minorHAnsi" w:hAnsiTheme="minorHAnsi" w:cstheme="minorHAnsi"/>
          <w:lang w:val="pl-PL"/>
        </w:rPr>
        <w:t>Zamawiający nie żąda wniesienia wadium</w:t>
      </w:r>
      <w:r>
        <w:rPr>
          <w:rFonts w:asciiTheme="minorHAnsi" w:hAnsiTheme="minorHAnsi" w:cstheme="minorHAnsi"/>
          <w:lang w:val="pl-PL"/>
        </w:rPr>
        <w:t>.</w:t>
      </w:r>
      <w:r w:rsidR="009C3222" w:rsidRPr="00AF640D">
        <w:rPr>
          <w:rFonts w:asciiTheme="minorHAnsi" w:hAnsiTheme="minorHAnsi" w:cstheme="minorHAnsi"/>
        </w:rPr>
        <w:t xml:space="preserve"> </w:t>
      </w:r>
    </w:p>
    <w:p w14:paraId="79F2FEFF" w14:textId="77777777" w:rsidR="001C3AEC" w:rsidRDefault="001C3AEC" w:rsidP="00643C5C">
      <w:pPr>
        <w:pStyle w:val="Tekstpodstawowy"/>
        <w:suppressAutoHyphens/>
        <w:overflowPunct/>
        <w:autoSpaceDE/>
        <w:autoSpaceDN/>
        <w:adjustRightInd/>
        <w:spacing w:line="240" w:lineRule="atLeast"/>
        <w:jc w:val="left"/>
        <w:rPr>
          <w:rFonts w:ascii="Calibri" w:hAnsi="Calibri" w:cs="Calibri"/>
          <w:sz w:val="32"/>
          <w:szCs w:val="32"/>
          <w:lang w:val="pl-PL"/>
        </w:rPr>
      </w:pPr>
    </w:p>
    <w:p w14:paraId="67AE54F6" w14:textId="59C7A9CD" w:rsidR="006D1231" w:rsidRPr="00BD0606" w:rsidRDefault="006D1231" w:rsidP="00BD0606">
      <w:pPr>
        <w:pStyle w:val="Tekstpodstawowy"/>
        <w:suppressAutoHyphens/>
        <w:overflowPunct/>
        <w:autoSpaceDE/>
        <w:autoSpaceDN/>
        <w:adjustRightInd/>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w:t>
      </w:r>
      <w:r w:rsidRPr="00BD0606">
        <w:rPr>
          <w:rFonts w:asciiTheme="minorHAnsi" w:hAnsiTheme="minorHAnsi" w:cstheme="minorHAnsi"/>
          <w:szCs w:val="24"/>
        </w:rPr>
        <w:t>XXX.</w:t>
      </w:r>
      <w:r w:rsidRPr="00BD0606">
        <w:rPr>
          <w:rFonts w:asciiTheme="minorHAnsi" w:hAnsiTheme="minorHAnsi" w:cstheme="minorHAnsi"/>
          <w:b/>
          <w:szCs w:val="24"/>
        </w:rPr>
        <w:t xml:space="preserve"> Wymagania dotyczące zabezpieczenia należytego wykonania umowy.</w:t>
      </w:r>
    </w:p>
    <w:p w14:paraId="0D1AE49B" w14:textId="77777777" w:rsidR="00DB0B78" w:rsidRPr="00BD0606" w:rsidRDefault="00DB0B78" w:rsidP="00BD0606">
      <w:pPr>
        <w:spacing w:after="0" w:line="240" w:lineRule="auto"/>
        <w:rPr>
          <w:rFonts w:cs="Calibri"/>
          <w:sz w:val="10"/>
          <w:szCs w:val="10"/>
        </w:rPr>
      </w:pPr>
    </w:p>
    <w:p w14:paraId="4A56FE7F" w14:textId="5CC48B7F" w:rsidR="00ED16F6" w:rsidRDefault="00082971" w:rsidP="00BD0606">
      <w:pPr>
        <w:spacing w:after="0" w:line="240" w:lineRule="atLeast"/>
        <w:rPr>
          <w:rFonts w:cs="Calibri"/>
          <w:sz w:val="24"/>
          <w:szCs w:val="24"/>
        </w:rPr>
      </w:pPr>
      <w:r w:rsidRPr="006D4451">
        <w:rPr>
          <w:rFonts w:cs="Calibri"/>
          <w:sz w:val="24"/>
          <w:szCs w:val="24"/>
        </w:rPr>
        <w:t>Zamawiający nie żąda wniesienia zabezpieczenia należytego wykonania umowy</w:t>
      </w:r>
      <w:r w:rsidR="00DB0B78" w:rsidRPr="006D4451">
        <w:rPr>
          <w:rFonts w:cs="Calibri"/>
          <w:sz w:val="24"/>
          <w:szCs w:val="24"/>
        </w:rPr>
        <w:t>.</w:t>
      </w:r>
    </w:p>
    <w:p w14:paraId="5A8FA0CA" w14:textId="77777777" w:rsidR="007C595D" w:rsidRDefault="007C595D" w:rsidP="00643C5C">
      <w:pPr>
        <w:spacing w:after="0" w:line="240" w:lineRule="atLeast"/>
        <w:rPr>
          <w:rFonts w:cs="Calibri"/>
          <w:sz w:val="32"/>
          <w:szCs w:val="32"/>
        </w:rPr>
      </w:pPr>
    </w:p>
    <w:p w14:paraId="1BF93C6A" w14:textId="6BB032AA"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XXXI. </w:t>
      </w:r>
      <w:r w:rsidRPr="006D1231">
        <w:rPr>
          <w:rFonts w:cs="Calibri"/>
          <w:b/>
          <w:sz w:val="24"/>
          <w:szCs w:val="24"/>
        </w:rPr>
        <w:t xml:space="preserve">Informacje o przewidywanych zamówieniach, o których mowa w art. 214 </w:t>
      </w:r>
      <w:r w:rsidRPr="006D1231">
        <w:rPr>
          <w:rFonts w:cs="Calibri"/>
          <w:b/>
          <w:sz w:val="24"/>
          <w:szCs w:val="24"/>
        </w:rPr>
        <w:br/>
        <w:t>ust. 1 pkt 7 i 8 Pzp.</w:t>
      </w:r>
    </w:p>
    <w:p w14:paraId="4F4DD966" w14:textId="77777777" w:rsidR="00DB0B78" w:rsidRPr="00BD0606" w:rsidRDefault="00DB0B78" w:rsidP="00BD0606">
      <w:pPr>
        <w:spacing w:after="0" w:line="240" w:lineRule="auto"/>
        <w:rPr>
          <w:rFonts w:cs="Calibri"/>
          <w:sz w:val="10"/>
          <w:szCs w:val="10"/>
        </w:rPr>
      </w:pPr>
    </w:p>
    <w:p w14:paraId="789A0407" w14:textId="5E3D0FBA" w:rsidR="00DB0B78" w:rsidRPr="006D4451" w:rsidRDefault="00DB0B78" w:rsidP="00BD0606">
      <w:pPr>
        <w:spacing w:after="0" w:line="240" w:lineRule="atLeast"/>
        <w:rPr>
          <w:rFonts w:cs="Calibri"/>
          <w:sz w:val="24"/>
          <w:szCs w:val="24"/>
        </w:rPr>
      </w:pPr>
      <w:r w:rsidRPr="006D4451">
        <w:rPr>
          <w:rFonts w:cs="Calibri"/>
          <w:sz w:val="24"/>
          <w:szCs w:val="24"/>
        </w:rPr>
        <w:t xml:space="preserve">Zamawiający nie przewiduje możliwości udzielenia zamówień, o których mowa w art. 214 </w:t>
      </w:r>
      <w:r w:rsidR="00513F12" w:rsidRPr="006D4451">
        <w:rPr>
          <w:rFonts w:cs="Calibri"/>
          <w:sz w:val="24"/>
          <w:szCs w:val="24"/>
        </w:rPr>
        <w:br/>
      </w:r>
      <w:r w:rsidRPr="006D4451">
        <w:rPr>
          <w:rFonts w:cs="Calibri"/>
          <w:sz w:val="24"/>
          <w:szCs w:val="24"/>
        </w:rPr>
        <w:t>ust. 1 pkt 7 i 8 Pzp.</w:t>
      </w:r>
    </w:p>
    <w:p w14:paraId="67912B49" w14:textId="77777777" w:rsidR="009B4A91" w:rsidRDefault="009B4A91" w:rsidP="00643C5C">
      <w:pPr>
        <w:spacing w:after="0" w:line="240" w:lineRule="atLeast"/>
        <w:rPr>
          <w:rFonts w:cs="Calibri"/>
          <w:sz w:val="32"/>
          <w:szCs w:val="32"/>
        </w:rPr>
      </w:pPr>
    </w:p>
    <w:p w14:paraId="614D72DE" w14:textId="27838C47"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XXXII. </w:t>
      </w:r>
      <w:r w:rsidRPr="006D1231">
        <w:rPr>
          <w:rFonts w:cs="Calibri"/>
          <w:b/>
          <w:sz w:val="24"/>
          <w:szCs w:val="24"/>
        </w:rPr>
        <w:t>Informacje dotyczące przeprowadzenia przez wykonawcę wizji lokalnej lub sprawdzenia przez niego dokumentów niezbędnych do realizacji zamówienia, o których mowa w art. 131 ust. 2 Pzp.</w:t>
      </w:r>
    </w:p>
    <w:p w14:paraId="1EE3BBEC" w14:textId="77777777" w:rsidR="00DB0B78" w:rsidRPr="00BD0606" w:rsidRDefault="00DB0B78" w:rsidP="00BD0606">
      <w:pPr>
        <w:spacing w:after="0" w:line="240" w:lineRule="auto"/>
        <w:rPr>
          <w:rFonts w:cs="Calibri"/>
          <w:sz w:val="10"/>
          <w:szCs w:val="10"/>
        </w:rPr>
      </w:pPr>
    </w:p>
    <w:p w14:paraId="094EF6DB" w14:textId="5F2C67A1" w:rsidR="00DB0B78" w:rsidRPr="006D4451" w:rsidRDefault="00DB0B78" w:rsidP="00BD0606">
      <w:pPr>
        <w:spacing w:after="0" w:line="240" w:lineRule="atLeast"/>
        <w:rPr>
          <w:rFonts w:cs="Calibri"/>
          <w:sz w:val="24"/>
          <w:szCs w:val="24"/>
        </w:rPr>
      </w:pPr>
      <w:r w:rsidRPr="006D4451">
        <w:rPr>
          <w:rFonts w:cs="Calibri"/>
          <w:sz w:val="24"/>
          <w:szCs w:val="24"/>
        </w:rPr>
        <w:t>Z</w:t>
      </w:r>
      <w:r w:rsidRPr="006D4451">
        <w:rPr>
          <w:rFonts w:cs="Calibri"/>
          <w:bCs/>
          <w:sz w:val="24"/>
          <w:szCs w:val="24"/>
        </w:rPr>
        <w:t xml:space="preserve">amawiający nie przewiduje wymogu odbycia wizji lokalnej lub sprawdzenia dokumentów </w:t>
      </w:r>
      <w:r w:rsidRPr="006D4451">
        <w:rPr>
          <w:rFonts w:cs="Calibri"/>
          <w:sz w:val="24"/>
          <w:szCs w:val="24"/>
        </w:rPr>
        <w:t>niezbędnych do realizacji zamówienia, o których mowa w art. 131 ust. 2 Pzp.</w:t>
      </w:r>
    </w:p>
    <w:p w14:paraId="617C9BBB" w14:textId="77777777" w:rsidR="00DB0B78" w:rsidRDefault="00DB0B78" w:rsidP="00643C5C">
      <w:pPr>
        <w:spacing w:after="0" w:line="240" w:lineRule="atLeast"/>
        <w:rPr>
          <w:rFonts w:cs="Calibri"/>
          <w:sz w:val="32"/>
          <w:szCs w:val="32"/>
        </w:rPr>
      </w:pPr>
    </w:p>
    <w:p w14:paraId="7FC18B95" w14:textId="56520772"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XXXIII.</w:t>
      </w:r>
      <w:r w:rsidRPr="006D1231">
        <w:rPr>
          <w:rFonts w:cs="Calibri"/>
          <w:b/>
          <w:sz w:val="24"/>
          <w:szCs w:val="24"/>
        </w:rPr>
        <w:t xml:space="preserve"> Informacje dotyczące walut obcych, w jakich mogą być prowadzone rozliczenia między zamawiającym a wykonawcą.</w:t>
      </w:r>
    </w:p>
    <w:p w14:paraId="3D2ABC82" w14:textId="77777777" w:rsidR="00DB0B78" w:rsidRPr="00BD0606" w:rsidRDefault="00DB0B78" w:rsidP="00BD0606">
      <w:pPr>
        <w:spacing w:after="0" w:line="240" w:lineRule="auto"/>
        <w:rPr>
          <w:rFonts w:cs="Calibri"/>
          <w:sz w:val="10"/>
          <w:szCs w:val="10"/>
        </w:rPr>
      </w:pPr>
    </w:p>
    <w:p w14:paraId="2B8EA9C2" w14:textId="77777777" w:rsidR="00DB0B78" w:rsidRDefault="00DB0B78" w:rsidP="00BD0606">
      <w:pPr>
        <w:spacing w:after="0" w:line="240" w:lineRule="atLeast"/>
        <w:rPr>
          <w:rFonts w:cs="Calibri"/>
          <w:sz w:val="24"/>
          <w:szCs w:val="24"/>
        </w:rPr>
      </w:pPr>
      <w:r w:rsidRPr="006D4451">
        <w:rPr>
          <w:rFonts w:cs="Calibri"/>
          <w:sz w:val="24"/>
          <w:szCs w:val="24"/>
        </w:rPr>
        <w:t>Rozliczenia między zamawiającym a wykonawcą będą prowadzone w złotych polskich.</w:t>
      </w:r>
    </w:p>
    <w:p w14:paraId="157B81DD" w14:textId="77777777" w:rsidR="00D848EA" w:rsidRDefault="00D848EA" w:rsidP="00643C5C">
      <w:pPr>
        <w:spacing w:after="0" w:line="240" w:lineRule="atLeast"/>
        <w:rPr>
          <w:rFonts w:cs="Calibri"/>
          <w:sz w:val="32"/>
          <w:szCs w:val="32"/>
        </w:rPr>
      </w:pPr>
    </w:p>
    <w:p w14:paraId="751546AD" w14:textId="11672349" w:rsidR="006D1231" w:rsidRPr="00BD0606" w:rsidRDefault="006D1231" w:rsidP="00BD0606">
      <w:pPr>
        <w:spacing w:after="0" w:line="240" w:lineRule="atLeast"/>
        <w:rPr>
          <w:rFonts w:cs="Calibri"/>
          <w:sz w:val="24"/>
          <w:szCs w:val="24"/>
        </w:rPr>
      </w:pPr>
      <w:r w:rsidRPr="00BD0606">
        <w:rPr>
          <w:rFonts w:cs="Calibri"/>
          <w:sz w:val="24"/>
          <w:szCs w:val="24"/>
        </w:rPr>
        <w:t xml:space="preserve">Rozdział XXXIV. </w:t>
      </w:r>
      <w:r w:rsidRPr="006D1231">
        <w:rPr>
          <w:rFonts w:cs="Calibri"/>
          <w:b/>
          <w:sz w:val="24"/>
          <w:szCs w:val="24"/>
        </w:rPr>
        <w:t>Informacje dotyczące zwrotu kosztów udziału w postępowaniu.</w:t>
      </w:r>
    </w:p>
    <w:p w14:paraId="29630074" w14:textId="77777777" w:rsidR="00DB0B78" w:rsidRPr="00BD0606" w:rsidRDefault="00DB0B78" w:rsidP="00BD0606">
      <w:pPr>
        <w:spacing w:after="0" w:line="240" w:lineRule="auto"/>
        <w:rPr>
          <w:rFonts w:cs="Calibri"/>
          <w:sz w:val="10"/>
          <w:szCs w:val="10"/>
        </w:rPr>
      </w:pPr>
    </w:p>
    <w:p w14:paraId="56153B61"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zwrotu kosztów udziału w postępowaniu.</w:t>
      </w:r>
    </w:p>
    <w:p w14:paraId="0793DEE5" w14:textId="77777777" w:rsidR="00DB0B78" w:rsidRDefault="00DB0B78" w:rsidP="00643C5C">
      <w:pPr>
        <w:spacing w:after="0" w:line="240" w:lineRule="atLeast"/>
        <w:rPr>
          <w:rFonts w:cs="Calibri"/>
          <w:sz w:val="32"/>
          <w:szCs w:val="32"/>
        </w:rPr>
      </w:pPr>
    </w:p>
    <w:p w14:paraId="5EC85B39" w14:textId="0F9DDB19" w:rsidR="006D1231" w:rsidRPr="00BD0606" w:rsidRDefault="006D1231" w:rsidP="00BD0606">
      <w:pPr>
        <w:spacing w:after="0" w:line="240" w:lineRule="atLeast"/>
        <w:rPr>
          <w:rFonts w:cs="Calibri"/>
          <w:sz w:val="24"/>
          <w:szCs w:val="24"/>
        </w:rPr>
      </w:pPr>
      <w:r w:rsidRPr="00BD0606">
        <w:rPr>
          <w:rFonts w:cs="Calibri"/>
          <w:sz w:val="24"/>
          <w:szCs w:val="24"/>
        </w:rPr>
        <w:lastRenderedPageBreak/>
        <w:t xml:space="preserve">Rozdział XXXV. </w:t>
      </w:r>
      <w:r w:rsidRPr="006D1231">
        <w:rPr>
          <w:rFonts w:cs="Calibri"/>
          <w:b/>
          <w:sz w:val="24"/>
          <w:szCs w:val="24"/>
        </w:rPr>
        <w:t>Informacja dotycząca obowiązku osobistego wykonania przez wykonawcę kluczowych zadań, jeżeli zamawiający dokonuje takiego zastrzeżenia zgodnie z art. 60 i art. 121 Pzp.</w:t>
      </w:r>
    </w:p>
    <w:p w14:paraId="34F1FDE2" w14:textId="77777777" w:rsidR="00DB0B78" w:rsidRPr="00BD0606" w:rsidRDefault="00DB0B78" w:rsidP="00BD0606">
      <w:pPr>
        <w:spacing w:after="0" w:line="240" w:lineRule="auto"/>
        <w:rPr>
          <w:rFonts w:cs="Calibri"/>
          <w:sz w:val="10"/>
          <w:szCs w:val="10"/>
        </w:rPr>
      </w:pPr>
    </w:p>
    <w:p w14:paraId="42A588AA"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zastrzega obowiązku osobistego wykonania przez wykonawcę kluczowych zadań.</w:t>
      </w:r>
    </w:p>
    <w:p w14:paraId="74372388" w14:textId="77777777" w:rsidR="00CB3FE7" w:rsidRDefault="00CB3FE7" w:rsidP="00643C5C">
      <w:pPr>
        <w:spacing w:after="0" w:line="240" w:lineRule="atLeast"/>
        <w:rPr>
          <w:rFonts w:cs="Calibri"/>
          <w:sz w:val="32"/>
          <w:szCs w:val="32"/>
        </w:rPr>
      </w:pPr>
    </w:p>
    <w:p w14:paraId="24946600" w14:textId="0B54AE63"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w:t>
      </w:r>
      <w:r w:rsidRPr="006D1231">
        <w:rPr>
          <w:rFonts w:cs="Calibri"/>
          <w:b/>
          <w:sz w:val="24"/>
          <w:szCs w:val="24"/>
        </w:rPr>
        <w:t xml:space="preserve"> Maksymalna liczba wykonawców, z którymi zamawiający zawrze umowę ramową.</w:t>
      </w:r>
    </w:p>
    <w:p w14:paraId="4F33269C" w14:textId="77777777" w:rsidR="00DB0B78" w:rsidRPr="00BD0606" w:rsidRDefault="00DB0B78" w:rsidP="00BD0606">
      <w:pPr>
        <w:spacing w:after="0" w:line="240" w:lineRule="auto"/>
        <w:rPr>
          <w:rFonts w:cs="Calibri"/>
          <w:sz w:val="10"/>
          <w:szCs w:val="10"/>
        </w:rPr>
      </w:pPr>
    </w:p>
    <w:p w14:paraId="785D16E5"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zawarcia z wykonawcami umowy ramowej.</w:t>
      </w:r>
    </w:p>
    <w:p w14:paraId="67CF4AB7" w14:textId="77777777" w:rsidR="00F40388" w:rsidRDefault="00F40388" w:rsidP="00643C5C">
      <w:pPr>
        <w:spacing w:after="0" w:line="240" w:lineRule="atLeast"/>
        <w:rPr>
          <w:rFonts w:cs="Calibri"/>
          <w:sz w:val="32"/>
          <w:szCs w:val="32"/>
        </w:rPr>
      </w:pPr>
    </w:p>
    <w:p w14:paraId="15F7B145" w14:textId="15DE1F69"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XXXVII.</w:t>
      </w:r>
      <w:r w:rsidRPr="006D1231">
        <w:rPr>
          <w:rFonts w:cs="Calibri"/>
          <w:b/>
          <w:sz w:val="24"/>
          <w:szCs w:val="24"/>
        </w:rPr>
        <w:t xml:space="preserve"> Informacja o przewidywanym wyborze najkorzystniejszej oferty z zastosowaniem aukcji elektronicznej.</w:t>
      </w:r>
    </w:p>
    <w:p w14:paraId="7FDFA4D4" w14:textId="77777777" w:rsidR="00DB0B78" w:rsidRPr="00BD0606" w:rsidRDefault="00DB0B78" w:rsidP="00BD0606">
      <w:pPr>
        <w:spacing w:after="0" w:line="240" w:lineRule="auto"/>
        <w:rPr>
          <w:rFonts w:cs="Calibri"/>
          <w:sz w:val="10"/>
          <w:szCs w:val="10"/>
        </w:rPr>
      </w:pPr>
    </w:p>
    <w:p w14:paraId="41C35147" w14:textId="77777777" w:rsidR="00DB0B78" w:rsidRPr="006D4451" w:rsidRDefault="00DB0B78" w:rsidP="00BD0606">
      <w:pPr>
        <w:spacing w:after="0" w:line="240" w:lineRule="atLeast"/>
        <w:rPr>
          <w:rFonts w:cs="Calibri"/>
          <w:sz w:val="24"/>
          <w:szCs w:val="24"/>
        </w:rPr>
      </w:pPr>
      <w:r w:rsidRPr="006D4451">
        <w:rPr>
          <w:rFonts w:cs="Calibri"/>
          <w:sz w:val="24"/>
          <w:szCs w:val="24"/>
        </w:rPr>
        <w:t>Zamawiający nie przewiduje przeprowadzenia aukcji elektronicznej.</w:t>
      </w:r>
    </w:p>
    <w:p w14:paraId="7F0A83EE" w14:textId="77777777" w:rsidR="00D848EA" w:rsidRDefault="00D848EA" w:rsidP="00643C5C">
      <w:pPr>
        <w:spacing w:after="0" w:line="240" w:lineRule="atLeast"/>
        <w:rPr>
          <w:rFonts w:cs="Calibri"/>
          <w:sz w:val="32"/>
          <w:szCs w:val="32"/>
        </w:rPr>
      </w:pPr>
    </w:p>
    <w:p w14:paraId="58D2A8F6" w14:textId="2096CC25" w:rsidR="006D1231" w:rsidRPr="00BD0606" w:rsidRDefault="006D1231" w:rsidP="00BD0606">
      <w:pPr>
        <w:spacing w:after="0" w:line="240" w:lineRule="atLeast"/>
        <w:rPr>
          <w:rFonts w:cs="Calibri"/>
          <w:sz w:val="24"/>
          <w:szCs w:val="24"/>
        </w:rPr>
      </w:pPr>
      <w:r w:rsidRPr="00BD0606">
        <w:rPr>
          <w:rFonts w:cs="Calibri"/>
          <w:sz w:val="24"/>
          <w:szCs w:val="24"/>
        </w:rPr>
        <w:t xml:space="preserve">Rozdział </w:t>
      </w:r>
      <w:r w:rsidRPr="006D1231">
        <w:rPr>
          <w:rFonts w:cs="Calibri"/>
          <w:sz w:val="24"/>
          <w:szCs w:val="24"/>
        </w:rPr>
        <w:t>XXXVIII.</w:t>
      </w:r>
      <w:r w:rsidRPr="006D1231">
        <w:rPr>
          <w:rFonts w:cs="Calibr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BD0606" w:rsidRDefault="00DB0B78" w:rsidP="00BD0606">
      <w:pPr>
        <w:pStyle w:val="Tekstpodstawowy"/>
        <w:spacing w:line="240" w:lineRule="auto"/>
        <w:jc w:val="left"/>
        <w:rPr>
          <w:rFonts w:asciiTheme="minorHAnsi" w:hAnsiTheme="minorHAnsi" w:cstheme="minorHAnsi"/>
          <w:sz w:val="10"/>
          <w:szCs w:val="10"/>
          <w:lang w:val="pl-PL"/>
        </w:rPr>
      </w:pPr>
    </w:p>
    <w:p w14:paraId="3168D082" w14:textId="77777777" w:rsidR="00DB0B78" w:rsidRDefault="00DB0B78" w:rsidP="00BD0606">
      <w:pPr>
        <w:pStyle w:val="Tekstpodstawowy"/>
        <w:spacing w:line="240" w:lineRule="atLeast"/>
        <w:jc w:val="left"/>
        <w:rPr>
          <w:rFonts w:ascii="Calibri" w:hAnsi="Calibri" w:cs="Calibri"/>
          <w:szCs w:val="24"/>
          <w:lang w:val="pl-PL"/>
        </w:rPr>
      </w:pPr>
      <w:r w:rsidRPr="006D4451">
        <w:rPr>
          <w:rFonts w:ascii="Calibri" w:hAnsi="Calibri" w:cs="Calibri"/>
          <w:szCs w:val="24"/>
          <w:lang w:val="pl-PL"/>
        </w:rPr>
        <w:t>Zamawiający nie dopuszcza możliwości złożenia ofert w postaci katalogów elektronicznych lub dołączenia katalogów elektronicznych do oferty.</w:t>
      </w:r>
    </w:p>
    <w:p w14:paraId="75219BD4" w14:textId="77777777" w:rsidR="00D848EA" w:rsidRDefault="00D848EA" w:rsidP="00643C5C">
      <w:pPr>
        <w:pStyle w:val="Tekstpodstawowy"/>
        <w:spacing w:line="240" w:lineRule="atLeast"/>
        <w:jc w:val="left"/>
        <w:rPr>
          <w:rFonts w:ascii="Calibri" w:hAnsi="Calibri" w:cs="Calibri"/>
          <w:sz w:val="32"/>
          <w:szCs w:val="32"/>
          <w:lang w:val="pl-PL"/>
        </w:rPr>
      </w:pPr>
    </w:p>
    <w:p w14:paraId="38BF94E8" w14:textId="2A59501E" w:rsidR="006D1231" w:rsidRPr="00BD0606" w:rsidRDefault="006D1231" w:rsidP="00BD0606">
      <w:pPr>
        <w:pStyle w:val="Tekstpodstawowy"/>
        <w:spacing w:line="240" w:lineRule="atLeast"/>
        <w:jc w:val="left"/>
        <w:rPr>
          <w:rFonts w:asciiTheme="minorHAnsi" w:hAnsiTheme="minorHAnsi" w:cstheme="minorHAnsi"/>
          <w:szCs w:val="24"/>
          <w:lang w:val="pl-PL"/>
        </w:rPr>
      </w:pPr>
      <w:r w:rsidRPr="00BD0606">
        <w:rPr>
          <w:rFonts w:asciiTheme="minorHAnsi" w:hAnsiTheme="minorHAnsi" w:cstheme="minorHAnsi"/>
          <w:szCs w:val="24"/>
          <w:lang w:val="pl-PL"/>
        </w:rPr>
        <w:t xml:space="preserve">Rozdział </w:t>
      </w:r>
      <w:r w:rsidRPr="00BD0606">
        <w:rPr>
          <w:rFonts w:asciiTheme="minorHAnsi" w:hAnsiTheme="minorHAnsi" w:cstheme="minorHAnsi"/>
          <w:szCs w:val="24"/>
        </w:rPr>
        <w:t>XXXIX.</w:t>
      </w:r>
      <w:r w:rsidRPr="00BD0606">
        <w:rPr>
          <w:rFonts w:asciiTheme="minorHAnsi" w:hAnsiTheme="minorHAnsi" w:cstheme="minorHAnsi"/>
          <w:b/>
          <w:szCs w:val="24"/>
        </w:rPr>
        <w:t xml:space="preserve"> Informacje dotyczące przetwarzania danych osobowych.</w:t>
      </w:r>
    </w:p>
    <w:p w14:paraId="5EA2C116" w14:textId="77777777" w:rsidR="00DB0B78" w:rsidRPr="00BD0606" w:rsidRDefault="00DB0B78" w:rsidP="00BD0606">
      <w:pPr>
        <w:pStyle w:val="Tekstpodstawowy"/>
        <w:spacing w:line="240" w:lineRule="auto"/>
        <w:jc w:val="left"/>
        <w:rPr>
          <w:rFonts w:ascii="Calibri" w:hAnsi="Calibri" w:cs="Calibri"/>
          <w:b/>
          <w:sz w:val="10"/>
          <w:szCs w:val="10"/>
          <w:lang w:val="pl-PL"/>
        </w:rPr>
      </w:pPr>
    </w:p>
    <w:p w14:paraId="5C47FB3D" w14:textId="68E733FF" w:rsidR="00686A9F" w:rsidRPr="006D4451" w:rsidRDefault="00686A9F" w:rsidP="00BD0606">
      <w:pPr>
        <w:numPr>
          <w:ilvl w:val="0"/>
          <w:numId w:val="28"/>
        </w:numPr>
        <w:spacing w:after="0" w:line="280" w:lineRule="atLeast"/>
        <w:ind w:left="284" w:hanging="284"/>
        <w:contextualSpacing/>
        <w:rPr>
          <w:rFonts w:cs="Calibri"/>
          <w:b/>
          <w:sz w:val="24"/>
          <w:szCs w:val="24"/>
        </w:rPr>
      </w:pPr>
      <w:r w:rsidRPr="006D4451">
        <w:rPr>
          <w:rFonts w:cs="Calibri"/>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w:t>
      </w:r>
      <w:r w:rsidRPr="00FA6D21">
        <w:rPr>
          <w:rFonts w:cs="Calibri"/>
          <w:sz w:val="24"/>
          <w:szCs w:val="24"/>
        </w:rPr>
        <w:t xml:space="preserve">95/46/WE (ogólne rozporządzenie o ochronie danych) (Dz. Urz. UE L 119 z 04.05.2016, str. 1), zwanym dalej RODO, Administratorem Danych Osobowych </w:t>
      </w:r>
      <w:r w:rsidRPr="006D4451">
        <w:rPr>
          <w:rFonts w:cs="Calibri"/>
          <w:sz w:val="24"/>
          <w:szCs w:val="24"/>
        </w:rPr>
        <w:t>przetwarzanych w celu przeprowadzenia postępowania o udzielenie zamówienia publicznego oraz późniejszej realizacji umowy jest Wojewoda Warmińsko-Mazurski, Al. Marszałka J. Piłsudskiego 7/9, 10-575 Olsztyn.</w:t>
      </w:r>
    </w:p>
    <w:p w14:paraId="507E3132" w14:textId="30619C25" w:rsidR="00686A9F" w:rsidRPr="006D4451" w:rsidRDefault="00686A9F" w:rsidP="00BD0606">
      <w:pPr>
        <w:numPr>
          <w:ilvl w:val="0"/>
          <w:numId w:val="28"/>
        </w:numPr>
        <w:spacing w:after="0" w:line="280" w:lineRule="atLeast"/>
        <w:ind w:left="284" w:hanging="284"/>
        <w:contextualSpacing/>
        <w:rPr>
          <w:rFonts w:cs="Calibri"/>
          <w:b/>
          <w:sz w:val="24"/>
          <w:szCs w:val="24"/>
        </w:rPr>
      </w:pPr>
      <w:r w:rsidRPr="006D4451">
        <w:rPr>
          <w:rFonts w:asciiTheme="minorHAnsi" w:hAnsiTheme="minorHAnsi" w:cstheme="minorHAnsi"/>
          <w:bCs/>
          <w:sz w:val="24"/>
          <w:szCs w:val="24"/>
        </w:rPr>
        <w:t xml:space="preserve">Jako właściciel platformy zakupowej, na której zamawiający prowadzi przedmiotowe postępowanie, działającą pod adresem </w:t>
      </w:r>
      <w:hyperlink r:id="rId25" w:history="1">
        <w:r w:rsidRPr="006D4451">
          <w:rPr>
            <w:rStyle w:val="Hipercze"/>
            <w:rFonts w:asciiTheme="minorHAnsi" w:hAnsiTheme="minorHAnsi" w:cstheme="minorHAnsi"/>
            <w:sz w:val="24"/>
            <w:szCs w:val="24"/>
          </w:rPr>
          <w:t>https://platformazakupowa.pl/pn/uw-warminsko-mazurski</w:t>
        </w:r>
      </w:hyperlink>
      <w:r w:rsidRPr="006D4451">
        <w:rPr>
          <w:rFonts w:asciiTheme="minorHAnsi" w:hAnsiTheme="minorHAnsi" w:cstheme="minorHAnsi"/>
          <w:bCs/>
          <w:color w:val="7030A0"/>
          <w:sz w:val="24"/>
          <w:szCs w:val="24"/>
        </w:rPr>
        <w:t>,</w:t>
      </w:r>
      <w:r w:rsidRPr="006D4451">
        <w:rPr>
          <w:rFonts w:asciiTheme="minorHAnsi" w:hAnsiTheme="minorHAnsi" w:cstheme="minorHAnsi"/>
          <w:b/>
          <w:color w:val="7030A0"/>
          <w:sz w:val="24"/>
          <w:szCs w:val="24"/>
        </w:rPr>
        <w:t xml:space="preserve"> </w:t>
      </w:r>
      <w:r w:rsidRPr="006D4451">
        <w:rPr>
          <w:rFonts w:asciiTheme="minorHAnsi" w:hAnsiTheme="minorHAnsi" w:cstheme="minorHAnsi"/>
          <w:bCs/>
          <w:sz w:val="24"/>
          <w:szCs w:val="24"/>
        </w:rPr>
        <w:t xml:space="preserve">odbiorcą danych osobowych jest także </w:t>
      </w:r>
      <w:r w:rsidRPr="006D4451">
        <w:rPr>
          <w:rFonts w:asciiTheme="minorHAnsi" w:eastAsia="Times New Roman" w:hAnsiTheme="minorHAnsi" w:cstheme="minorHAnsi"/>
          <w:sz w:val="24"/>
          <w:szCs w:val="24"/>
          <w:lang w:eastAsia="pl-PL"/>
        </w:rPr>
        <w:t xml:space="preserve">Open </w:t>
      </w:r>
      <w:proofErr w:type="spellStart"/>
      <w:r w:rsidRPr="006D4451">
        <w:rPr>
          <w:rFonts w:asciiTheme="minorHAnsi" w:eastAsia="Times New Roman" w:hAnsiTheme="minorHAnsi" w:cstheme="minorHAnsi"/>
          <w:sz w:val="24"/>
          <w:szCs w:val="24"/>
          <w:lang w:eastAsia="pl-PL"/>
        </w:rPr>
        <w:t>Nexus</w:t>
      </w:r>
      <w:proofErr w:type="spellEnd"/>
      <w:r w:rsidRPr="006D4451">
        <w:rPr>
          <w:rFonts w:asciiTheme="minorHAnsi" w:eastAsia="Times New Roman" w:hAnsiTheme="minorHAnsi" w:cstheme="minorHAnsi"/>
          <w:sz w:val="24"/>
          <w:szCs w:val="24"/>
          <w:lang w:eastAsia="pl-PL"/>
        </w:rPr>
        <w:t xml:space="preserve"> Sp. z o.o. </w:t>
      </w:r>
      <w:r w:rsidRPr="006D4451">
        <w:rPr>
          <w:rFonts w:asciiTheme="minorHAnsi" w:hAnsiTheme="minorHAnsi" w:cstheme="minorHAnsi"/>
          <w:bCs/>
          <w:sz w:val="24"/>
          <w:szCs w:val="24"/>
        </w:rPr>
        <w:t xml:space="preserve">61-144 Poznań, ul. Bolesława Krzywoustego 3, wpisana do Rejestru Przedsiębiorców Krajowego Rejestru Sądowego, prowadzonego przez </w:t>
      </w:r>
      <w:r w:rsidRPr="006D4451">
        <w:rPr>
          <w:rFonts w:asciiTheme="minorHAnsi" w:eastAsia="Times New Roman" w:hAnsiTheme="minorHAnsi" w:cstheme="minorHAnsi"/>
          <w:sz w:val="24"/>
          <w:szCs w:val="24"/>
          <w:lang w:eastAsia="pl-PL"/>
        </w:rPr>
        <w:t xml:space="preserve">Sąd Rejonowy Poznań </w:t>
      </w:r>
      <w:r w:rsidRPr="006D4451">
        <w:rPr>
          <w:rFonts w:asciiTheme="minorHAnsi" w:hAnsiTheme="minorHAnsi" w:cstheme="minorHAnsi"/>
          <w:sz w:val="24"/>
          <w:szCs w:val="24"/>
        </w:rPr>
        <w:t>–</w:t>
      </w:r>
      <w:r w:rsidRPr="006D4451">
        <w:rPr>
          <w:rFonts w:asciiTheme="minorHAnsi" w:eastAsia="Times New Roman" w:hAnsiTheme="minorHAnsi" w:cstheme="minorHAnsi"/>
          <w:sz w:val="24"/>
          <w:szCs w:val="24"/>
          <w:lang w:eastAsia="pl-PL"/>
        </w:rPr>
        <w:t xml:space="preserve"> Nowe Miasto i Wilda w Poznaniu, Wydział VIII Gospodarczy</w:t>
      </w:r>
      <w:r w:rsidRPr="006D4451">
        <w:rPr>
          <w:rFonts w:asciiTheme="minorHAnsi" w:hAnsiTheme="minorHAnsi" w:cstheme="minorHAnsi"/>
          <w:bCs/>
          <w:sz w:val="24"/>
          <w:szCs w:val="24"/>
        </w:rPr>
        <w:t xml:space="preserve"> Krajowego Rejestru Sądowego pod numerem KRS </w:t>
      </w:r>
      <w:r w:rsidRPr="006D4451">
        <w:rPr>
          <w:rFonts w:asciiTheme="minorHAnsi" w:eastAsia="Times New Roman" w:hAnsiTheme="minorHAnsi" w:cstheme="minorHAnsi"/>
          <w:sz w:val="24"/>
          <w:szCs w:val="24"/>
          <w:lang w:eastAsia="pl-PL"/>
        </w:rPr>
        <w:t>0000335959</w:t>
      </w:r>
      <w:r w:rsidRPr="006D4451">
        <w:rPr>
          <w:rFonts w:asciiTheme="minorHAnsi" w:hAnsiTheme="minorHAnsi" w:cstheme="minorHAnsi"/>
          <w:bCs/>
          <w:sz w:val="24"/>
          <w:szCs w:val="24"/>
        </w:rPr>
        <w:t xml:space="preserve">, REGON </w:t>
      </w:r>
      <w:r w:rsidRPr="006D4451">
        <w:rPr>
          <w:rFonts w:asciiTheme="minorHAnsi" w:eastAsia="Times New Roman" w:hAnsiTheme="minorHAnsi" w:cstheme="minorHAnsi"/>
          <w:sz w:val="24"/>
          <w:szCs w:val="24"/>
          <w:lang w:eastAsia="pl-PL"/>
        </w:rPr>
        <w:t>301196705</w:t>
      </w:r>
      <w:r w:rsidRPr="006D4451">
        <w:rPr>
          <w:rFonts w:asciiTheme="minorHAnsi" w:hAnsiTheme="minorHAnsi" w:cstheme="minorHAnsi"/>
          <w:bCs/>
          <w:sz w:val="24"/>
          <w:szCs w:val="24"/>
        </w:rPr>
        <w:t xml:space="preserve">, NIP </w:t>
      </w:r>
      <w:r w:rsidRPr="006D4451">
        <w:rPr>
          <w:rFonts w:asciiTheme="minorHAnsi" w:eastAsia="Times New Roman" w:hAnsiTheme="minorHAnsi" w:cstheme="minorHAnsi"/>
          <w:sz w:val="24"/>
          <w:szCs w:val="24"/>
          <w:lang w:eastAsia="pl-PL"/>
        </w:rPr>
        <w:t>7792363577</w:t>
      </w:r>
      <w:r w:rsidRPr="006D4451">
        <w:rPr>
          <w:rFonts w:cs="Calibri"/>
          <w:bCs/>
          <w:sz w:val="24"/>
          <w:szCs w:val="24"/>
        </w:rPr>
        <w:t>.</w:t>
      </w:r>
    </w:p>
    <w:p w14:paraId="1432236F" w14:textId="18A0BBDE"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W sprawach dotyczących przetwarzania danych osobowych można kontaktować się z Inspektorem Ochrony Danych na adres e</w:t>
      </w:r>
      <w:r w:rsidR="00C43A56">
        <w:rPr>
          <w:rFonts w:cs="Calibri"/>
          <w:sz w:val="24"/>
          <w:szCs w:val="24"/>
        </w:rPr>
        <w:t>-</w:t>
      </w:r>
      <w:r w:rsidRPr="006D4451">
        <w:rPr>
          <w:rFonts w:cs="Calibri"/>
          <w:sz w:val="24"/>
          <w:szCs w:val="24"/>
        </w:rPr>
        <w:t xml:space="preserve">mail: </w:t>
      </w:r>
      <w:hyperlink r:id="rId26" w:history="1">
        <w:r w:rsidRPr="006D4451">
          <w:rPr>
            <w:rStyle w:val="Hipercze"/>
            <w:rFonts w:cs="Calibri"/>
            <w:sz w:val="24"/>
            <w:szCs w:val="24"/>
          </w:rPr>
          <w:t>iod@uw.olsztyn.pl</w:t>
        </w:r>
      </w:hyperlink>
      <w:r w:rsidRPr="006D4451">
        <w:rPr>
          <w:rFonts w:cs="Calibri"/>
          <w:sz w:val="24"/>
          <w:szCs w:val="24"/>
        </w:rPr>
        <w:t>.</w:t>
      </w:r>
    </w:p>
    <w:p w14:paraId="62860BC0"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Dane osobowe przetwarzane będą na podstawie art. 6 ust. 1 lit. c</w:t>
      </w:r>
      <w:r w:rsidRPr="006D4451">
        <w:rPr>
          <w:rFonts w:cs="Calibri"/>
          <w:i/>
          <w:sz w:val="24"/>
          <w:szCs w:val="24"/>
        </w:rPr>
        <w:t xml:space="preserve"> </w:t>
      </w:r>
      <w:r w:rsidRPr="006D4451">
        <w:rPr>
          <w:rFonts w:cs="Calibri"/>
          <w:sz w:val="24"/>
          <w:szCs w:val="24"/>
        </w:rPr>
        <w:t>RODO w związku z przeprowadzeniem przedmiotowego postępowania o udzielenie zamówienia publicznego oraz późniejszą realizacją umowy.</w:t>
      </w:r>
    </w:p>
    <w:p w14:paraId="4B7DA7F4"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 xml:space="preserve">Odbiorcami danych osobowych będą osoby lub podmioty, którym udostępniona zostanie dokumentacja postępowania zgodnie z postanowieniami art. 74 oraz 596 Pzp, lub którym udostępniona zostanie umowa. Dane mogą być także udostępniane podmiotom zapewniającym zamawiającemu komunikację elektroniczną oraz bankom podczas </w:t>
      </w:r>
      <w:r w:rsidRPr="006D4451">
        <w:rPr>
          <w:rFonts w:cs="Calibri"/>
          <w:sz w:val="24"/>
          <w:szCs w:val="24"/>
        </w:rPr>
        <w:lastRenderedPageBreak/>
        <w:t xml:space="preserve">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 </w:t>
      </w:r>
    </w:p>
    <w:p w14:paraId="2EA1285D" w14:textId="2BB01182"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W przypadku korzystania przez wykonawców z prawa do środków ochrony prawnej określonych w Dziale IX Pzp, mogą być udostępniane informacje o wyrokach skazujących, naruszeniach prawa i powiązanych z tym środkach bezpieczeństwa (o których mowa w art. 10 RODO).</w:t>
      </w:r>
    </w:p>
    <w:p w14:paraId="779640C3"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 xml:space="preserve">Dane osobowe będą przechowywane przez okres 5 lat od dnia zakończenia postępowania o udzielenie zamówienia publicznego, a w przypadku umowy przez okres 10 lat. Okres przechowywania umowy obejmuje czas niezbędny do umożliwienia dochodzenia roszczeń przez strony. </w:t>
      </w:r>
    </w:p>
    <w:p w14:paraId="5A3F75E5" w14:textId="77777777" w:rsidR="00686A9F" w:rsidRPr="006D4451" w:rsidRDefault="00686A9F" w:rsidP="00BD0606">
      <w:pPr>
        <w:numPr>
          <w:ilvl w:val="0"/>
          <w:numId w:val="28"/>
        </w:numPr>
        <w:spacing w:after="0" w:line="280" w:lineRule="atLeast"/>
        <w:ind w:left="284" w:hanging="284"/>
        <w:contextualSpacing/>
        <w:rPr>
          <w:rFonts w:cs="Calibri"/>
          <w:b/>
          <w:i/>
          <w:sz w:val="24"/>
          <w:szCs w:val="24"/>
        </w:rPr>
      </w:pPr>
      <w:r w:rsidRPr="006D4451">
        <w:rPr>
          <w:rFonts w:cs="Calibri"/>
          <w:sz w:val="24"/>
          <w:szCs w:val="24"/>
        </w:rPr>
        <w:t>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oferty oraz ewentualne zawarcie umowy.</w:t>
      </w:r>
    </w:p>
    <w:p w14:paraId="4F9AB22D" w14:textId="77777777" w:rsidR="00686A9F" w:rsidRPr="006D4451" w:rsidRDefault="00686A9F" w:rsidP="00BD0606">
      <w:pPr>
        <w:numPr>
          <w:ilvl w:val="0"/>
          <w:numId w:val="28"/>
        </w:numPr>
        <w:spacing w:after="0" w:line="280" w:lineRule="atLeast"/>
        <w:ind w:left="284" w:hanging="284"/>
        <w:contextualSpacing/>
        <w:rPr>
          <w:rFonts w:cs="Calibri"/>
          <w:sz w:val="24"/>
          <w:szCs w:val="24"/>
        </w:rPr>
      </w:pPr>
      <w:r w:rsidRPr="006D4451">
        <w:rPr>
          <w:rFonts w:cs="Calibri"/>
          <w:sz w:val="24"/>
          <w:szCs w:val="24"/>
        </w:rPr>
        <w:t>Każdy wykonawca udostępniający dane osobowe posiada prawo:</w:t>
      </w:r>
    </w:p>
    <w:p w14:paraId="7CB235F8"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dostępu do swoich danych osobowych,</w:t>
      </w:r>
    </w:p>
    <w:p w14:paraId="5BCD7230"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do sprostowania swoich danych osobowych,</w:t>
      </w:r>
    </w:p>
    <w:p w14:paraId="73A28875"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p>
    <w:p w14:paraId="3D59D55C" w14:textId="77777777" w:rsidR="00686A9F" w:rsidRPr="006D4451" w:rsidRDefault="00686A9F" w:rsidP="00BD0606">
      <w:pPr>
        <w:numPr>
          <w:ilvl w:val="0"/>
          <w:numId w:val="29"/>
        </w:numPr>
        <w:spacing w:after="0" w:line="280" w:lineRule="atLeast"/>
        <w:ind w:left="397" w:hanging="284"/>
        <w:contextualSpacing/>
        <w:rPr>
          <w:rFonts w:cs="Calibri"/>
          <w:sz w:val="24"/>
          <w:szCs w:val="24"/>
        </w:rPr>
      </w:pPr>
      <w:r w:rsidRPr="006D4451">
        <w:rPr>
          <w:rFonts w:cs="Calibri"/>
          <w:sz w:val="24"/>
          <w:szCs w:val="24"/>
        </w:rPr>
        <w:t>wniesienia skargi do Prezesa Urzędu Ochrony Danych Osobowych w przypadku stwierdzenia, że przetwarzanie danych osobowych dotyczących wykonawcy narusza przepisy RODO.</w:t>
      </w:r>
    </w:p>
    <w:p w14:paraId="51BEEF6C" w14:textId="77777777" w:rsidR="00A474E3" w:rsidRPr="006E3D16" w:rsidRDefault="00A474E3" w:rsidP="00BD0606">
      <w:pPr>
        <w:spacing w:after="0" w:line="240" w:lineRule="atLeast"/>
        <w:ind w:left="284"/>
        <w:contextualSpacing/>
        <w:rPr>
          <w:rFonts w:asciiTheme="minorHAnsi" w:hAnsiTheme="minorHAnsi" w:cstheme="minorHAnsi"/>
          <w:bCs/>
          <w:sz w:val="24"/>
          <w:szCs w:val="24"/>
        </w:rPr>
      </w:pPr>
    </w:p>
    <w:p w14:paraId="24120D47" w14:textId="77777777" w:rsidR="00DB0B78" w:rsidRPr="006D4451" w:rsidRDefault="00DB0B78" w:rsidP="00BD0606">
      <w:pPr>
        <w:pStyle w:val="Tekstpodstawowy"/>
        <w:spacing w:line="240" w:lineRule="atLeast"/>
        <w:jc w:val="left"/>
        <w:rPr>
          <w:rFonts w:asciiTheme="minorHAnsi" w:hAnsiTheme="minorHAnsi" w:cstheme="minorHAnsi"/>
          <w:szCs w:val="24"/>
          <w:lang w:val="pl-PL"/>
        </w:rPr>
      </w:pPr>
      <w:r w:rsidRPr="006D4451">
        <w:rPr>
          <w:rFonts w:asciiTheme="minorHAnsi" w:hAnsiTheme="minorHAnsi" w:cstheme="minorHAnsi"/>
          <w:b/>
          <w:szCs w:val="24"/>
          <w:lang w:val="pl-PL"/>
        </w:rPr>
        <w:t>Załączniki do SWZ.</w:t>
      </w:r>
    </w:p>
    <w:p w14:paraId="63940FE4" w14:textId="77777777" w:rsidR="00DB0B78" w:rsidRPr="006D4451" w:rsidRDefault="00DB0B78"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Formularz oferty.</w:t>
      </w:r>
    </w:p>
    <w:p w14:paraId="1551A25B" w14:textId="54E9374C" w:rsidR="006D1E3B" w:rsidRPr="006D4451" w:rsidRDefault="006D1E3B"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Calibri" w:hAnsi="Calibri" w:cs="Calibri"/>
          <w:szCs w:val="24"/>
          <w:lang w:val="pl-PL"/>
        </w:rPr>
        <w:t>Szczegółowy opis CZĘŚCI I zamówienia.</w:t>
      </w:r>
    </w:p>
    <w:p w14:paraId="6FB9AE0A" w14:textId="3744335B" w:rsidR="006D1E3B" w:rsidRPr="006D4451" w:rsidRDefault="006D1E3B"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Calibri" w:hAnsi="Calibri" w:cs="Calibri"/>
          <w:szCs w:val="24"/>
          <w:lang w:val="pl-PL"/>
        </w:rPr>
        <w:t>Szczegółowy opis CZĘŚCI II zamówienia.</w:t>
      </w:r>
    </w:p>
    <w:p w14:paraId="42329963" w14:textId="2470B234" w:rsidR="00DB0B78" w:rsidRDefault="00DB0B78"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Oświadczenie o niepodleganiu wykluczeniu oraz spełnianiu warunków udziału w postępowaniu.</w:t>
      </w:r>
    </w:p>
    <w:p w14:paraId="4D39FA6A" w14:textId="7A424CF8" w:rsidR="00C31DB7" w:rsidRPr="006D4451" w:rsidRDefault="00C31DB7" w:rsidP="00BD0606">
      <w:pPr>
        <w:pStyle w:val="Tekstpodstawowy"/>
        <w:numPr>
          <w:ilvl w:val="0"/>
          <w:numId w:val="6"/>
        </w:numPr>
        <w:tabs>
          <w:tab w:val="clear" w:pos="720"/>
        </w:tabs>
        <w:spacing w:line="240" w:lineRule="atLeast"/>
        <w:ind w:left="284" w:hanging="284"/>
        <w:jc w:val="left"/>
        <w:rPr>
          <w:rFonts w:asciiTheme="minorHAnsi" w:hAnsiTheme="minorHAnsi" w:cstheme="minorHAnsi"/>
          <w:szCs w:val="24"/>
          <w:lang w:val="pl-PL"/>
        </w:rPr>
      </w:pPr>
      <w:r w:rsidRPr="006D4451">
        <w:rPr>
          <w:rFonts w:asciiTheme="minorHAnsi" w:hAnsiTheme="minorHAnsi" w:cstheme="minorHAnsi"/>
          <w:szCs w:val="24"/>
          <w:lang w:val="pl-PL"/>
        </w:rPr>
        <w:t xml:space="preserve">Zobowiązanie podmiotu udostępniającego zasoby. </w:t>
      </w:r>
    </w:p>
    <w:p w14:paraId="1A21370E" w14:textId="28D170D5" w:rsidR="009E0C3D" w:rsidRPr="006D4451" w:rsidRDefault="006D1E3B"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Calibri" w:hAnsi="Calibri" w:cs="Calibri"/>
          <w:szCs w:val="24"/>
          <w:lang w:val="pl-PL"/>
        </w:rPr>
        <w:t>Projektowane postanowienia umowy dla CZĘŚCI I</w:t>
      </w:r>
      <w:r w:rsidR="00F73CE7" w:rsidRPr="006D4451">
        <w:rPr>
          <w:rFonts w:asciiTheme="minorHAnsi" w:hAnsiTheme="minorHAnsi" w:cstheme="minorHAnsi"/>
          <w:szCs w:val="24"/>
          <w:lang w:val="pl-PL"/>
        </w:rPr>
        <w:t>.</w:t>
      </w:r>
    </w:p>
    <w:p w14:paraId="0619A4A4" w14:textId="04E0FFFF" w:rsidR="00081F9C" w:rsidRPr="006D4451" w:rsidRDefault="006D1E3B" w:rsidP="00BD0606">
      <w:pPr>
        <w:pStyle w:val="Tekstpodstawowy"/>
        <w:numPr>
          <w:ilvl w:val="0"/>
          <w:numId w:val="6"/>
        </w:numPr>
        <w:tabs>
          <w:tab w:val="clear" w:pos="720"/>
        </w:tabs>
        <w:spacing w:line="300" w:lineRule="atLeast"/>
        <w:ind w:left="284" w:hanging="284"/>
        <w:jc w:val="left"/>
        <w:rPr>
          <w:rFonts w:asciiTheme="minorHAnsi" w:hAnsiTheme="minorHAnsi" w:cstheme="minorHAnsi"/>
          <w:szCs w:val="24"/>
          <w:lang w:val="pl-PL"/>
        </w:rPr>
      </w:pPr>
      <w:r w:rsidRPr="006D4451">
        <w:rPr>
          <w:rFonts w:ascii="Calibri" w:hAnsi="Calibri" w:cs="Calibri"/>
          <w:szCs w:val="24"/>
          <w:lang w:val="pl-PL"/>
        </w:rPr>
        <w:t>Projektowane postanowienia umowy dla CZĘŚCI II</w:t>
      </w:r>
      <w:r w:rsidR="00DB0B78" w:rsidRPr="006D4451">
        <w:rPr>
          <w:rFonts w:asciiTheme="minorHAnsi" w:hAnsiTheme="minorHAnsi" w:cstheme="minorHAnsi"/>
          <w:szCs w:val="24"/>
          <w:lang w:val="pl-PL"/>
        </w:rPr>
        <w:t>.</w:t>
      </w:r>
    </w:p>
    <w:p w14:paraId="5A2CBEA6" w14:textId="77777777" w:rsidR="00AE33B1" w:rsidRPr="00BD0606" w:rsidRDefault="00AE33B1" w:rsidP="00BD0606">
      <w:pPr>
        <w:pStyle w:val="Tekstpodstawowy"/>
        <w:tabs>
          <w:tab w:val="left" w:pos="142"/>
        </w:tabs>
        <w:spacing w:line="300" w:lineRule="atLeast"/>
        <w:jc w:val="left"/>
        <w:rPr>
          <w:rFonts w:asciiTheme="minorHAnsi" w:hAnsiTheme="minorHAnsi" w:cstheme="minorHAnsi"/>
          <w:sz w:val="40"/>
          <w:szCs w:val="40"/>
          <w:lang w:val="pl-PL"/>
        </w:rPr>
      </w:pPr>
    </w:p>
    <w:p w14:paraId="4F20D776" w14:textId="77777777" w:rsidR="003D5EDF" w:rsidRPr="00E94B70" w:rsidRDefault="003D5EDF" w:rsidP="003D5EDF">
      <w:pPr>
        <w:pStyle w:val="Tekstpodstawowy"/>
        <w:spacing w:line="240" w:lineRule="atLeast"/>
        <w:jc w:val="left"/>
        <w:rPr>
          <w:rFonts w:ascii="Calibri" w:hAnsi="Calibri" w:cs="Calibri"/>
          <w:szCs w:val="24"/>
          <w:lang w:val="pl-PL"/>
        </w:rPr>
      </w:pPr>
      <w:r w:rsidRPr="00E94B70">
        <w:rPr>
          <w:rFonts w:ascii="Calibri" w:hAnsi="Calibri" w:cs="Calibri"/>
          <w:szCs w:val="24"/>
          <w:lang w:val="pl-PL"/>
        </w:rPr>
        <w:t>Zatwierdził:</w:t>
      </w:r>
    </w:p>
    <w:p w14:paraId="39F6AE6C" w14:textId="77777777" w:rsidR="003D5EDF" w:rsidRPr="00BD0606" w:rsidRDefault="003D5EDF" w:rsidP="00BD0606">
      <w:pPr>
        <w:pStyle w:val="Tekstpodstawowy"/>
        <w:spacing w:line="240" w:lineRule="auto"/>
        <w:jc w:val="left"/>
        <w:rPr>
          <w:rFonts w:ascii="Calibri" w:hAnsi="Calibri" w:cs="Calibri"/>
          <w:sz w:val="6"/>
          <w:szCs w:val="6"/>
          <w:lang w:val="pl-PL"/>
        </w:rPr>
      </w:pPr>
    </w:p>
    <w:p w14:paraId="478E35EF" w14:textId="77777777" w:rsidR="003D5EDF" w:rsidRPr="00BD0606" w:rsidRDefault="003D5EDF" w:rsidP="003D5EDF">
      <w:pPr>
        <w:spacing w:after="0" w:line="240" w:lineRule="auto"/>
        <w:ind w:right="-1"/>
        <w:rPr>
          <w:rFonts w:cs="Calibri"/>
          <w:sz w:val="24"/>
          <w:szCs w:val="24"/>
        </w:rPr>
      </w:pPr>
      <w:r w:rsidRPr="00BD0606">
        <w:rPr>
          <w:rFonts w:cs="Calibri"/>
          <w:sz w:val="24"/>
          <w:szCs w:val="24"/>
        </w:rPr>
        <w:t>Z up. Dyrektora Generalnego</w:t>
      </w:r>
    </w:p>
    <w:p w14:paraId="35B7DD5A" w14:textId="77777777" w:rsidR="003D5EDF" w:rsidRPr="003D5EDF" w:rsidRDefault="003D5EDF" w:rsidP="003D5EDF">
      <w:pPr>
        <w:spacing w:after="0" w:line="240" w:lineRule="auto"/>
        <w:ind w:right="-1"/>
        <w:rPr>
          <w:rFonts w:cs="Calibri"/>
          <w:sz w:val="24"/>
          <w:szCs w:val="24"/>
        </w:rPr>
      </w:pPr>
      <w:r w:rsidRPr="003D5EDF">
        <w:rPr>
          <w:rFonts w:cs="Calibri"/>
          <w:bCs/>
          <w:sz w:val="24"/>
          <w:szCs w:val="24"/>
        </w:rPr>
        <w:t>/</w:t>
      </w:r>
      <w:r w:rsidRPr="003D5EDF">
        <w:rPr>
          <w:rFonts w:cs="Calibri"/>
          <w:sz w:val="24"/>
          <w:szCs w:val="24"/>
        </w:rPr>
        <w:t>-</w:t>
      </w:r>
      <w:r w:rsidRPr="003D5EDF">
        <w:rPr>
          <w:rFonts w:cs="Calibri"/>
          <w:bCs/>
          <w:sz w:val="24"/>
          <w:szCs w:val="24"/>
        </w:rPr>
        <w:t xml:space="preserve">/ </w:t>
      </w:r>
      <w:r w:rsidRPr="003D5EDF">
        <w:rPr>
          <w:rFonts w:cs="Calibri"/>
          <w:sz w:val="24"/>
          <w:szCs w:val="24"/>
        </w:rPr>
        <w:t>Mirosław Koczwara</w:t>
      </w:r>
    </w:p>
    <w:p w14:paraId="69B3A321" w14:textId="77777777" w:rsidR="003D5EDF" w:rsidRPr="003D5EDF" w:rsidRDefault="003D5EDF" w:rsidP="003D5EDF">
      <w:pPr>
        <w:spacing w:after="0" w:line="240" w:lineRule="auto"/>
        <w:ind w:right="-1"/>
        <w:rPr>
          <w:rFonts w:cs="Calibri"/>
          <w:sz w:val="24"/>
          <w:szCs w:val="24"/>
        </w:rPr>
      </w:pPr>
      <w:r w:rsidRPr="00BD0606">
        <w:rPr>
          <w:rFonts w:cs="Calibri"/>
          <w:sz w:val="24"/>
          <w:szCs w:val="24"/>
        </w:rPr>
        <w:t>Główny Specjalista</w:t>
      </w:r>
    </w:p>
    <w:p w14:paraId="5F155D15" w14:textId="0BB81A32" w:rsidR="00DB0B78" w:rsidRPr="007C595D" w:rsidRDefault="00DB0B78" w:rsidP="00BD0606">
      <w:pPr>
        <w:pStyle w:val="Tekstpodstawowy"/>
        <w:spacing w:line="240" w:lineRule="atLeast"/>
        <w:jc w:val="left"/>
        <w:rPr>
          <w:rFonts w:ascii="Calibri" w:hAnsi="Calibri" w:cs="Calibri"/>
          <w:sz w:val="23"/>
          <w:szCs w:val="23"/>
          <w:lang w:val="pl-PL"/>
        </w:rPr>
      </w:pPr>
    </w:p>
    <w:sectPr w:rsidR="00DB0B78" w:rsidRPr="007C595D" w:rsidSect="00BD0606">
      <w:footerReference w:type="default" r:id="rId27"/>
      <w:pgSz w:w="11906" w:h="16838"/>
      <w:pgMar w:top="1418" w:right="1304" w:bottom="1418" w:left="1418" w:header="73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5B2B" w14:textId="77777777" w:rsidR="00ED4B51" w:rsidRDefault="00ED4B51" w:rsidP="0050388A">
      <w:pPr>
        <w:spacing w:after="0" w:line="240" w:lineRule="auto"/>
      </w:pPr>
      <w:r>
        <w:separator/>
      </w:r>
    </w:p>
  </w:endnote>
  <w:endnote w:type="continuationSeparator" w:id="0">
    <w:p w14:paraId="7B1BFC91" w14:textId="77777777" w:rsidR="00ED4B51" w:rsidRDefault="00ED4B51"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88975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448CA264" w14:textId="703D2580" w:rsidR="00AD21CD" w:rsidRPr="00BD0606" w:rsidRDefault="008376F7" w:rsidP="008376F7">
            <w:pPr>
              <w:pStyle w:val="Stopka"/>
              <w:jc w:val="right"/>
              <w:rPr>
                <w:sz w:val="20"/>
                <w:szCs w:val="20"/>
              </w:rPr>
            </w:pPr>
            <w:r w:rsidRPr="00BD0606">
              <w:rPr>
                <w:sz w:val="20"/>
                <w:szCs w:val="20"/>
              </w:rPr>
              <w:t xml:space="preserve">Strona </w:t>
            </w:r>
            <w:r w:rsidRPr="00BD0606">
              <w:rPr>
                <w:sz w:val="20"/>
                <w:szCs w:val="20"/>
              </w:rPr>
              <w:fldChar w:fldCharType="begin"/>
            </w:r>
            <w:r w:rsidRPr="00BD0606">
              <w:rPr>
                <w:sz w:val="20"/>
                <w:szCs w:val="20"/>
              </w:rPr>
              <w:instrText>PAGE</w:instrText>
            </w:r>
            <w:r w:rsidRPr="00BD0606">
              <w:rPr>
                <w:sz w:val="20"/>
                <w:szCs w:val="20"/>
              </w:rPr>
              <w:fldChar w:fldCharType="separate"/>
            </w:r>
            <w:r w:rsidRPr="00BD0606">
              <w:rPr>
                <w:sz w:val="20"/>
                <w:szCs w:val="20"/>
              </w:rPr>
              <w:t>2</w:t>
            </w:r>
            <w:r w:rsidRPr="00BD0606">
              <w:rPr>
                <w:sz w:val="20"/>
                <w:szCs w:val="20"/>
              </w:rPr>
              <w:fldChar w:fldCharType="end"/>
            </w:r>
            <w:r w:rsidRPr="00BD0606">
              <w:rPr>
                <w:sz w:val="20"/>
                <w:szCs w:val="20"/>
              </w:rPr>
              <w:t xml:space="preserve"> z </w:t>
            </w:r>
            <w:r w:rsidRPr="00BD0606">
              <w:rPr>
                <w:sz w:val="20"/>
                <w:szCs w:val="20"/>
              </w:rPr>
              <w:fldChar w:fldCharType="begin"/>
            </w:r>
            <w:r w:rsidRPr="00BD0606">
              <w:rPr>
                <w:sz w:val="20"/>
                <w:szCs w:val="20"/>
              </w:rPr>
              <w:instrText>NUMPAGES</w:instrText>
            </w:r>
            <w:r w:rsidRPr="00BD0606">
              <w:rPr>
                <w:sz w:val="20"/>
                <w:szCs w:val="20"/>
              </w:rPr>
              <w:fldChar w:fldCharType="separate"/>
            </w:r>
            <w:r w:rsidRPr="00BD0606">
              <w:rPr>
                <w:sz w:val="20"/>
                <w:szCs w:val="20"/>
              </w:rPr>
              <w:t>2</w:t>
            </w:r>
            <w:r w:rsidRPr="00BD0606">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F596" w14:textId="77777777" w:rsidR="00ED4B51" w:rsidRDefault="00ED4B51" w:rsidP="0050388A">
      <w:pPr>
        <w:spacing w:after="0" w:line="240" w:lineRule="auto"/>
      </w:pPr>
      <w:r>
        <w:separator/>
      </w:r>
    </w:p>
  </w:footnote>
  <w:footnote w:type="continuationSeparator" w:id="0">
    <w:p w14:paraId="02BA1025" w14:textId="77777777" w:rsidR="00ED4B51" w:rsidRDefault="00ED4B51"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C28"/>
    <w:multiLevelType w:val="hybridMultilevel"/>
    <w:tmpl w:val="C456CA6C"/>
    <w:lvl w:ilvl="0" w:tplc="CE122FF6">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5D45522"/>
    <w:multiLevelType w:val="hybridMultilevel"/>
    <w:tmpl w:val="39C6D11A"/>
    <w:lvl w:ilvl="0" w:tplc="871CE1EE">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BCA790A"/>
    <w:multiLevelType w:val="hybridMultilevel"/>
    <w:tmpl w:val="0CDE0A72"/>
    <w:lvl w:ilvl="0" w:tplc="1F14C522">
      <w:start w:val="1"/>
      <w:numFmt w:val="decimal"/>
      <w:lvlText w:val="%1."/>
      <w:lvlJc w:val="left"/>
      <w:pPr>
        <w:ind w:left="1004" w:hanging="360"/>
      </w:pPr>
      <w:rPr>
        <w:rFonts w:hint="default"/>
        <w:b w:val="0"/>
        <w:i w:val="0"/>
        <w:color w:val="auto"/>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6" w15:restartNumberingAfterBreak="0">
    <w:nsid w:val="103032E1"/>
    <w:multiLevelType w:val="hybridMultilevel"/>
    <w:tmpl w:val="2C5C26E4"/>
    <w:lvl w:ilvl="0" w:tplc="5D24B2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3F795F"/>
    <w:multiLevelType w:val="hybridMultilevel"/>
    <w:tmpl w:val="056E9642"/>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E1E0E8C2">
      <w:start w:val="1"/>
      <w:numFmt w:val="decimal"/>
      <w:lvlText w:val="%5."/>
      <w:lvlJc w:val="left"/>
      <w:pPr>
        <w:tabs>
          <w:tab w:val="num" w:pos="3600"/>
        </w:tabs>
        <w:ind w:left="3600" w:hanging="360"/>
      </w:pPr>
      <w:rPr>
        <w:b w:val="0"/>
        <w:bCs/>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19A7A57"/>
    <w:multiLevelType w:val="hybridMultilevel"/>
    <w:tmpl w:val="C9C060D4"/>
    <w:lvl w:ilvl="0" w:tplc="D7BA7BE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C33FA"/>
    <w:multiLevelType w:val="hybridMultilevel"/>
    <w:tmpl w:val="8EFAABF2"/>
    <w:lvl w:ilvl="0" w:tplc="D8B8B3FE">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2" w15:restartNumberingAfterBreak="0">
    <w:nsid w:val="16F20760"/>
    <w:multiLevelType w:val="hybridMultilevel"/>
    <w:tmpl w:val="50FC64AA"/>
    <w:lvl w:ilvl="0" w:tplc="B74437B2">
      <w:start w:val="1"/>
      <w:numFmt w:val="bullet"/>
      <w:lvlText w:val=""/>
      <w:lvlJc w:val="left"/>
      <w:pPr>
        <w:ind w:left="1231" w:hanging="360"/>
      </w:pPr>
      <w:rPr>
        <w:rFonts w:ascii="Symbol" w:hAnsi="Symbol" w:hint="default"/>
      </w:rPr>
    </w:lvl>
    <w:lvl w:ilvl="1" w:tplc="04150003" w:tentative="1">
      <w:start w:val="1"/>
      <w:numFmt w:val="bullet"/>
      <w:lvlText w:val="o"/>
      <w:lvlJc w:val="left"/>
      <w:pPr>
        <w:ind w:left="1951" w:hanging="360"/>
      </w:pPr>
      <w:rPr>
        <w:rFonts w:ascii="Courier New" w:hAnsi="Courier New" w:cs="Courier New" w:hint="default"/>
      </w:rPr>
    </w:lvl>
    <w:lvl w:ilvl="2" w:tplc="04150005" w:tentative="1">
      <w:start w:val="1"/>
      <w:numFmt w:val="bullet"/>
      <w:lvlText w:val=""/>
      <w:lvlJc w:val="left"/>
      <w:pPr>
        <w:ind w:left="2671" w:hanging="360"/>
      </w:pPr>
      <w:rPr>
        <w:rFonts w:ascii="Wingdings" w:hAnsi="Wingdings" w:hint="default"/>
      </w:rPr>
    </w:lvl>
    <w:lvl w:ilvl="3" w:tplc="04150001" w:tentative="1">
      <w:start w:val="1"/>
      <w:numFmt w:val="bullet"/>
      <w:lvlText w:val=""/>
      <w:lvlJc w:val="left"/>
      <w:pPr>
        <w:ind w:left="3391" w:hanging="360"/>
      </w:pPr>
      <w:rPr>
        <w:rFonts w:ascii="Symbol" w:hAnsi="Symbol" w:hint="default"/>
      </w:rPr>
    </w:lvl>
    <w:lvl w:ilvl="4" w:tplc="04150003" w:tentative="1">
      <w:start w:val="1"/>
      <w:numFmt w:val="bullet"/>
      <w:lvlText w:val="o"/>
      <w:lvlJc w:val="left"/>
      <w:pPr>
        <w:ind w:left="4111" w:hanging="360"/>
      </w:pPr>
      <w:rPr>
        <w:rFonts w:ascii="Courier New" w:hAnsi="Courier New" w:cs="Courier New" w:hint="default"/>
      </w:rPr>
    </w:lvl>
    <w:lvl w:ilvl="5" w:tplc="04150005" w:tentative="1">
      <w:start w:val="1"/>
      <w:numFmt w:val="bullet"/>
      <w:lvlText w:val=""/>
      <w:lvlJc w:val="left"/>
      <w:pPr>
        <w:ind w:left="4831" w:hanging="360"/>
      </w:pPr>
      <w:rPr>
        <w:rFonts w:ascii="Wingdings" w:hAnsi="Wingdings" w:hint="default"/>
      </w:rPr>
    </w:lvl>
    <w:lvl w:ilvl="6" w:tplc="04150001" w:tentative="1">
      <w:start w:val="1"/>
      <w:numFmt w:val="bullet"/>
      <w:lvlText w:val=""/>
      <w:lvlJc w:val="left"/>
      <w:pPr>
        <w:ind w:left="5551" w:hanging="360"/>
      </w:pPr>
      <w:rPr>
        <w:rFonts w:ascii="Symbol" w:hAnsi="Symbol" w:hint="default"/>
      </w:rPr>
    </w:lvl>
    <w:lvl w:ilvl="7" w:tplc="04150003" w:tentative="1">
      <w:start w:val="1"/>
      <w:numFmt w:val="bullet"/>
      <w:lvlText w:val="o"/>
      <w:lvlJc w:val="left"/>
      <w:pPr>
        <w:ind w:left="6271" w:hanging="360"/>
      </w:pPr>
      <w:rPr>
        <w:rFonts w:ascii="Courier New" w:hAnsi="Courier New" w:cs="Courier New" w:hint="default"/>
      </w:rPr>
    </w:lvl>
    <w:lvl w:ilvl="8" w:tplc="04150005" w:tentative="1">
      <w:start w:val="1"/>
      <w:numFmt w:val="bullet"/>
      <w:lvlText w:val=""/>
      <w:lvlJc w:val="left"/>
      <w:pPr>
        <w:ind w:left="6991" w:hanging="360"/>
      </w:pPr>
      <w:rPr>
        <w:rFonts w:ascii="Wingdings" w:hAnsi="Wingdings" w:hint="default"/>
      </w:rPr>
    </w:lvl>
  </w:abstractNum>
  <w:abstractNum w:abstractNumId="13" w15:restartNumberingAfterBreak="0">
    <w:nsid w:val="180E0048"/>
    <w:multiLevelType w:val="hybridMultilevel"/>
    <w:tmpl w:val="E536D9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6"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7" w15:restartNumberingAfterBreak="0">
    <w:nsid w:val="1FE4366E"/>
    <w:multiLevelType w:val="hybridMultilevel"/>
    <w:tmpl w:val="B45468FE"/>
    <w:lvl w:ilvl="0" w:tplc="B63CCCFE">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E332A6"/>
    <w:multiLevelType w:val="hybridMultilevel"/>
    <w:tmpl w:val="82268B7C"/>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B9242E"/>
    <w:multiLevelType w:val="hybridMultilevel"/>
    <w:tmpl w:val="50B6DF8A"/>
    <w:lvl w:ilvl="0" w:tplc="B966EC6C">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69E46ED"/>
    <w:multiLevelType w:val="hybridMultilevel"/>
    <w:tmpl w:val="7C80CAE0"/>
    <w:lvl w:ilvl="0" w:tplc="B74437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6B52C89"/>
    <w:multiLevelType w:val="hybridMultilevel"/>
    <w:tmpl w:val="BD8C2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5" w15:restartNumberingAfterBreak="0">
    <w:nsid w:val="2DFF5107"/>
    <w:multiLevelType w:val="multilevel"/>
    <w:tmpl w:val="FDECF1A8"/>
    <w:lvl w:ilvl="0">
      <w:start w:val="1"/>
      <w:numFmt w:val="decimal"/>
      <w:lvlText w:val="%1."/>
      <w:lvlJc w:val="left"/>
      <w:pPr>
        <w:ind w:left="720" w:hanging="360"/>
      </w:pPr>
    </w:lvl>
    <w:lvl w:ilvl="1">
      <w:start w:val="1"/>
      <w:numFmt w:val="decimal"/>
      <w:isLgl/>
      <w:lvlText w:val="%1.%2"/>
      <w:lvlJc w:val="left"/>
      <w:pPr>
        <w:ind w:left="2062" w:hanging="360"/>
      </w:pPr>
      <w:rPr>
        <w:rFonts w:hint="default"/>
      </w:rPr>
    </w:lvl>
    <w:lvl w:ilvl="2">
      <w:start w:val="1"/>
      <w:numFmt w:val="decimal"/>
      <w:isLgl/>
      <w:lvlText w:val="%1.%2.%3"/>
      <w:lvlJc w:val="left"/>
      <w:pPr>
        <w:ind w:left="126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812"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358" w:hanging="1440"/>
      </w:pPr>
      <w:rPr>
        <w:rFonts w:hint="default"/>
      </w:rPr>
    </w:lvl>
    <w:lvl w:ilvl="7">
      <w:start w:val="1"/>
      <w:numFmt w:val="decimal"/>
      <w:isLgl/>
      <w:lvlText w:val="%1.%2.%3.%4.%5.%6.%7.%8"/>
      <w:lvlJc w:val="left"/>
      <w:pPr>
        <w:ind w:left="2451" w:hanging="1440"/>
      </w:pPr>
      <w:rPr>
        <w:rFonts w:hint="default"/>
      </w:rPr>
    </w:lvl>
    <w:lvl w:ilvl="8">
      <w:start w:val="1"/>
      <w:numFmt w:val="decimal"/>
      <w:isLgl/>
      <w:lvlText w:val="%1.%2.%3.%4.%5.%6.%7.%8.%9"/>
      <w:lvlJc w:val="left"/>
      <w:pPr>
        <w:ind w:left="2904" w:hanging="1800"/>
      </w:pPr>
      <w:rPr>
        <w:rFonts w:hint="default"/>
      </w:rPr>
    </w:lvl>
  </w:abstractNum>
  <w:abstractNum w:abstractNumId="26" w15:restartNumberingAfterBreak="0">
    <w:nsid w:val="2FE47F4D"/>
    <w:multiLevelType w:val="hybridMultilevel"/>
    <w:tmpl w:val="0ABE7D70"/>
    <w:lvl w:ilvl="0" w:tplc="04150017">
      <w:start w:val="1"/>
      <w:numFmt w:val="lowerLetter"/>
      <w:lvlText w:val="%1)"/>
      <w:lvlJc w:val="left"/>
      <w:pPr>
        <w:ind w:left="1837" w:hanging="360"/>
      </w:pPr>
      <w:rPr>
        <w:rFonts w:hint="default"/>
        <w:b w:val="0"/>
        <w:i w:val="0"/>
      </w:rPr>
    </w:lvl>
    <w:lvl w:ilvl="1" w:tplc="FFFFFFFF" w:tentative="1">
      <w:start w:val="1"/>
      <w:numFmt w:val="bullet"/>
      <w:lvlText w:val="o"/>
      <w:lvlJc w:val="left"/>
      <w:pPr>
        <w:ind w:left="2557" w:hanging="360"/>
      </w:pPr>
      <w:rPr>
        <w:rFonts w:ascii="Courier New" w:hAnsi="Courier New" w:cs="Courier New" w:hint="default"/>
      </w:rPr>
    </w:lvl>
    <w:lvl w:ilvl="2" w:tplc="FFFFFFFF" w:tentative="1">
      <w:start w:val="1"/>
      <w:numFmt w:val="bullet"/>
      <w:lvlText w:val=""/>
      <w:lvlJc w:val="left"/>
      <w:pPr>
        <w:ind w:left="3277" w:hanging="360"/>
      </w:pPr>
      <w:rPr>
        <w:rFonts w:ascii="Wingdings" w:hAnsi="Wingdings" w:hint="default"/>
      </w:rPr>
    </w:lvl>
    <w:lvl w:ilvl="3" w:tplc="FFFFFFFF" w:tentative="1">
      <w:start w:val="1"/>
      <w:numFmt w:val="bullet"/>
      <w:lvlText w:val=""/>
      <w:lvlJc w:val="left"/>
      <w:pPr>
        <w:ind w:left="3997" w:hanging="360"/>
      </w:pPr>
      <w:rPr>
        <w:rFonts w:ascii="Symbol" w:hAnsi="Symbol" w:hint="default"/>
      </w:rPr>
    </w:lvl>
    <w:lvl w:ilvl="4" w:tplc="FFFFFFFF" w:tentative="1">
      <w:start w:val="1"/>
      <w:numFmt w:val="bullet"/>
      <w:lvlText w:val="o"/>
      <w:lvlJc w:val="left"/>
      <w:pPr>
        <w:ind w:left="4717" w:hanging="360"/>
      </w:pPr>
      <w:rPr>
        <w:rFonts w:ascii="Courier New" w:hAnsi="Courier New" w:cs="Courier New" w:hint="default"/>
      </w:rPr>
    </w:lvl>
    <w:lvl w:ilvl="5" w:tplc="FFFFFFFF" w:tentative="1">
      <w:start w:val="1"/>
      <w:numFmt w:val="bullet"/>
      <w:lvlText w:val=""/>
      <w:lvlJc w:val="left"/>
      <w:pPr>
        <w:ind w:left="5437" w:hanging="360"/>
      </w:pPr>
      <w:rPr>
        <w:rFonts w:ascii="Wingdings" w:hAnsi="Wingdings" w:hint="default"/>
      </w:rPr>
    </w:lvl>
    <w:lvl w:ilvl="6" w:tplc="FFFFFFFF" w:tentative="1">
      <w:start w:val="1"/>
      <w:numFmt w:val="bullet"/>
      <w:lvlText w:val=""/>
      <w:lvlJc w:val="left"/>
      <w:pPr>
        <w:ind w:left="6157" w:hanging="360"/>
      </w:pPr>
      <w:rPr>
        <w:rFonts w:ascii="Symbol" w:hAnsi="Symbol" w:hint="default"/>
      </w:rPr>
    </w:lvl>
    <w:lvl w:ilvl="7" w:tplc="FFFFFFFF" w:tentative="1">
      <w:start w:val="1"/>
      <w:numFmt w:val="bullet"/>
      <w:lvlText w:val="o"/>
      <w:lvlJc w:val="left"/>
      <w:pPr>
        <w:ind w:left="6877" w:hanging="360"/>
      </w:pPr>
      <w:rPr>
        <w:rFonts w:ascii="Courier New" w:hAnsi="Courier New" w:cs="Courier New" w:hint="default"/>
      </w:rPr>
    </w:lvl>
    <w:lvl w:ilvl="8" w:tplc="FFFFFFFF" w:tentative="1">
      <w:start w:val="1"/>
      <w:numFmt w:val="bullet"/>
      <w:lvlText w:val=""/>
      <w:lvlJc w:val="left"/>
      <w:pPr>
        <w:ind w:left="7597" w:hanging="360"/>
      </w:pPr>
      <w:rPr>
        <w:rFonts w:ascii="Wingdings" w:hAnsi="Wingdings" w:hint="default"/>
      </w:rPr>
    </w:lvl>
  </w:abstractNum>
  <w:abstractNum w:abstractNumId="27" w15:restartNumberingAfterBreak="0">
    <w:nsid w:val="32157B13"/>
    <w:multiLevelType w:val="hybridMultilevel"/>
    <w:tmpl w:val="A4502E50"/>
    <w:lvl w:ilvl="0" w:tplc="057CC52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B66BCB"/>
    <w:multiLevelType w:val="hybridMultilevel"/>
    <w:tmpl w:val="38C06606"/>
    <w:lvl w:ilvl="0" w:tplc="8DE630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877175"/>
    <w:multiLevelType w:val="hybridMultilevel"/>
    <w:tmpl w:val="BE3A31FA"/>
    <w:lvl w:ilvl="0" w:tplc="46B636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211219"/>
    <w:multiLevelType w:val="hybridMultilevel"/>
    <w:tmpl w:val="E4E6108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0530B3"/>
    <w:multiLevelType w:val="hybridMultilevel"/>
    <w:tmpl w:val="AE64E600"/>
    <w:lvl w:ilvl="0" w:tplc="35B6011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4E4AD2"/>
    <w:multiLevelType w:val="hybridMultilevel"/>
    <w:tmpl w:val="DAD24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D611DA"/>
    <w:multiLevelType w:val="hybridMultilevel"/>
    <w:tmpl w:val="701C4A4E"/>
    <w:lvl w:ilvl="0" w:tplc="64686056">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40F0001"/>
    <w:multiLevelType w:val="hybridMultilevel"/>
    <w:tmpl w:val="8ADE0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3810F6"/>
    <w:multiLevelType w:val="hybridMultilevel"/>
    <w:tmpl w:val="BD8C2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C87513"/>
    <w:multiLevelType w:val="hybridMultilevel"/>
    <w:tmpl w:val="A16C2860"/>
    <w:lvl w:ilvl="0" w:tplc="3D52033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02C52CB"/>
    <w:multiLevelType w:val="hybridMultilevel"/>
    <w:tmpl w:val="B4A218C6"/>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4" w15:restartNumberingAfterBreak="0">
    <w:nsid w:val="6170418E"/>
    <w:multiLevelType w:val="hybridMultilevel"/>
    <w:tmpl w:val="2B70AF24"/>
    <w:lvl w:ilvl="0" w:tplc="04150011">
      <w:start w:val="1"/>
      <w:numFmt w:val="decimal"/>
      <w:lvlText w:val="%1)"/>
      <w:lvlJc w:val="left"/>
      <w:pPr>
        <w:ind w:left="1117" w:hanging="360"/>
      </w:pPr>
      <w:rPr>
        <w:rFonts w:hint="default"/>
      </w:rPr>
    </w:lvl>
    <w:lvl w:ilvl="1" w:tplc="FFFFFFFF">
      <w:start w:val="1"/>
      <w:numFmt w:val="decimal"/>
      <w:lvlText w:val="%2)"/>
      <w:lvlJc w:val="left"/>
      <w:pPr>
        <w:ind w:left="1837" w:hanging="360"/>
      </w:pPr>
      <w:rPr>
        <w:rFonts w:hint="default"/>
      </w:r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5" w15:restartNumberingAfterBreak="0">
    <w:nsid w:val="628978CA"/>
    <w:multiLevelType w:val="hybridMultilevel"/>
    <w:tmpl w:val="EE501B8C"/>
    <w:lvl w:ilvl="0" w:tplc="04150017">
      <w:start w:val="1"/>
      <w:numFmt w:val="lowerLetter"/>
      <w:lvlText w:val="%1)"/>
      <w:lvlJc w:val="left"/>
      <w:pPr>
        <w:ind w:left="1231" w:hanging="360"/>
      </w:pPr>
      <w:rPr>
        <w:rFonts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46"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5B40E8"/>
    <w:multiLevelType w:val="hybridMultilevel"/>
    <w:tmpl w:val="957AD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0" w15:restartNumberingAfterBreak="0">
    <w:nsid w:val="6F806191"/>
    <w:multiLevelType w:val="hybridMultilevel"/>
    <w:tmpl w:val="B2FE3B7E"/>
    <w:lvl w:ilvl="0" w:tplc="B5CE519C">
      <w:start w:val="1"/>
      <w:numFmt w:val="decimal"/>
      <w:lvlText w:val="%1)"/>
      <w:lvlJc w:val="left"/>
      <w:pPr>
        <w:ind w:left="780" w:hanging="360"/>
      </w:pPr>
      <w:rPr>
        <w:rFonts w:asciiTheme="minorHAnsi" w:hAnsiTheme="minorHAnsi" w:cstheme="minorHAns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703E5080"/>
    <w:multiLevelType w:val="hybridMultilevel"/>
    <w:tmpl w:val="044C25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B0382"/>
    <w:multiLevelType w:val="hybridMultilevel"/>
    <w:tmpl w:val="D64A4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DE668D"/>
    <w:multiLevelType w:val="hybridMultilevel"/>
    <w:tmpl w:val="0DAA86A2"/>
    <w:lvl w:ilvl="0" w:tplc="8E3E7574">
      <w:start w:val="1"/>
      <w:numFmt w:val="decimal"/>
      <w:lvlText w:val="%1."/>
      <w:lvlJc w:val="left"/>
      <w:pPr>
        <w:ind w:left="720" w:hanging="360"/>
      </w:pPr>
      <w:rPr>
        <w:sz w:val="24"/>
        <w:szCs w:val="24"/>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84828C5"/>
    <w:multiLevelType w:val="hybridMultilevel"/>
    <w:tmpl w:val="20CA3530"/>
    <w:lvl w:ilvl="0" w:tplc="F37A443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2842AF"/>
    <w:multiLevelType w:val="hybridMultilevel"/>
    <w:tmpl w:val="03507D3E"/>
    <w:lvl w:ilvl="0" w:tplc="04150017">
      <w:start w:val="1"/>
      <w:numFmt w:val="lowerLetter"/>
      <w:lvlText w:val="%1)"/>
      <w:lvlJc w:val="left"/>
      <w:pPr>
        <w:ind w:left="1231" w:hanging="360"/>
      </w:pPr>
      <w:rPr>
        <w:rFonts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57" w15:restartNumberingAfterBreak="0">
    <w:nsid w:val="7AB65AF0"/>
    <w:multiLevelType w:val="hybridMultilevel"/>
    <w:tmpl w:val="EC120B9E"/>
    <w:lvl w:ilvl="0" w:tplc="106EBA7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357400"/>
    <w:multiLevelType w:val="hybridMultilevel"/>
    <w:tmpl w:val="DB504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B93E20"/>
    <w:multiLevelType w:val="hybridMultilevel"/>
    <w:tmpl w:val="0D640D6C"/>
    <w:lvl w:ilvl="0" w:tplc="850A3A4E">
      <w:start w:val="1"/>
      <w:numFmt w:val="bullet"/>
      <w:lvlText w:val=""/>
      <w:lvlJc w:val="left"/>
      <w:pPr>
        <w:ind w:left="1837" w:hanging="360"/>
      </w:pPr>
      <w:rPr>
        <w:rFonts w:ascii="Symbol" w:hAnsi="Symbol" w:hint="default"/>
        <w:b w:val="0"/>
        <w:i w:val="0"/>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60" w15:restartNumberingAfterBreak="0">
    <w:nsid w:val="7D2015F9"/>
    <w:multiLevelType w:val="hybridMultilevel"/>
    <w:tmpl w:val="9EBE7000"/>
    <w:lvl w:ilvl="0" w:tplc="14FC5826">
      <w:start w:val="1"/>
      <w:numFmt w:val="decimal"/>
      <w:lvlText w:val="%1."/>
      <w:lvlJc w:val="left"/>
      <w:pPr>
        <w:tabs>
          <w:tab w:val="num" w:pos="1065"/>
        </w:tabs>
        <w:ind w:left="1065" w:hanging="360"/>
      </w:pPr>
      <w:rPr>
        <w:rFonts w:hint="default"/>
        <w:color w:val="auto"/>
      </w:rPr>
    </w:lvl>
    <w:lvl w:ilvl="1" w:tplc="291216D0">
      <w:start w:val="1"/>
      <w:numFmt w:val="decimal"/>
      <w:lvlText w:val="%2)"/>
      <w:lvlJc w:val="left"/>
      <w:pPr>
        <w:ind w:left="1440" w:hanging="360"/>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6FC898E">
      <w:start w:val="1"/>
      <w:numFmt w:val="decimal"/>
      <w:lvlText w:val="%5."/>
      <w:lvlJc w:val="left"/>
      <w:pPr>
        <w:ind w:left="720" w:hanging="360"/>
      </w:pPr>
      <w:rPr>
        <w:b w:val="0"/>
        <w:bCs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8282508">
    <w:abstractNumId w:val="32"/>
  </w:num>
  <w:num w:numId="2" w16cid:durableId="414860485">
    <w:abstractNumId w:val="16"/>
  </w:num>
  <w:num w:numId="3" w16cid:durableId="46953535">
    <w:abstractNumId w:val="38"/>
  </w:num>
  <w:num w:numId="4" w16cid:durableId="1720469401">
    <w:abstractNumId w:val="7"/>
  </w:num>
  <w:num w:numId="5" w16cid:durableId="919949696">
    <w:abstractNumId w:val="11"/>
  </w:num>
  <w:num w:numId="6" w16cid:durableId="256984182">
    <w:abstractNumId w:val="3"/>
  </w:num>
  <w:num w:numId="7" w16cid:durableId="871917505">
    <w:abstractNumId w:val="24"/>
  </w:num>
  <w:num w:numId="8" w16cid:durableId="1499611990">
    <w:abstractNumId w:val="53"/>
  </w:num>
  <w:num w:numId="9" w16cid:durableId="1840340618">
    <w:abstractNumId w:val="1"/>
  </w:num>
  <w:num w:numId="10" w16cid:durableId="2127309007">
    <w:abstractNumId w:val="54"/>
  </w:num>
  <w:num w:numId="11" w16cid:durableId="1658462630">
    <w:abstractNumId w:val="8"/>
  </w:num>
  <w:num w:numId="12" w16cid:durableId="779374466">
    <w:abstractNumId w:val="14"/>
  </w:num>
  <w:num w:numId="13" w16cid:durableId="730269399">
    <w:abstractNumId w:val="55"/>
  </w:num>
  <w:num w:numId="14" w16cid:durableId="2028174939">
    <w:abstractNumId w:val="31"/>
  </w:num>
  <w:num w:numId="15" w16cid:durableId="2096435853">
    <w:abstractNumId w:val="22"/>
  </w:num>
  <w:num w:numId="16" w16cid:durableId="2000159245">
    <w:abstractNumId w:val="33"/>
  </w:num>
  <w:num w:numId="17" w16cid:durableId="637732779">
    <w:abstractNumId w:val="25"/>
  </w:num>
  <w:num w:numId="18" w16cid:durableId="1466041705">
    <w:abstractNumId w:val="23"/>
  </w:num>
  <w:num w:numId="19" w16cid:durableId="1569612168">
    <w:abstractNumId w:val="49"/>
  </w:num>
  <w:num w:numId="20" w16cid:durableId="1234392688">
    <w:abstractNumId w:val="2"/>
  </w:num>
  <w:num w:numId="21" w16cid:durableId="963804230">
    <w:abstractNumId w:val="37"/>
  </w:num>
  <w:num w:numId="22" w16cid:durableId="1955163633">
    <w:abstractNumId w:val="58"/>
  </w:num>
  <w:num w:numId="23" w16cid:durableId="1769889689">
    <w:abstractNumId w:val="57"/>
  </w:num>
  <w:num w:numId="24" w16cid:durableId="1128282688">
    <w:abstractNumId w:val="35"/>
  </w:num>
  <w:num w:numId="25" w16cid:durableId="1401634667">
    <w:abstractNumId w:val="47"/>
  </w:num>
  <w:num w:numId="26" w16cid:durableId="789858033">
    <w:abstractNumId w:val="28"/>
  </w:num>
  <w:num w:numId="27" w16cid:durableId="1617252476">
    <w:abstractNumId w:val="50"/>
  </w:num>
  <w:num w:numId="28" w16cid:durableId="3588976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9023067">
    <w:abstractNumId w:val="34"/>
    <w:lvlOverride w:ilvl="0">
      <w:startOverride w:val="1"/>
    </w:lvlOverride>
    <w:lvlOverride w:ilvl="1"/>
    <w:lvlOverride w:ilvl="2"/>
    <w:lvlOverride w:ilvl="3"/>
    <w:lvlOverride w:ilvl="4"/>
    <w:lvlOverride w:ilvl="5"/>
    <w:lvlOverride w:ilvl="6"/>
    <w:lvlOverride w:ilvl="7"/>
    <w:lvlOverride w:ilvl="8"/>
  </w:num>
  <w:num w:numId="30" w16cid:durableId="1993825802">
    <w:abstractNumId w:val="5"/>
  </w:num>
  <w:num w:numId="31" w16cid:durableId="429471677">
    <w:abstractNumId w:val="44"/>
  </w:num>
  <w:num w:numId="32" w16cid:durableId="1214461674">
    <w:abstractNumId w:val="12"/>
  </w:num>
  <w:num w:numId="33" w16cid:durableId="581186413">
    <w:abstractNumId w:val="13"/>
  </w:num>
  <w:num w:numId="34" w16cid:durableId="1729961383">
    <w:abstractNumId w:val="41"/>
  </w:num>
  <w:num w:numId="35" w16cid:durableId="711660800">
    <w:abstractNumId w:val="60"/>
  </w:num>
  <w:num w:numId="36" w16cid:durableId="638998435">
    <w:abstractNumId w:val="15"/>
  </w:num>
  <w:num w:numId="37" w16cid:durableId="434133491">
    <w:abstractNumId w:val="46"/>
  </w:num>
  <w:num w:numId="38" w16cid:durableId="28455948">
    <w:abstractNumId w:val="36"/>
  </w:num>
  <w:num w:numId="39" w16cid:durableId="1349526940">
    <w:abstractNumId w:val="4"/>
  </w:num>
  <w:num w:numId="40" w16cid:durableId="1583876077">
    <w:abstractNumId w:val="30"/>
  </w:num>
  <w:num w:numId="41" w16cid:durableId="1906915365">
    <w:abstractNumId w:val="40"/>
  </w:num>
  <w:num w:numId="42" w16cid:durableId="111871282">
    <w:abstractNumId w:val="59"/>
  </w:num>
  <w:num w:numId="43" w16cid:durableId="2040887697">
    <w:abstractNumId w:val="26"/>
  </w:num>
  <w:num w:numId="44" w16cid:durableId="74716981">
    <w:abstractNumId w:val="56"/>
  </w:num>
  <w:num w:numId="45" w16cid:durableId="996153324">
    <w:abstractNumId w:val="45"/>
  </w:num>
  <w:num w:numId="46" w16cid:durableId="635372235">
    <w:abstractNumId w:val="43"/>
  </w:num>
  <w:num w:numId="47" w16cid:durableId="574630767">
    <w:abstractNumId w:val="51"/>
  </w:num>
  <w:num w:numId="48" w16cid:durableId="1087730850">
    <w:abstractNumId w:val="27"/>
  </w:num>
  <w:num w:numId="49" w16cid:durableId="710114531">
    <w:abstractNumId w:val="48"/>
  </w:num>
  <w:num w:numId="50" w16cid:durableId="891190379">
    <w:abstractNumId w:val="52"/>
  </w:num>
  <w:num w:numId="51" w16cid:durableId="1532567527">
    <w:abstractNumId w:val="10"/>
  </w:num>
  <w:num w:numId="52" w16cid:durableId="30155508">
    <w:abstractNumId w:val="18"/>
  </w:num>
  <w:num w:numId="53" w16cid:durableId="1212234229">
    <w:abstractNumId w:val="19"/>
  </w:num>
  <w:num w:numId="54" w16cid:durableId="969434401">
    <w:abstractNumId w:val="42"/>
  </w:num>
  <w:num w:numId="55" w16cid:durableId="2050914635">
    <w:abstractNumId w:val="6"/>
  </w:num>
  <w:num w:numId="56" w16cid:durableId="175923243">
    <w:abstractNumId w:val="9"/>
  </w:num>
  <w:num w:numId="57" w16cid:durableId="1069570995">
    <w:abstractNumId w:val="29"/>
  </w:num>
  <w:num w:numId="58" w16cid:durableId="1824080190">
    <w:abstractNumId w:val="17"/>
  </w:num>
  <w:num w:numId="59" w16cid:durableId="898126062">
    <w:abstractNumId w:val="0"/>
  </w:num>
  <w:num w:numId="60" w16cid:durableId="490292573">
    <w:abstractNumId w:val="39"/>
  </w:num>
  <w:num w:numId="61" w16cid:durableId="781847749">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2841"/>
    <w:rsid w:val="00003E59"/>
    <w:rsid w:val="000043EF"/>
    <w:rsid w:val="000109D5"/>
    <w:rsid w:val="000110B5"/>
    <w:rsid w:val="00011A5F"/>
    <w:rsid w:val="00012EBA"/>
    <w:rsid w:val="000151BE"/>
    <w:rsid w:val="00015737"/>
    <w:rsid w:val="00022A2C"/>
    <w:rsid w:val="00022C2E"/>
    <w:rsid w:val="000249F8"/>
    <w:rsid w:val="0002535C"/>
    <w:rsid w:val="00025736"/>
    <w:rsid w:val="000277AE"/>
    <w:rsid w:val="00030855"/>
    <w:rsid w:val="00032EDD"/>
    <w:rsid w:val="00042D49"/>
    <w:rsid w:val="00053C8E"/>
    <w:rsid w:val="00053D1B"/>
    <w:rsid w:val="00065CAA"/>
    <w:rsid w:val="00070512"/>
    <w:rsid w:val="0007419D"/>
    <w:rsid w:val="000745A8"/>
    <w:rsid w:val="0007782F"/>
    <w:rsid w:val="00081F9C"/>
    <w:rsid w:val="00082971"/>
    <w:rsid w:val="000840B7"/>
    <w:rsid w:val="0008446A"/>
    <w:rsid w:val="00085052"/>
    <w:rsid w:val="000867AA"/>
    <w:rsid w:val="0009053E"/>
    <w:rsid w:val="00095116"/>
    <w:rsid w:val="000A0939"/>
    <w:rsid w:val="000A2822"/>
    <w:rsid w:val="000A2B61"/>
    <w:rsid w:val="000A615F"/>
    <w:rsid w:val="000A7EF5"/>
    <w:rsid w:val="000B24DA"/>
    <w:rsid w:val="000B3F1D"/>
    <w:rsid w:val="000B46F3"/>
    <w:rsid w:val="000B541A"/>
    <w:rsid w:val="000B7958"/>
    <w:rsid w:val="000C0095"/>
    <w:rsid w:val="000C1AC0"/>
    <w:rsid w:val="000C2FEA"/>
    <w:rsid w:val="000C3119"/>
    <w:rsid w:val="000C3FFB"/>
    <w:rsid w:val="000C4FFF"/>
    <w:rsid w:val="000C782D"/>
    <w:rsid w:val="000C7A2F"/>
    <w:rsid w:val="000D0019"/>
    <w:rsid w:val="000D2967"/>
    <w:rsid w:val="000D61E1"/>
    <w:rsid w:val="000E0815"/>
    <w:rsid w:val="000E5228"/>
    <w:rsid w:val="000E6B8A"/>
    <w:rsid w:val="000E7DEF"/>
    <w:rsid w:val="000F2487"/>
    <w:rsid w:val="000F4636"/>
    <w:rsid w:val="001018B0"/>
    <w:rsid w:val="00102477"/>
    <w:rsid w:val="00103003"/>
    <w:rsid w:val="00105083"/>
    <w:rsid w:val="00107797"/>
    <w:rsid w:val="00111880"/>
    <w:rsid w:val="001164CD"/>
    <w:rsid w:val="001166FD"/>
    <w:rsid w:val="0012755F"/>
    <w:rsid w:val="00133745"/>
    <w:rsid w:val="00136505"/>
    <w:rsid w:val="00145DC9"/>
    <w:rsid w:val="00151A79"/>
    <w:rsid w:val="00156751"/>
    <w:rsid w:val="00156F73"/>
    <w:rsid w:val="0015772E"/>
    <w:rsid w:val="00160BA1"/>
    <w:rsid w:val="00161069"/>
    <w:rsid w:val="0016308D"/>
    <w:rsid w:val="00164734"/>
    <w:rsid w:val="00165514"/>
    <w:rsid w:val="0016787E"/>
    <w:rsid w:val="001703E5"/>
    <w:rsid w:val="00170C3C"/>
    <w:rsid w:val="00172990"/>
    <w:rsid w:val="001734E8"/>
    <w:rsid w:val="00173BE4"/>
    <w:rsid w:val="00182B68"/>
    <w:rsid w:val="001838BB"/>
    <w:rsid w:val="0018522C"/>
    <w:rsid w:val="00185959"/>
    <w:rsid w:val="001903AB"/>
    <w:rsid w:val="001909C2"/>
    <w:rsid w:val="00192E87"/>
    <w:rsid w:val="00194FF9"/>
    <w:rsid w:val="00195C7F"/>
    <w:rsid w:val="00195EC0"/>
    <w:rsid w:val="001A06A2"/>
    <w:rsid w:val="001A0B72"/>
    <w:rsid w:val="001B0E3D"/>
    <w:rsid w:val="001B149D"/>
    <w:rsid w:val="001C3AEC"/>
    <w:rsid w:val="001C5C1F"/>
    <w:rsid w:val="001C73C0"/>
    <w:rsid w:val="001D103A"/>
    <w:rsid w:val="001D25C8"/>
    <w:rsid w:val="001D4AA6"/>
    <w:rsid w:val="001D5CA8"/>
    <w:rsid w:val="001D74E8"/>
    <w:rsid w:val="001E3130"/>
    <w:rsid w:val="001E45C6"/>
    <w:rsid w:val="001E4A9D"/>
    <w:rsid w:val="001E7A09"/>
    <w:rsid w:val="001E7E27"/>
    <w:rsid w:val="001F4A1D"/>
    <w:rsid w:val="001F6F8C"/>
    <w:rsid w:val="001F7680"/>
    <w:rsid w:val="00200ACD"/>
    <w:rsid w:val="00201E39"/>
    <w:rsid w:val="0020698A"/>
    <w:rsid w:val="00207D16"/>
    <w:rsid w:val="002132D4"/>
    <w:rsid w:val="002133D7"/>
    <w:rsid w:val="00213698"/>
    <w:rsid w:val="002174A7"/>
    <w:rsid w:val="00223989"/>
    <w:rsid w:val="0023057F"/>
    <w:rsid w:val="002324E1"/>
    <w:rsid w:val="00233EF6"/>
    <w:rsid w:val="00236DF2"/>
    <w:rsid w:val="00240D72"/>
    <w:rsid w:val="00242158"/>
    <w:rsid w:val="00243E7F"/>
    <w:rsid w:val="0024575F"/>
    <w:rsid w:val="002509E5"/>
    <w:rsid w:val="00253B1F"/>
    <w:rsid w:val="002550D7"/>
    <w:rsid w:val="002579E5"/>
    <w:rsid w:val="00257CA5"/>
    <w:rsid w:val="00265CFB"/>
    <w:rsid w:val="002764CF"/>
    <w:rsid w:val="00277344"/>
    <w:rsid w:val="0028204A"/>
    <w:rsid w:val="002820C8"/>
    <w:rsid w:val="00282645"/>
    <w:rsid w:val="0028425F"/>
    <w:rsid w:val="0028508B"/>
    <w:rsid w:val="00291AB2"/>
    <w:rsid w:val="002A085B"/>
    <w:rsid w:val="002A2102"/>
    <w:rsid w:val="002A263F"/>
    <w:rsid w:val="002A45C4"/>
    <w:rsid w:val="002B653B"/>
    <w:rsid w:val="002B72B5"/>
    <w:rsid w:val="002B7AE9"/>
    <w:rsid w:val="002C20F8"/>
    <w:rsid w:val="002D00E4"/>
    <w:rsid w:val="002D55DB"/>
    <w:rsid w:val="002D6D0E"/>
    <w:rsid w:val="002E3B87"/>
    <w:rsid w:val="002E40DE"/>
    <w:rsid w:val="002E5041"/>
    <w:rsid w:val="002E5C48"/>
    <w:rsid w:val="002E5D88"/>
    <w:rsid w:val="002F2712"/>
    <w:rsid w:val="002F5A7F"/>
    <w:rsid w:val="002F656C"/>
    <w:rsid w:val="00307E95"/>
    <w:rsid w:val="0031237F"/>
    <w:rsid w:val="00321234"/>
    <w:rsid w:val="00321540"/>
    <w:rsid w:val="00324807"/>
    <w:rsid w:val="00325213"/>
    <w:rsid w:val="00326228"/>
    <w:rsid w:val="00326C9B"/>
    <w:rsid w:val="00327870"/>
    <w:rsid w:val="00327A30"/>
    <w:rsid w:val="003308B3"/>
    <w:rsid w:val="003333F1"/>
    <w:rsid w:val="003355F8"/>
    <w:rsid w:val="0033757B"/>
    <w:rsid w:val="00342941"/>
    <w:rsid w:val="00343A47"/>
    <w:rsid w:val="00350BA6"/>
    <w:rsid w:val="003531B3"/>
    <w:rsid w:val="00356057"/>
    <w:rsid w:val="00357293"/>
    <w:rsid w:val="00357AB5"/>
    <w:rsid w:val="00361058"/>
    <w:rsid w:val="003610A2"/>
    <w:rsid w:val="003622CE"/>
    <w:rsid w:val="00362D1C"/>
    <w:rsid w:val="003715B1"/>
    <w:rsid w:val="0037436F"/>
    <w:rsid w:val="003755AC"/>
    <w:rsid w:val="00376253"/>
    <w:rsid w:val="003823A1"/>
    <w:rsid w:val="003823E1"/>
    <w:rsid w:val="00384800"/>
    <w:rsid w:val="00384CDA"/>
    <w:rsid w:val="00392CA4"/>
    <w:rsid w:val="00393C16"/>
    <w:rsid w:val="003947A3"/>
    <w:rsid w:val="0039605A"/>
    <w:rsid w:val="003A5D1F"/>
    <w:rsid w:val="003A66DC"/>
    <w:rsid w:val="003A7F7F"/>
    <w:rsid w:val="003B04FD"/>
    <w:rsid w:val="003B37E6"/>
    <w:rsid w:val="003B4272"/>
    <w:rsid w:val="003B580D"/>
    <w:rsid w:val="003B603B"/>
    <w:rsid w:val="003B6F62"/>
    <w:rsid w:val="003C7995"/>
    <w:rsid w:val="003D1F8A"/>
    <w:rsid w:val="003D3FEB"/>
    <w:rsid w:val="003D541C"/>
    <w:rsid w:val="003D5EDF"/>
    <w:rsid w:val="003D7BB3"/>
    <w:rsid w:val="003E31E5"/>
    <w:rsid w:val="003E4BA5"/>
    <w:rsid w:val="003E5E3B"/>
    <w:rsid w:val="003E7462"/>
    <w:rsid w:val="003F116D"/>
    <w:rsid w:val="003F45C4"/>
    <w:rsid w:val="003F4F3B"/>
    <w:rsid w:val="003F59F2"/>
    <w:rsid w:val="003F6060"/>
    <w:rsid w:val="003F615E"/>
    <w:rsid w:val="00400A46"/>
    <w:rsid w:val="004062EB"/>
    <w:rsid w:val="00406E94"/>
    <w:rsid w:val="0040727D"/>
    <w:rsid w:val="004124A4"/>
    <w:rsid w:val="00417D18"/>
    <w:rsid w:val="00420263"/>
    <w:rsid w:val="00420AAC"/>
    <w:rsid w:val="00425D19"/>
    <w:rsid w:val="00427C36"/>
    <w:rsid w:val="00427C94"/>
    <w:rsid w:val="00432AA0"/>
    <w:rsid w:val="0043422F"/>
    <w:rsid w:val="0043437E"/>
    <w:rsid w:val="00441A33"/>
    <w:rsid w:val="00443087"/>
    <w:rsid w:val="00443906"/>
    <w:rsid w:val="00443AD4"/>
    <w:rsid w:val="00444E73"/>
    <w:rsid w:val="00445784"/>
    <w:rsid w:val="00454F8F"/>
    <w:rsid w:val="004574FC"/>
    <w:rsid w:val="0046035E"/>
    <w:rsid w:val="004625E6"/>
    <w:rsid w:val="00463331"/>
    <w:rsid w:val="004643F5"/>
    <w:rsid w:val="00464B47"/>
    <w:rsid w:val="00467CDD"/>
    <w:rsid w:val="00475B8D"/>
    <w:rsid w:val="00475CD6"/>
    <w:rsid w:val="00481830"/>
    <w:rsid w:val="00481F94"/>
    <w:rsid w:val="004822F2"/>
    <w:rsid w:val="00486674"/>
    <w:rsid w:val="00487481"/>
    <w:rsid w:val="00492E9B"/>
    <w:rsid w:val="0049318F"/>
    <w:rsid w:val="004A2032"/>
    <w:rsid w:val="004A3CF5"/>
    <w:rsid w:val="004A49F1"/>
    <w:rsid w:val="004A7279"/>
    <w:rsid w:val="004B0206"/>
    <w:rsid w:val="004B5092"/>
    <w:rsid w:val="004B7063"/>
    <w:rsid w:val="004B7F47"/>
    <w:rsid w:val="004C2A31"/>
    <w:rsid w:val="004C3AC5"/>
    <w:rsid w:val="004D0DCD"/>
    <w:rsid w:val="004D0F30"/>
    <w:rsid w:val="004D2FFB"/>
    <w:rsid w:val="004D468C"/>
    <w:rsid w:val="004D6B42"/>
    <w:rsid w:val="004E7505"/>
    <w:rsid w:val="004F09CF"/>
    <w:rsid w:val="004F0BD0"/>
    <w:rsid w:val="004F38F0"/>
    <w:rsid w:val="004F58B0"/>
    <w:rsid w:val="0050388A"/>
    <w:rsid w:val="0050407B"/>
    <w:rsid w:val="00504CA3"/>
    <w:rsid w:val="005130CB"/>
    <w:rsid w:val="00513F12"/>
    <w:rsid w:val="00515BE0"/>
    <w:rsid w:val="00516C6B"/>
    <w:rsid w:val="0052069C"/>
    <w:rsid w:val="00522A3F"/>
    <w:rsid w:val="00524210"/>
    <w:rsid w:val="00524BAB"/>
    <w:rsid w:val="00526B36"/>
    <w:rsid w:val="00530421"/>
    <w:rsid w:val="0053259E"/>
    <w:rsid w:val="00533144"/>
    <w:rsid w:val="00534712"/>
    <w:rsid w:val="00540FE4"/>
    <w:rsid w:val="00542B76"/>
    <w:rsid w:val="00544142"/>
    <w:rsid w:val="00545698"/>
    <w:rsid w:val="0054679C"/>
    <w:rsid w:val="0054785F"/>
    <w:rsid w:val="0055360A"/>
    <w:rsid w:val="0056192C"/>
    <w:rsid w:val="00563E32"/>
    <w:rsid w:val="005645DA"/>
    <w:rsid w:val="005663F3"/>
    <w:rsid w:val="005754F9"/>
    <w:rsid w:val="005841CC"/>
    <w:rsid w:val="005874A3"/>
    <w:rsid w:val="005937CD"/>
    <w:rsid w:val="00594289"/>
    <w:rsid w:val="00595C2D"/>
    <w:rsid w:val="00596A80"/>
    <w:rsid w:val="005A0E2F"/>
    <w:rsid w:val="005A2008"/>
    <w:rsid w:val="005A276B"/>
    <w:rsid w:val="005A59C6"/>
    <w:rsid w:val="005B1491"/>
    <w:rsid w:val="005B18B7"/>
    <w:rsid w:val="005B4BEA"/>
    <w:rsid w:val="005B59CC"/>
    <w:rsid w:val="005B5F39"/>
    <w:rsid w:val="005C0DB3"/>
    <w:rsid w:val="005C2261"/>
    <w:rsid w:val="005C3F06"/>
    <w:rsid w:val="005C6B1D"/>
    <w:rsid w:val="005C7AC1"/>
    <w:rsid w:val="005D143A"/>
    <w:rsid w:val="005E0742"/>
    <w:rsid w:val="005E1279"/>
    <w:rsid w:val="005F23A8"/>
    <w:rsid w:val="005F3D98"/>
    <w:rsid w:val="005F4F77"/>
    <w:rsid w:val="006032EF"/>
    <w:rsid w:val="006039DE"/>
    <w:rsid w:val="00613EC5"/>
    <w:rsid w:val="00617918"/>
    <w:rsid w:val="0062282E"/>
    <w:rsid w:val="00623A75"/>
    <w:rsid w:val="006243AE"/>
    <w:rsid w:val="00625153"/>
    <w:rsid w:val="00625235"/>
    <w:rsid w:val="00625E56"/>
    <w:rsid w:val="00626595"/>
    <w:rsid w:val="006270A8"/>
    <w:rsid w:val="00631D83"/>
    <w:rsid w:val="00632A52"/>
    <w:rsid w:val="00640242"/>
    <w:rsid w:val="00640307"/>
    <w:rsid w:val="006425A8"/>
    <w:rsid w:val="00643C5C"/>
    <w:rsid w:val="00643E85"/>
    <w:rsid w:val="006513BE"/>
    <w:rsid w:val="006557D8"/>
    <w:rsid w:val="0065597B"/>
    <w:rsid w:val="006563A8"/>
    <w:rsid w:val="006569CE"/>
    <w:rsid w:val="00657E21"/>
    <w:rsid w:val="006610AE"/>
    <w:rsid w:val="00662934"/>
    <w:rsid w:val="00671038"/>
    <w:rsid w:val="006742C9"/>
    <w:rsid w:val="00681A81"/>
    <w:rsid w:val="0068354E"/>
    <w:rsid w:val="00683E2F"/>
    <w:rsid w:val="006856BD"/>
    <w:rsid w:val="00686A9F"/>
    <w:rsid w:val="00686D90"/>
    <w:rsid w:val="0069150B"/>
    <w:rsid w:val="00693986"/>
    <w:rsid w:val="00694F8B"/>
    <w:rsid w:val="006972CB"/>
    <w:rsid w:val="006A43F6"/>
    <w:rsid w:val="006B08A5"/>
    <w:rsid w:val="006B2D66"/>
    <w:rsid w:val="006B41AC"/>
    <w:rsid w:val="006C2D6C"/>
    <w:rsid w:val="006C4065"/>
    <w:rsid w:val="006C5EC7"/>
    <w:rsid w:val="006C64DF"/>
    <w:rsid w:val="006C7250"/>
    <w:rsid w:val="006C7B3D"/>
    <w:rsid w:val="006D1231"/>
    <w:rsid w:val="006D1E3B"/>
    <w:rsid w:val="006D4451"/>
    <w:rsid w:val="006D4DE2"/>
    <w:rsid w:val="006D6DEE"/>
    <w:rsid w:val="006E0E46"/>
    <w:rsid w:val="006E3D16"/>
    <w:rsid w:val="006E66A7"/>
    <w:rsid w:val="006F2EF4"/>
    <w:rsid w:val="006F2F46"/>
    <w:rsid w:val="006F358B"/>
    <w:rsid w:val="006F5431"/>
    <w:rsid w:val="00700703"/>
    <w:rsid w:val="007016D3"/>
    <w:rsid w:val="00703E40"/>
    <w:rsid w:val="00710AD9"/>
    <w:rsid w:val="00711271"/>
    <w:rsid w:val="00711BA8"/>
    <w:rsid w:val="00712BC1"/>
    <w:rsid w:val="007148F7"/>
    <w:rsid w:val="00714FB0"/>
    <w:rsid w:val="0071793B"/>
    <w:rsid w:val="007213DE"/>
    <w:rsid w:val="00724301"/>
    <w:rsid w:val="00725968"/>
    <w:rsid w:val="0073209C"/>
    <w:rsid w:val="00733254"/>
    <w:rsid w:val="00734750"/>
    <w:rsid w:val="007405FD"/>
    <w:rsid w:val="0074315B"/>
    <w:rsid w:val="00754FF4"/>
    <w:rsid w:val="0075783E"/>
    <w:rsid w:val="007610A3"/>
    <w:rsid w:val="00766490"/>
    <w:rsid w:val="007676CB"/>
    <w:rsid w:val="00767B95"/>
    <w:rsid w:val="0077231C"/>
    <w:rsid w:val="007727F9"/>
    <w:rsid w:val="00773AAC"/>
    <w:rsid w:val="00776F90"/>
    <w:rsid w:val="007771FC"/>
    <w:rsid w:val="00790425"/>
    <w:rsid w:val="007937B6"/>
    <w:rsid w:val="007A0461"/>
    <w:rsid w:val="007A3431"/>
    <w:rsid w:val="007B0FF9"/>
    <w:rsid w:val="007B3512"/>
    <w:rsid w:val="007B4C9F"/>
    <w:rsid w:val="007C0FBB"/>
    <w:rsid w:val="007C4BDF"/>
    <w:rsid w:val="007C595D"/>
    <w:rsid w:val="007C600D"/>
    <w:rsid w:val="007D1F26"/>
    <w:rsid w:val="007D2A1F"/>
    <w:rsid w:val="007D5AAC"/>
    <w:rsid w:val="007E3E45"/>
    <w:rsid w:val="007F09DC"/>
    <w:rsid w:val="007F4C23"/>
    <w:rsid w:val="007F7C45"/>
    <w:rsid w:val="00803715"/>
    <w:rsid w:val="0080441A"/>
    <w:rsid w:val="0080605E"/>
    <w:rsid w:val="00811DF1"/>
    <w:rsid w:val="008134E0"/>
    <w:rsid w:val="00816AA9"/>
    <w:rsid w:val="00826305"/>
    <w:rsid w:val="00833831"/>
    <w:rsid w:val="008343F0"/>
    <w:rsid w:val="00834774"/>
    <w:rsid w:val="008355D6"/>
    <w:rsid w:val="008376F7"/>
    <w:rsid w:val="00837B5C"/>
    <w:rsid w:val="0084041A"/>
    <w:rsid w:val="0084094B"/>
    <w:rsid w:val="008413C9"/>
    <w:rsid w:val="00841B43"/>
    <w:rsid w:val="00847002"/>
    <w:rsid w:val="00847D35"/>
    <w:rsid w:val="008531D7"/>
    <w:rsid w:val="00855027"/>
    <w:rsid w:val="00862AD4"/>
    <w:rsid w:val="00864797"/>
    <w:rsid w:val="00874E2F"/>
    <w:rsid w:val="00877BBD"/>
    <w:rsid w:val="00877D63"/>
    <w:rsid w:val="00880B0C"/>
    <w:rsid w:val="00880BE7"/>
    <w:rsid w:val="008815DD"/>
    <w:rsid w:val="0088160F"/>
    <w:rsid w:val="00882BF8"/>
    <w:rsid w:val="00883028"/>
    <w:rsid w:val="00883558"/>
    <w:rsid w:val="008840FD"/>
    <w:rsid w:val="00884686"/>
    <w:rsid w:val="00892986"/>
    <w:rsid w:val="00894B6E"/>
    <w:rsid w:val="00896867"/>
    <w:rsid w:val="00897266"/>
    <w:rsid w:val="008A5B5C"/>
    <w:rsid w:val="008A648A"/>
    <w:rsid w:val="008A7196"/>
    <w:rsid w:val="008B04C8"/>
    <w:rsid w:val="008B1B63"/>
    <w:rsid w:val="008B3D32"/>
    <w:rsid w:val="008B47A1"/>
    <w:rsid w:val="008B73A5"/>
    <w:rsid w:val="008C35C7"/>
    <w:rsid w:val="008C3B28"/>
    <w:rsid w:val="008C5EA4"/>
    <w:rsid w:val="008D276C"/>
    <w:rsid w:val="008D4CBE"/>
    <w:rsid w:val="008D5F9C"/>
    <w:rsid w:val="008D797C"/>
    <w:rsid w:val="008E1C4D"/>
    <w:rsid w:val="008F2063"/>
    <w:rsid w:val="008F2AE4"/>
    <w:rsid w:val="008F3D5A"/>
    <w:rsid w:val="00904933"/>
    <w:rsid w:val="00911444"/>
    <w:rsid w:val="00915D5C"/>
    <w:rsid w:val="00920EE5"/>
    <w:rsid w:val="0092197F"/>
    <w:rsid w:val="009223EE"/>
    <w:rsid w:val="00925F58"/>
    <w:rsid w:val="00926FE7"/>
    <w:rsid w:val="00931093"/>
    <w:rsid w:val="00931E90"/>
    <w:rsid w:val="00931F62"/>
    <w:rsid w:val="00934A6A"/>
    <w:rsid w:val="00937E02"/>
    <w:rsid w:val="00940824"/>
    <w:rsid w:val="00942AE8"/>
    <w:rsid w:val="00943CF6"/>
    <w:rsid w:val="00944E0F"/>
    <w:rsid w:val="00946E5C"/>
    <w:rsid w:val="0094793C"/>
    <w:rsid w:val="00955B4F"/>
    <w:rsid w:val="00957EE6"/>
    <w:rsid w:val="00962919"/>
    <w:rsid w:val="00970C30"/>
    <w:rsid w:val="00970DBA"/>
    <w:rsid w:val="00972135"/>
    <w:rsid w:val="0097294A"/>
    <w:rsid w:val="00976B63"/>
    <w:rsid w:val="00976F6B"/>
    <w:rsid w:val="00977445"/>
    <w:rsid w:val="009779E7"/>
    <w:rsid w:val="00981121"/>
    <w:rsid w:val="00983A31"/>
    <w:rsid w:val="009A192E"/>
    <w:rsid w:val="009A24C1"/>
    <w:rsid w:val="009A5A0E"/>
    <w:rsid w:val="009B0F1B"/>
    <w:rsid w:val="009B3D27"/>
    <w:rsid w:val="009B4151"/>
    <w:rsid w:val="009B4A91"/>
    <w:rsid w:val="009B4E06"/>
    <w:rsid w:val="009B500E"/>
    <w:rsid w:val="009B6798"/>
    <w:rsid w:val="009C0EFB"/>
    <w:rsid w:val="009C2C63"/>
    <w:rsid w:val="009C3222"/>
    <w:rsid w:val="009C3A1E"/>
    <w:rsid w:val="009C4B4E"/>
    <w:rsid w:val="009C50BB"/>
    <w:rsid w:val="009C665B"/>
    <w:rsid w:val="009D0011"/>
    <w:rsid w:val="009D04A3"/>
    <w:rsid w:val="009D2645"/>
    <w:rsid w:val="009D4AD9"/>
    <w:rsid w:val="009E0C3D"/>
    <w:rsid w:val="009E2128"/>
    <w:rsid w:val="009E36A7"/>
    <w:rsid w:val="009E5D75"/>
    <w:rsid w:val="009F0771"/>
    <w:rsid w:val="009F0FC2"/>
    <w:rsid w:val="009F4898"/>
    <w:rsid w:val="009F6CD7"/>
    <w:rsid w:val="009F6F3A"/>
    <w:rsid w:val="00A000CB"/>
    <w:rsid w:val="00A01EF0"/>
    <w:rsid w:val="00A022C4"/>
    <w:rsid w:val="00A032D0"/>
    <w:rsid w:val="00A1018B"/>
    <w:rsid w:val="00A13E45"/>
    <w:rsid w:val="00A20759"/>
    <w:rsid w:val="00A21697"/>
    <w:rsid w:val="00A30905"/>
    <w:rsid w:val="00A320BF"/>
    <w:rsid w:val="00A32CBC"/>
    <w:rsid w:val="00A35C64"/>
    <w:rsid w:val="00A4236C"/>
    <w:rsid w:val="00A424C6"/>
    <w:rsid w:val="00A4292C"/>
    <w:rsid w:val="00A44631"/>
    <w:rsid w:val="00A4476F"/>
    <w:rsid w:val="00A4537B"/>
    <w:rsid w:val="00A4617B"/>
    <w:rsid w:val="00A474E3"/>
    <w:rsid w:val="00A47AAB"/>
    <w:rsid w:val="00A5137F"/>
    <w:rsid w:val="00A52355"/>
    <w:rsid w:val="00A54998"/>
    <w:rsid w:val="00A64304"/>
    <w:rsid w:val="00A66238"/>
    <w:rsid w:val="00A663DE"/>
    <w:rsid w:val="00A66AEE"/>
    <w:rsid w:val="00A67B55"/>
    <w:rsid w:val="00A748F0"/>
    <w:rsid w:val="00A762CF"/>
    <w:rsid w:val="00A77802"/>
    <w:rsid w:val="00A854B7"/>
    <w:rsid w:val="00A93520"/>
    <w:rsid w:val="00A96607"/>
    <w:rsid w:val="00AA1C50"/>
    <w:rsid w:val="00AA4D52"/>
    <w:rsid w:val="00AA5C4C"/>
    <w:rsid w:val="00AB1424"/>
    <w:rsid w:val="00AB2C42"/>
    <w:rsid w:val="00AB3925"/>
    <w:rsid w:val="00AB3C58"/>
    <w:rsid w:val="00AB5172"/>
    <w:rsid w:val="00AB5787"/>
    <w:rsid w:val="00AC609E"/>
    <w:rsid w:val="00AD1724"/>
    <w:rsid w:val="00AD1864"/>
    <w:rsid w:val="00AD19AC"/>
    <w:rsid w:val="00AD2084"/>
    <w:rsid w:val="00AD21CD"/>
    <w:rsid w:val="00AD6B77"/>
    <w:rsid w:val="00AE0E4B"/>
    <w:rsid w:val="00AE15FA"/>
    <w:rsid w:val="00AE33B1"/>
    <w:rsid w:val="00AE39A7"/>
    <w:rsid w:val="00AE3D3A"/>
    <w:rsid w:val="00AE774C"/>
    <w:rsid w:val="00AF35A8"/>
    <w:rsid w:val="00AF640D"/>
    <w:rsid w:val="00B014EE"/>
    <w:rsid w:val="00B01C22"/>
    <w:rsid w:val="00B040CE"/>
    <w:rsid w:val="00B0762F"/>
    <w:rsid w:val="00B145DE"/>
    <w:rsid w:val="00B20740"/>
    <w:rsid w:val="00B20930"/>
    <w:rsid w:val="00B21DCC"/>
    <w:rsid w:val="00B233F5"/>
    <w:rsid w:val="00B31F07"/>
    <w:rsid w:val="00B328F9"/>
    <w:rsid w:val="00B34C89"/>
    <w:rsid w:val="00B35A42"/>
    <w:rsid w:val="00B371B0"/>
    <w:rsid w:val="00B4077B"/>
    <w:rsid w:val="00B40BA7"/>
    <w:rsid w:val="00B44CF0"/>
    <w:rsid w:val="00B53716"/>
    <w:rsid w:val="00B576EB"/>
    <w:rsid w:val="00B578E8"/>
    <w:rsid w:val="00B57D47"/>
    <w:rsid w:val="00B60FC7"/>
    <w:rsid w:val="00B67E15"/>
    <w:rsid w:val="00B71AD4"/>
    <w:rsid w:val="00B72123"/>
    <w:rsid w:val="00B728BB"/>
    <w:rsid w:val="00B7567A"/>
    <w:rsid w:val="00B75CE5"/>
    <w:rsid w:val="00B7737D"/>
    <w:rsid w:val="00B77687"/>
    <w:rsid w:val="00B81EFA"/>
    <w:rsid w:val="00B84891"/>
    <w:rsid w:val="00B849C1"/>
    <w:rsid w:val="00B854D7"/>
    <w:rsid w:val="00B97BFA"/>
    <w:rsid w:val="00BA1496"/>
    <w:rsid w:val="00BA364A"/>
    <w:rsid w:val="00BA42A2"/>
    <w:rsid w:val="00BA76AF"/>
    <w:rsid w:val="00BB1BF0"/>
    <w:rsid w:val="00BB2F73"/>
    <w:rsid w:val="00BB3BFE"/>
    <w:rsid w:val="00BB7243"/>
    <w:rsid w:val="00BC1558"/>
    <w:rsid w:val="00BC6647"/>
    <w:rsid w:val="00BC676A"/>
    <w:rsid w:val="00BD0606"/>
    <w:rsid w:val="00BD3044"/>
    <w:rsid w:val="00BD75C3"/>
    <w:rsid w:val="00BD7601"/>
    <w:rsid w:val="00BE0314"/>
    <w:rsid w:val="00BE25BD"/>
    <w:rsid w:val="00BE528D"/>
    <w:rsid w:val="00BE58DD"/>
    <w:rsid w:val="00BE6D8F"/>
    <w:rsid w:val="00BE6F75"/>
    <w:rsid w:val="00BF3530"/>
    <w:rsid w:val="00BF5919"/>
    <w:rsid w:val="00C00E5B"/>
    <w:rsid w:val="00C05B61"/>
    <w:rsid w:val="00C1206A"/>
    <w:rsid w:val="00C15A60"/>
    <w:rsid w:val="00C3011E"/>
    <w:rsid w:val="00C30D42"/>
    <w:rsid w:val="00C31DB7"/>
    <w:rsid w:val="00C32B2F"/>
    <w:rsid w:val="00C3469F"/>
    <w:rsid w:val="00C37377"/>
    <w:rsid w:val="00C41D7D"/>
    <w:rsid w:val="00C43A56"/>
    <w:rsid w:val="00C50B9D"/>
    <w:rsid w:val="00C51061"/>
    <w:rsid w:val="00C55374"/>
    <w:rsid w:val="00C57040"/>
    <w:rsid w:val="00C57542"/>
    <w:rsid w:val="00C63EC9"/>
    <w:rsid w:val="00C6428B"/>
    <w:rsid w:val="00C71F7D"/>
    <w:rsid w:val="00C76E45"/>
    <w:rsid w:val="00C7751B"/>
    <w:rsid w:val="00C819D7"/>
    <w:rsid w:val="00C85DEC"/>
    <w:rsid w:val="00C9079F"/>
    <w:rsid w:val="00C91A60"/>
    <w:rsid w:val="00C92D17"/>
    <w:rsid w:val="00C94E34"/>
    <w:rsid w:val="00C96F5B"/>
    <w:rsid w:val="00C9782C"/>
    <w:rsid w:val="00CA132B"/>
    <w:rsid w:val="00CA35A6"/>
    <w:rsid w:val="00CA6AE5"/>
    <w:rsid w:val="00CA7A3C"/>
    <w:rsid w:val="00CB18A9"/>
    <w:rsid w:val="00CB3FE7"/>
    <w:rsid w:val="00CB6E70"/>
    <w:rsid w:val="00CC0F7D"/>
    <w:rsid w:val="00CC4EA2"/>
    <w:rsid w:val="00CC629A"/>
    <w:rsid w:val="00CD17BE"/>
    <w:rsid w:val="00CD195C"/>
    <w:rsid w:val="00CD3D98"/>
    <w:rsid w:val="00CD4FEF"/>
    <w:rsid w:val="00CE0944"/>
    <w:rsid w:val="00CE2A2D"/>
    <w:rsid w:val="00CE2F52"/>
    <w:rsid w:val="00CE4427"/>
    <w:rsid w:val="00CE5F0A"/>
    <w:rsid w:val="00CE7F22"/>
    <w:rsid w:val="00CF54F1"/>
    <w:rsid w:val="00CF58D7"/>
    <w:rsid w:val="00CF7D2C"/>
    <w:rsid w:val="00D01903"/>
    <w:rsid w:val="00D12133"/>
    <w:rsid w:val="00D12622"/>
    <w:rsid w:val="00D1679A"/>
    <w:rsid w:val="00D16CD7"/>
    <w:rsid w:val="00D248D2"/>
    <w:rsid w:val="00D24BB9"/>
    <w:rsid w:val="00D277F2"/>
    <w:rsid w:val="00D33AFA"/>
    <w:rsid w:val="00D35863"/>
    <w:rsid w:val="00D41BB5"/>
    <w:rsid w:val="00D41CE7"/>
    <w:rsid w:val="00D41F5E"/>
    <w:rsid w:val="00D42936"/>
    <w:rsid w:val="00D44D82"/>
    <w:rsid w:val="00D47746"/>
    <w:rsid w:val="00D5192F"/>
    <w:rsid w:val="00D523E1"/>
    <w:rsid w:val="00D55730"/>
    <w:rsid w:val="00D56E9E"/>
    <w:rsid w:val="00D6224B"/>
    <w:rsid w:val="00D62733"/>
    <w:rsid w:val="00D67C98"/>
    <w:rsid w:val="00D7071B"/>
    <w:rsid w:val="00D732FD"/>
    <w:rsid w:val="00D74929"/>
    <w:rsid w:val="00D7556E"/>
    <w:rsid w:val="00D76451"/>
    <w:rsid w:val="00D765DB"/>
    <w:rsid w:val="00D8273C"/>
    <w:rsid w:val="00D848EA"/>
    <w:rsid w:val="00D915BE"/>
    <w:rsid w:val="00D921F4"/>
    <w:rsid w:val="00D95777"/>
    <w:rsid w:val="00D95B45"/>
    <w:rsid w:val="00D979B0"/>
    <w:rsid w:val="00DB0B78"/>
    <w:rsid w:val="00DB5DE7"/>
    <w:rsid w:val="00DB71F5"/>
    <w:rsid w:val="00DC198C"/>
    <w:rsid w:val="00DC1D77"/>
    <w:rsid w:val="00DC3C7B"/>
    <w:rsid w:val="00DD08A8"/>
    <w:rsid w:val="00DD511D"/>
    <w:rsid w:val="00DE184E"/>
    <w:rsid w:val="00DE18AC"/>
    <w:rsid w:val="00DE2BBA"/>
    <w:rsid w:val="00DE7702"/>
    <w:rsid w:val="00DF2168"/>
    <w:rsid w:val="00DF5066"/>
    <w:rsid w:val="00DF75F9"/>
    <w:rsid w:val="00E0524B"/>
    <w:rsid w:val="00E1109E"/>
    <w:rsid w:val="00E11A27"/>
    <w:rsid w:val="00E11E2E"/>
    <w:rsid w:val="00E1241C"/>
    <w:rsid w:val="00E13E21"/>
    <w:rsid w:val="00E1542C"/>
    <w:rsid w:val="00E22E1B"/>
    <w:rsid w:val="00E2797E"/>
    <w:rsid w:val="00E3020B"/>
    <w:rsid w:val="00E32979"/>
    <w:rsid w:val="00E3352A"/>
    <w:rsid w:val="00E3642A"/>
    <w:rsid w:val="00E3718F"/>
    <w:rsid w:val="00E4255F"/>
    <w:rsid w:val="00E4639A"/>
    <w:rsid w:val="00E46ACF"/>
    <w:rsid w:val="00E50E2D"/>
    <w:rsid w:val="00E55AAB"/>
    <w:rsid w:val="00E6226F"/>
    <w:rsid w:val="00E62E54"/>
    <w:rsid w:val="00E70656"/>
    <w:rsid w:val="00E733AA"/>
    <w:rsid w:val="00E77179"/>
    <w:rsid w:val="00E77A41"/>
    <w:rsid w:val="00E83858"/>
    <w:rsid w:val="00E84BB0"/>
    <w:rsid w:val="00E9001A"/>
    <w:rsid w:val="00E914B1"/>
    <w:rsid w:val="00E92FF1"/>
    <w:rsid w:val="00E9437E"/>
    <w:rsid w:val="00E94ED8"/>
    <w:rsid w:val="00EA24D0"/>
    <w:rsid w:val="00EA26BD"/>
    <w:rsid w:val="00EA6056"/>
    <w:rsid w:val="00EA72C7"/>
    <w:rsid w:val="00EB40E5"/>
    <w:rsid w:val="00EC0F9A"/>
    <w:rsid w:val="00EC14A3"/>
    <w:rsid w:val="00EC2996"/>
    <w:rsid w:val="00ED16F6"/>
    <w:rsid w:val="00ED4B51"/>
    <w:rsid w:val="00ED5B87"/>
    <w:rsid w:val="00ED5E04"/>
    <w:rsid w:val="00ED61FC"/>
    <w:rsid w:val="00ED6F04"/>
    <w:rsid w:val="00ED7D05"/>
    <w:rsid w:val="00EE3CA1"/>
    <w:rsid w:val="00EE6056"/>
    <w:rsid w:val="00EF2728"/>
    <w:rsid w:val="00EF58E8"/>
    <w:rsid w:val="00EF785C"/>
    <w:rsid w:val="00F02AFD"/>
    <w:rsid w:val="00F1548D"/>
    <w:rsid w:val="00F15610"/>
    <w:rsid w:val="00F25BCC"/>
    <w:rsid w:val="00F2604E"/>
    <w:rsid w:val="00F2750A"/>
    <w:rsid w:val="00F30046"/>
    <w:rsid w:val="00F31B97"/>
    <w:rsid w:val="00F32BD7"/>
    <w:rsid w:val="00F3398B"/>
    <w:rsid w:val="00F40388"/>
    <w:rsid w:val="00F46808"/>
    <w:rsid w:val="00F47A1C"/>
    <w:rsid w:val="00F508D9"/>
    <w:rsid w:val="00F51ED4"/>
    <w:rsid w:val="00F569F3"/>
    <w:rsid w:val="00F619CA"/>
    <w:rsid w:val="00F62B8A"/>
    <w:rsid w:val="00F632F5"/>
    <w:rsid w:val="00F63C2B"/>
    <w:rsid w:val="00F65076"/>
    <w:rsid w:val="00F66A77"/>
    <w:rsid w:val="00F67BC7"/>
    <w:rsid w:val="00F73CE7"/>
    <w:rsid w:val="00F742BA"/>
    <w:rsid w:val="00F773C1"/>
    <w:rsid w:val="00F80B88"/>
    <w:rsid w:val="00F838FD"/>
    <w:rsid w:val="00F85DF3"/>
    <w:rsid w:val="00F867FB"/>
    <w:rsid w:val="00F86BEB"/>
    <w:rsid w:val="00F910AF"/>
    <w:rsid w:val="00F95FCC"/>
    <w:rsid w:val="00FA0996"/>
    <w:rsid w:val="00FA1019"/>
    <w:rsid w:val="00FA4F45"/>
    <w:rsid w:val="00FA5122"/>
    <w:rsid w:val="00FA6D21"/>
    <w:rsid w:val="00FB0C45"/>
    <w:rsid w:val="00FB2BFE"/>
    <w:rsid w:val="00FB4AA6"/>
    <w:rsid w:val="00FC26EF"/>
    <w:rsid w:val="00FC50A1"/>
    <w:rsid w:val="00FC6D0F"/>
    <w:rsid w:val="00FD0761"/>
    <w:rsid w:val="00FD5D38"/>
    <w:rsid w:val="00FF24DB"/>
    <w:rsid w:val="00FF31A0"/>
    <w:rsid w:val="00FF3281"/>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paragraph" w:styleId="Nagwek2">
    <w:name w:val="heading 2"/>
    <w:basedOn w:val="Normalny"/>
    <w:next w:val="Normalny"/>
    <w:link w:val="Nagwek2Znak"/>
    <w:semiHidden/>
    <w:unhideWhenUsed/>
    <w:qFormat/>
    <w:locked/>
    <w:rsid w:val="008835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customStyle="1" w:styleId="Nagwek2Znak">
    <w:name w:val="Nagłówek 2 Znak"/>
    <w:basedOn w:val="Domylnaczcionkaakapitu"/>
    <w:link w:val="Nagwek2"/>
    <w:semiHidden/>
    <w:rsid w:val="00883558"/>
    <w:rPr>
      <w:rFonts w:asciiTheme="majorHAnsi" w:eastAsiaTheme="majorEastAsia" w:hAnsiTheme="majorHAnsi" w:cstheme="majorBidi"/>
      <w:color w:val="365F91" w:themeColor="accent1" w:themeShade="BF"/>
      <w:sz w:val="26"/>
      <w:szCs w:val="26"/>
      <w:lang w:eastAsia="en-US"/>
    </w:rPr>
  </w:style>
  <w:style w:type="paragraph" w:styleId="Poprawka">
    <w:name w:val="Revision"/>
    <w:hidden/>
    <w:uiPriority w:val="99"/>
    <w:semiHidden/>
    <w:rsid w:val="002820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1089152719">
      <w:bodyDiv w:val="1"/>
      <w:marLeft w:val="0"/>
      <w:marRight w:val="0"/>
      <w:marTop w:val="0"/>
      <w:marBottom w:val="0"/>
      <w:divBdr>
        <w:top w:val="none" w:sz="0" w:space="0" w:color="auto"/>
        <w:left w:val="none" w:sz="0" w:space="0" w:color="auto"/>
        <w:bottom w:val="none" w:sz="0" w:space="0" w:color="auto"/>
        <w:right w:val="none" w:sz="0" w:space="0" w:color="auto"/>
      </w:divBdr>
    </w:div>
    <w:div w:id="1166479897">
      <w:bodyDiv w:val="1"/>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anna.zambrzycka@uw.olsztyn.pl" TargetMode="External"/><Relationship Id="rId18" Type="http://schemas.openxmlformats.org/officeDocument/2006/relationships/hyperlink" Target="https://platformazakupowa.pl/" TargetMode="External"/><Relationship Id="rId26" Type="http://schemas.openxmlformats.org/officeDocument/2006/relationships/hyperlink" Target="mailto:iod@uw.olsztyn.pl" TargetMode="External"/><Relationship Id="rId3" Type="http://schemas.openxmlformats.org/officeDocument/2006/relationships/styles" Target="styles.xml"/><Relationship Id="rId21" Type="http://schemas.openxmlformats.org/officeDocument/2006/relationships/hyperlink" Target="https://platformazakupowa.pl/pn/uw-warminsko-mazurski" TargetMode="External"/><Relationship Id="rId7" Type="http://schemas.openxmlformats.org/officeDocument/2006/relationships/endnotes" Target="endnotes.xml"/><Relationship Id="rId12" Type="http://schemas.openxmlformats.org/officeDocument/2006/relationships/hyperlink" Target="https://platformazakupowa.pl/pn/uw-warminsko-mazurski"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pn/uw-warminsko-mazurski"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joanna.zambrzycka@uw.olszty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4440"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uw-warminsko-mazurski" TargetMode="External"/><Relationship Id="rId28" Type="http://schemas.openxmlformats.org/officeDocument/2006/relationships/fontTable" Target="fontTable.xml"/><Relationship Id="rId10" Type="http://schemas.openxmlformats.org/officeDocument/2006/relationships/hyperlink" Target="https://platformazakupowa.pl/pn/uw-warminsko-mazursk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joanna.zambrzycka@uw.olsztyn.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uw-warminsko-mazurski"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88B0A-72B1-48A3-9B6A-5327FB5D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7535</Words>
  <Characters>45212</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3</cp:revision>
  <cp:lastPrinted>2024-08-27T09:46:00Z</cp:lastPrinted>
  <dcterms:created xsi:type="dcterms:W3CDTF">2024-09-19T08:50:00Z</dcterms:created>
  <dcterms:modified xsi:type="dcterms:W3CDTF">2024-09-19T09:43:00Z</dcterms:modified>
</cp:coreProperties>
</file>