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0" w:rsidRDefault="005C6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 do Umowy……..</w:t>
      </w:r>
    </w:p>
    <w:p w:rsidR="005C6290" w:rsidRDefault="005C6290" w:rsidP="005C6290">
      <w:pPr>
        <w:ind w:left="4956" w:firstLine="708"/>
      </w:pPr>
      <w:r>
        <w:t>FORMULARZ 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708"/>
        <w:gridCol w:w="851"/>
        <w:gridCol w:w="3260"/>
        <w:gridCol w:w="3260"/>
        <w:gridCol w:w="2659"/>
      </w:tblGrid>
      <w:tr w:rsidR="00733029" w:rsidTr="00733029">
        <w:tc>
          <w:tcPr>
            <w:tcW w:w="480" w:type="dxa"/>
          </w:tcPr>
          <w:p w:rsidR="00733029" w:rsidRDefault="00733029">
            <w:r>
              <w:t>Lp.</w:t>
            </w:r>
          </w:p>
        </w:tc>
        <w:tc>
          <w:tcPr>
            <w:tcW w:w="2776" w:type="dxa"/>
          </w:tcPr>
          <w:p w:rsidR="00733029" w:rsidRDefault="00733029">
            <w:r>
              <w:t>Przedmiot zamówienia</w:t>
            </w:r>
          </w:p>
        </w:tc>
        <w:tc>
          <w:tcPr>
            <w:tcW w:w="708" w:type="dxa"/>
          </w:tcPr>
          <w:p w:rsidR="00733029" w:rsidRDefault="00733029">
            <w:proofErr w:type="spellStart"/>
            <w:r>
              <w:t>j.m</w:t>
            </w:r>
            <w:proofErr w:type="spellEnd"/>
          </w:p>
        </w:tc>
        <w:tc>
          <w:tcPr>
            <w:tcW w:w="851" w:type="dxa"/>
          </w:tcPr>
          <w:p w:rsidR="00733029" w:rsidRDefault="00733029">
            <w:r>
              <w:t>Ilość</w:t>
            </w:r>
          </w:p>
        </w:tc>
        <w:tc>
          <w:tcPr>
            <w:tcW w:w="3260" w:type="dxa"/>
          </w:tcPr>
          <w:p w:rsidR="00733029" w:rsidRDefault="00733029" w:rsidP="00AA4E7B">
            <w:pPr>
              <w:jc w:val="center"/>
            </w:pPr>
            <w:r>
              <w:t>Cena jednostkowa brutto</w:t>
            </w:r>
          </w:p>
        </w:tc>
        <w:tc>
          <w:tcPr>
            <w:tcW w:w="3260" w:type="dxa"/>
          </w:tcPr>
          <w:p w:rsidR="00733029" w:rsidRDefault="00733029" w:rsidP="00AA4E7B">
            <w:pPr>
              <w:jc w:val="center"/>
            </w:pPr>
            <w:r>
              <w:t>Wartość brutto</w:t>
            </w:r>
          </w:p>
        </w:tc>
        <w:tc>
          <w:tcPr>
            <w:tcW w:w="2659" w:type="dxa"/>
          </w:tcPr>
          <w:p w:rsidR="00733029" w:rsidRDefault="00733029" w:rsidP="00AA4E7B">
            <w:pPr>
              <w:jc w:val="center"/>
            </w:pPr>
            <w:r>
              <w:t>Ty/model/producent</w:t>
            </w:r>
          </w:p>
        </w:tc>
      </w:tr>
      <w:tr w:rsidR="003B1933" w:rsidTr="00733029">
        <w:tc>
          <w:tcPr>
            <w:tcW w:w="480" w:type="dxa"/>
          </w:tcPr>
          <w:p w:rsidR="003B1933" w:rsidRDefault="003B1933">
            <w:r>
              <w:t>1</w:t>
            </w:r>
          </w:p>
        </w:tc>
        <w:tc>
          <w:tcPr>
            <w:tcW w:w="2776" w:type="dxa"/>
          </w:tcPr>
          <w:p w:rsidR="003B1933" w:rsidRDefault="003B1933">
            <w:r>
              <w:t>Komputer przenośny 17,3 calowy</w:t>
            </w:r>
            <w:r w:rsidR="00DD172D">
              <w:t xml:space="preserve"> z oprogramowaniem</w:t>
            </w:r>
          </w:p>
        </w:tc>
        <w:tc>
          <w:tcPr>
            <w:tcW w:w="708" w:type="dxa"/>
          </w:tcPr>
          <w:p w:rsidR="003B1933" w:rsidRDefault="003B1933">
            <w:r>
              <w:t>Szt.</w:t>
            </w:r>
          </w:p>
        </w:tc>
        <w:tc>
          <w:tcPr>
            <w:tcW w:w="851" w:type="dxa"/>
          </w:tcPr>
          <w:p w:rsidR="003B1933" w:rsidRDefault="003B1933">
            <w:r>
              <w:t>1</w:t>
            </w:r>
          </w:p>
        </w:tc>
        <w:tc>
          <w:tcPr>
            <w:tcW w:w="3260" w:type="dxa"/>
          </w:tcPr>
          <w:p w:rsidR="003B1933" w:rsidRDefault="003B1933"/>
        </w:tc>
        <w:tc>
          <w:tcPr>
            <w:tcW w:w="3260" w:type="dxa"/>
          </w:tcPr>
          <w:p w:rsidR="003B1933" w:rsidRDefault="003B1933"/>
        </w:tc>
        <w:tc>
          <w:tcPr>
            <w:tcW w:w="2659" w:type="dxa"/>
          </w:tcPr>
          <w:p w:rsidR="003B1933" w:rsidRDefault="003B1933"/>
        </w:tc>
      </w:tr>
      <w:tr w:rsidR="00B60A75" w:rsidTr="00733029">
        <w:tc>
          <w:tcPr>
            <w:tcW w:w="480" w:type="dxa"/>
          </w:tcPr>
          <w:p w:rsidR="00B60A75" w:rsidRDefault="00B60A75">
            <w:r>
              <w:t>2</w:t>
            </w:r>
          </w:p>
        </w:tc>
        <w:tc>
          <w:tcPr>
            <w:tcW w:w="2776" w:type="dxa"/>
          </w:tcPr>
          <w:p w:rsidR="00B60A75" w:rsidRDefault="00B60A75">
            <w:r>
              <w:t>Oprogramowanie biurowe</w:t>
            </w:r>
          </w:p>
        </w:tc>
        <w:tc>
          <w:tcPr>
            <w:tcW w:w="708" w:type="dxa"/>
          </w:tcPr>
          <w:p w:rsidR="00B60A75" w:rsidRDefault="00B60A75">
            <w:r>
              <w:t>Szt.</w:t>
            </w:r>
          </w:p>
        </w:tc>
        <w:tc>
          <w:tcPr>
            <w:tcW w:w="851" w:type="dxa"/>
          </w:tcPr>
          <w:p w:rsidR="00B60A75" w:rsidRDefault="00B60A75">
            <w:r>
              <w:t>1</w:t>
            </w:r>
          </w:p>
        </w:tc>
        <w:tc>
          <w:tcPr>
            <w:tcW w:w="3260" w:type="dxa"/>
          </w:tcPr>
          <w:p w:rsidR="00B60A75" w:rsidRDefault="00B60A75"/>
        </w:tc>
        <w:tc>
          <w:tcPr>
            <w:tcW w:w="3260" w:type="dxa"/>
          </w:tcPr>
          <w:p w:rsidR="00B60A75" w:rsidRDefault="00B60A75"/>
        </w:tc>
        <w:tc>
          <w:tcPr>
            <w:tcW w:w="2659" w:type="dxa"/>
          </w:tcPr>
          <w:p w:rsidR="00B60A75" w:rsidRDefault="00B60A75"/>
        </w:tc>
      </w:tr>
    </w:tbl>
    <w:p w:rsidR="00733029" w:rsidRDefault="00733029"/>
    <w:p w:rsidR="005C6290" w:rsidRDefault="005C6290" w:rsidP="005C6290">
      <w:pPr>
        <w:jc w:val="center"/>
      </w:pPr>
      <w:r>
        <w:t>OPIS  PRZEDMIOTU  ZAMÓWIENIA</w:t>
      </w:r>
    </w:p>
    <w:p w:rsidR="005C6290" w:rsidRDefault="005C6290" w:rsidP="00042320">
      <w:pPr>
        <w:jc w:val="center"/>
      </w:pPr>
    </w:p>
    <w:p w:rsidR="00042320" w:rsidRDefault="00042320" w:rsidP="00042320">
      <w:pPr>
        <w:jc w:val="center"/>
      </w:pPr>
      <w:r>
        <w:t>Część 1</w:t>
      </w:r>
    </w:p>
    <w:p w:rsidR="00042320" w:rsidRPr="00986E87" w:rsidRDefault="00DD172D" w:rsidP="00042320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Komputer przenośny 15,6</w:t>
      </w:r>
      <w:r w:rsidR="00042320" w:rsidRPr="00986E87">
        <w:rPr>
          <w:rFonts w:ascii="Verdana" w:hAnsi="Verdana"/>
          <w:b/>
          <w:sz w:val="18"/>
          <w:szCs w:val="18"/>
        </w:rPr>
        <w:t xml:space="preserve"> calowy– 1 </w:t>
      </w:r>
      <w:proofErr w:type="spellStart"/>
      <w:r w:rsidR="00042320" w:rsidRPr="00986E87">
        <w:rPr>
          <w:rFonts w:ascii="Verdana" w:hAnsi="Verdana"/>
          <w:b/>
          <w:sz w:val="18"/>
          <w:szCs w:val="18"/>
        </w:rPr>
        <w:t>kpl</w:t>
      </w:r>
      <w:proofErr w:type="spellEnd"/>
      <w:r w:rsidR="00042320" w:rsidRPr="00986E87">
        <w:rPr>
          <w:rFonts w:ascii="Verdana" w:hAnsi="Verdana"/>
          <w:b/>
          <w:sz w:val="18"/>
          <w:szCs w:val="18"/>
        </w:rPr>
        <w:t>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084"/>
        <w:gridCol w:w="7136"/>
      </w:tblGrid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Minimalne  parametry sprzętu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Parametry oferowane przez Wykonawcę</w:t>
            </w: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D03EB6" w:rsidP="00B60A75">
            <w:pPr>
              <w:rPr>
                <w:rFonts w:ascii="Verdana" w:hAnsi="Verdana"/>
                <w:sz w:val="18"/>
                <w:szCs w:val="18"/>
              </w:rPr>
            </w:pPr>
            <w:r w:rsidRPr="00D03EB6">
              <w:rPr>
                <w:rFonts w:ascii="Verdana" w:hAnsi="Verdana"/>
                <w:sz w:val="18"/>
                <w:szCs w:val="18"/>
              </w:rPr>
              <w:t>Procesor - powinien osiągać w teście wydajności Pass Mark Performance Test (CPU Mark) wyni</w:t>
            </w:r>
            <w:r w:rsidR="009C33E7">
              <w:rPr>
                <w:rFonts w:ascii="Verdana" w:hAnsi="Verdana"/>
                <w:sz w:val="18"/>
                <w:szCs w:val="18"/>
              </w:rPr>
              <w:t xml:space="preserve">k  </w:t>
            </w:r>
            <w:r w:rsidR="00B60A75">
              <w:rPr>
                <w:rFonts w:ascii="Verdana" w:hAnsi="Verdana"/>
                <w:sz w:val="18"/>
                <w:szCs w:val="18"/>
              </w:rPr>
              <w:t>3939</w:t>
            </w:r>
            <w:r w:rsidR="009C33E7">
              <w:rPr>
                <w:rFonts w:ascii="Verdana" w:hAnsi="Verdana"/>
                <w:sz w:val="18"/>
                <w:szCs w:val="18"/>
              </w:rPr>
              <w:t xml:space="preserve"> punktów (wynik z dnia 02.02</w:t>
            </w:r>
            <w:r w:rsidRPr="00D03EB6">
              <w:rPr>
                <w:rFonts w:ascii="Verdana" w:hAnsi="Verdana"/>
                <w:sz w:val="18"/>
                <w:szCs w:val="18"/>
              </w:rPr>
              <w:t>.2017 r)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D03EB6" w:rsidRDefault="00D03EB6" w:rsidP="00D03EB6">
            <w:pPr>
              <w:rPr>
                <w:sz w:val="20"/>
                <w:szCs w:val="20"/>
              </w:rPr>
            </w:pPr>
            <w:r w:rsidRPr="00D03EB6">
              <w:rPr>
                <w:sz w:val="20"/>
                <w:szCs w:val="20"/>
              </w:rPr>
              <w:t>Matryca - 15,6”, matowy, podświetlanie LED, rozdzielczość 1920 x 1080 pikseli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Pamięć operacyjna - DDR3, 8 GB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D03EB6" w:rsidP="00C1680B">
            <w:pPr>
              <w:rPr>
                <w:rFonts w:ascii="Verdana" w:hAnsi="Verdana"/>
                <w:sz w:val="18"/>
                <w:szCs w:val="18"/>
              </w:rPr>
            </w:pPr>
            <w:r w:rsidRPr="00D03EB6">
              <w:rPr>
                <w:rFonts w:ascii="Verdana" w:hAnsi="Verdana"/>
                <w:sz w:val="18"/>
                <w:szCs w:val="18"/>
              </w:rPr>
              <w:t>Dysk twardy - 2,5” 500 GB SATA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D03EB6" w:rsidP="009C33E7">
            <w:pPr>
              <w:rPr>
                <w:rFonts w:ascii="Verdana" w:hAnsi="Verdana"/>
                <w:sz w:val="18"/>
                <w:szCs w:val="18"/>
              </w:rPr>
            </w:pPr>
            <w:r w:rsidRPr="00D03EB6">
              <w:rPr>
                <w:sz w:val="20"/>
                <w:szCs w:val="20"/>
              </w:rPr>
              <w:t xml:space="preserve">Grafika – Zintegrowana na procesorze powinna osiągać w teście wydajności Pass Mark Performance Test (G3D Mark) wynik </w:t>
            </w:r>
            <w:r w:rsidR="009C33E7">
              <w:rPr>
                <w:sz w:val="20"/>
                <w:szCs w:val="20"/>
              </w:rPr>
              <w:t>929 punktów na dn.02-02</w:t>
            </w:r>
            <w:r w:rsidRPr="00D03EB6">
              <w:rPr>
                <w:sz w:val="20"/>
                <w:szCs w:val="20"/>
              </w:rPr>
              <w:t>-2017r. Druga karta graficzna powinna posiadać 2048 MB GDDR 3 pamięci własnej.</w:t>
            </w:r>
            <w:r w:rsidRPr="00986E8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DD172D" w:rsidRDefault="00DD172D" w:rsidP="00C168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172D">
              <w:rPr>
                <w:sz w:val="20"/>
                <w:szCs w:val="20"/>
              </w:rPr>
              <w:t xml:space="preserve">Komunikacja - </w:t>
            </w:r>
            <w:r w:rsidRPr="00DD172D">
              <w:rPr>
                <w:color w:val="000000"/>
                <w:sz w:val="20"/>
                <w:szCs w:val="20"/>
                <w:shd w:val="clear" w:color="auto" w:fill="FFFFFF"/>
              </w:rPr>
              <w:t>USB – 3 szt. w tym minimalnie 1 sztuka USB 3.0, HDMI - 1 szt., Czytnik kart pa</w:t>
            </w:r>
            <w:r w:rsidR="00075D68">
              <w:rPr>
                <w:color w:val="000000"/>
                <w:sz w:val="20"/>
                <w:szCs w:val="20"/>
                <w:shd w:val="clear" w:color="auto" w:fill="FFFFFF"/>
              </w:rPr>
              <w:t>mięci - 1 szt.</w:t>
            </w:r>
            <w:r w:rsidRPr="00DD172D">
              <w:rPr>
                <w:color w:val="000000"/>
                <w:sz w:val="20"/>
                <w:szCs w:val="20"/>
                <w:shd w:val="clear" w:color="auto" w:fill="FFFFFF"/>
              </w:rPr>
              <w:t>, VGA (D-</w:t>
            </w:r>
            <w:proofErr w:type="spellStart"/>
            <w:r w:rsidRPr="00DD172D">
              <w:rPr>
                <w:color w:val="000000"/>
                <w:sz w:val="20"/>
                <w:szCs w:val="20"/>
                <w:shd w:val="clear" w:color="auto" w:fill="FFFFFF"/>
              </w:rPr>
              <w:t>sub</w:t>
            </w:r>
            <w:proofErr w:type="spellEnd"/>
            <w:r w:rsidRPr="00DD172D">
              <w:rPr>
                <w:color w:val="000000"/>
                <w:sz w:val="20"/>
                <w:szCs w:val="20"/>
                <w:shd w:val="clear" w:color="auto" w:fill="FFFFFF"/>
              </w:rPr>
              <w:t xml:space="preserve">) - 1 szt. (zamawiający dopuszcza adapter z HDMI do VGA), RJ-45 (LAN) - 1 szt., Wyjście słuchawkowe/wejście mikrofonowe - 1 szt., DC-in (wejście zasilania) - 1 szt. 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172D" w:rsidRPr="00986E87" w:rsidTr="00B60A75">
        <w:tc>
          <w:tcPr>
            <w:tcW w:w="2491" w:type="pct"/>
          </w:tcPr>
          <w:p w:rsidR="00DD172D" w:rsidRPr="00DD172D" w:rsidRDefault="00DD172D" w:rsidP="00DD172D">
            <w:pPr>
              <w:rPr>
                <w:sz w:val="20"/>
                <w:szCs w:val="20"/>
              </w:rPr>
            </w:pPr>
            <w:r w:rsidRPr="00DD172D">
              <w:rPr>
                <w:sz w:val="20"/>
                <w:szCs w:val="20"/>
              </w:rPr>
              <w:t>Nagrywarka DVD+/-RW</w:t>
            </w:r>
          </w:p>
        </w:tc>
        <w:tc>
          <w:tcPr>
            <w:tcW w:w="2509" w:type="pct"/>
          </w:tcPr>
          <w:p w:rsidR="00DD172D" w:rsidRPr="00986E87" w:rsidRDefault="00DD172D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lastRenderedPageBreak/>
              <w:t>Dźwięk - Wbudowane głośniki stereo, wbudowany mikrofon, zintegrowana karta dźwiękowa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DD172D" w:rsidP="00C1680B">
            <w:pPr>
              <w:rPr>
                <w:rFonts w:ascii="Verdana" w:hAnsi="Verdana"/>
                <w:sz w:val="18"/>
                <w:szCs w:val="18"/>
              </w:rPr>
            </w:pPr>
            <w:r w:rsidRPr="00DD172D">
              <w:rPr>
                <w:rFonts w:ascii="Verdana" w:hAnsi="Verdana"/>
                <w:sz w:val="18"/>
                <w:szCs w:val="18"/>
              </w:rPr>
              <w:t>Akcesoria – Zasilacz, Bateria (podstawowa), torba na laptopa, mysz bezprzewodowa klasyczna z 3 przyciskami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Łączność - Wi-Fi 802.11 b/g/n/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 xml:space="preserve">, Moduł Bluetooth, LAN 10/100 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DD172D" w:rsidP="00DD1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Waga – maksymalna 3</w:t>
            </w:r>
            <w:r w:rsidR="00042320" w:rsidRPr="00986E8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042320" w:rsidRPr="00986E87">
              <w:rPr>
                <w:rFonts w:ascii="Verdana" w:hAnsi="Verdana"/>
                <w:sz w:val="18"/>
                <w:szCs w:val="18"/>
              </w:rPr>
              <w:t xml:space="preserve"> kg z baterią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 xml:space="preserve">Inne wymogi - Wydzielona klawiatura numeryczna, wielodotykowy, intuicyjny 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touchpad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zainstalowane i aktywowane (jeśli wymagane) oprogramowanie, komplet nośników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320" w:rsidRPr="00986E87" w:rsidTr="00B60A75">
        <w:tc>
          <w:tcPr>
            <w:tcW w:w="2491" w:type="pct"/>
          </w:tcPr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System operacyjny - system operacyjny  gwarantujący poprawną i niezakłóconą pracę z posiadanymi systemami wykorzystywanymi przez zamawiającego [SWD, FREJZAP, AFIS, KCIK, SKOP (ZSILP), SWOP, ZAP, MW]</w:t>
            </w:r>
          </w:p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Zamawiający aktualnie korzysta z systemów Windows 2000/XP/7/8.</w:t>
            </w:r>
          </w:p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Licencja wieczysta na jedno stanowisko.</w:t>
            </w:r>
          </w:p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Nie dopuszcza się systemów do zastosowań domowych.</w:t>
            </w:r>
          </w:p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System operacyjny fabrycznie nowy, nieużywany i nieaktywowany nigdy wcześnie na inny urządzeniu. Musi posiadać maksymalną ilość aktywacji przy pomocy połączenia internetowego oraz telefonicznego przewidzianego przez producenta oprogramowania.</w:t>
            </w:r>
          </w:p>
          <w:p w:rsidR="00042320" w:rsidRPr="00986E87" w:rsidRDefault="00042320" w:rsidP="00C1680B">
            <w:pPr>
              <w:widowControl w:val="0"/>
              <w:suppressAutoHyphens/>
              <w:autoSpaceDN w:val="0"/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</w:pPr>
            <w:r w:rsidRPr="00986E87">
              <w:rPr>
                <w:rFonts w:ascii="Verdana" w:eastAsia="Andale Sans UI" w:hAnsi="Verdana" w:cs="Tahoma"/>
                <w:kern w:val="3"/>
                <w:sz w:val="18"/>
                <w:szCs w:val="18"/>
                <w:lang w:bidi="en-US"/>
              </w:rPr>
              <w:t>System musi umożliwiać podłączenie do domeny</w:t>
            </w:r>
          </w:p>
        </w:tc>
        <w:tc>
          <w:tcPr>
            <w:tcW w:w="2509" w:type="pct"/>
          </w:tcPr>
          <w:p w:rsidR="00042320" w:rsidRPr="00986E87" w:rsidRDefault="00042320" w:rsidP="00C1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5BE8" w:rsidRDefault="003E5BE8" w:rsidP="003E5BE8">
      <w:pPr>
        <w:ind w:left="-18"/>
        <w:rPr>
          <w:sz w:val="16"/>
          <w:szCs w:val="20"/>
        </w:rPr>
      </w:pPr>
      <w:r w:rsidRPr="003B1933">
        <w:rPr>
          <w:sz w:val="16"/>
          <w:szCs w:val="20"/>
        </w:rPr>
        <w:t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stanowi kryterium oceny danej oferty</w:t>
      </w:r>
      <w:r>
        <w:rPr>
          <w:sz w:val="16"/>
          <w:szCs w:val="20"/>
        </w:rPr>
        <w:t>.</w:t>
      </w:r>
    </w:p>
    <w:p w:rsidR="005C6290" w:rsidRDefault="005C6290" w:rsidP="00B60A75">
      <w:pPr>
        <w:jc w:val="center"/>
      </w:pPr>
    </w:p>
    <w:p w:rsidR="00B60A75" w:rsidRDefault="00B60A75" w:rsidP="00B60A75">
      <w:pPr>
        <w:jc w:val="center"/>
      </w:pPr>
      <w:r>
        <w:t>Część 2</w:t>
      </w:r>
    </w:p>
    <w:p w:rsidR="00B60A75" w:rsidRDefault="00B60A75" w:rsidP="00B60A7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Oprogramowanie biurowe</w:t>
      </w:r>
      <w:r w:rsidRPr="00986E87">
        <w:rPr>
          <w:rFonts w:ascii="Verdana" w:hAnsi="Verdana"/>
          <w:b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1</w:t>
      </w:r>
      <w:r w:rsidRPr="00986E87">
        <w:rPr>
          <w:rFonts w:ascii="Verdana" w:hAnsi="Verdana"/>
          <w:b/>
          <w:sz w:val="18"/>
          <w:szCs w:val="18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60A75" w:rsidTr="00B60A75">
        <w:tc>
          <w:tcPr>
            <w:tcW w:w="6997" w:type="dxa"/>
          </w:tcPr>
          <w:p w:rsidR="00B60A75" w:rsidRPr="00986E87" w:rsidRDefault="00B60A75" w:rsidP="00B60A75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 xml:space="preserve">Minimalne  parametry </w:t>
            </w:r>
            <w:r>
              <w:rPr>
                <w:rFonts w:ascii="Verdana" w:hAnsi="Verdana"/>
                <w:sz w:val="18"/>
                <w:szCs w:val="18"/>
              </w:rPr>
              <w:t>oprogramowania</w:t>
            </w:r>
          </w:p>
        </w:tc>
        <w:tc>
          <w:tcPr>
            <w:tcW w:w="6997" w:type="dxa"/>
          </w:tcPr>
          <w:p w:rsidR="00B60A75" w:rsidRPr="00986E87" w:rsidRDefault="00B60A75" w:rsidP="00B60A75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Parametry oferowane przez Wykonawcę</w:t>
            </w:r>
            <w:r>
              <w:rPr>
                <w:rFonts w:ascii="Verdana" w:hAnsi="Verdana"/>
                <w:sz w:val="18"/>
                <w:szCs w:val="18"/>
              </w:rPr>
              <w:t>/nazwa oprogramowania</w:t>
            </w:r>
          </w:p>
        </w:tc>
      </w:tr>
      <w:tr w:rsidR="00B60A75" w:rsidTr="00B60A75">
        <w:tc>
          <w:tcPr>
            <w:tcW w:w="6997" w:type="dxa"/>
          </w:tcPr>
          <w:p w:rsidR="00B60A75" w:rsidRPr="00986E87" w:rsidRDefault="00B60A75" w:rsidP="00B60A75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Oprogramowanie</w:t>
            </w:r>
            <w:r>
              <w:rPr>
                <w:rFonts w:ascii="Verdana" w:hAnsi="Verdana"/>
                <w:sz w:val="18"/>
                <w:szCs w:val="18"/>
              </w:rPr>
              <w:t xml:space="preserve"> biurowe</w:t>
            </w:r>
            <w:r w:rsidRPr="00986E87">
              <w:rPr>
                <w:rFonts w:ascii="Verdana" w:hAnsi="Verdana"/>
                <w:sz w:val="18"/>
                <w:szCs w:val="18"/>
              </w:rPr>
              <w:t xml:space="preserve"> - zintegrowany, pakiet aplikacji biurowych w najnowszej dostępnej wersji zawierający min: edytor tekstu, arkusz kalkulacyjny, edytor prezentacji, zgodny z formatami: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doc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docx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.xls,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xlsx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odt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ppt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>, .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pptx</w:t>
            </w:r>
            <w:proofErr w:type="spellEnd"/>
            <w:r w:rsidRPr="00986E87">
              <w:rPr>
                <w:rFonts w:ascii="Verdana" w:hAnsi="Verdana"/>
                <w:sz w:val="18"/>
                <w:szCs w:val="18"/>
              </w:rPr>
              <w:t xml:space="preserve"> w zakresie poprawnego odczytu i zapisu oraz </w:t>
            </w:r>
            <w:r w:rsidRPr="00986E87">
              <w:rPr>
                <w:rFonts w:ascii="Verdana" w:hAnsi="Verdana"/>
                <w:sz w:val="18"/>
                <w:szCs w:val="18"/>
              </w:rPr>
              <w:lastRenderedPageBreak/>
              <w:t>przetwarzania makr VBA. Licencja wieczysta na jedno stanowisko. Nie dopuszcza się oprogramowania do zastosowań domowych. Zamawiający aktualnie w tym zakresie korzysta z pakietów biurowych Microsoft Office.</w:t>
            </w:r>
          </w:p>
          <w:p w:rsidR="00B60A75" w:rsidRDefault="00B60A75" w:rsidP="00B60A7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Oprogramowanie fabrycznie nowe , nieużywane i nieaktywowane nigdy wcześniej na innym urządzeniu.</w:t>
            </w:r>
          </w:p>
        </w:tc>
        <w:tc>
          <w:tcPr>
            <w:tcW w:w="6997" w:type="dxa"/>
          </w:tcPr>
          <w:p w:rsidR="00B60A75" w:rsidRDefault="00B60A75" w:rsidP="00B60A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60A75" w:rsidRPr="003E5BE8" w:rsidRDefault="00B60A75" w:rsidP="00B60A75">
      <w:pPr>
        <w:ind w:left="-18"/>
        <w:rPr>
          <w:sz w:val="16"/>
          <w:szCs w:val="20"/>
        </w:rPr>
      </w:pPr>
      <w:r w:rsidRPr="000606F4">
        <w:rPr>
          <w:sz w:val="16"/>
          <w:szCs w:val="16"/>
        </w:rPr>
        <w:lastRenderedPageBreak/>
        <w:t>System operacyjny oraz pakiet aplikacji biurowych musi pochodzić z legalnego źródła sprzedaży oraz posiadać dowód autentyczności. Potwierdzenie legalności systemu operacyjnego oraz pakietu aplikacji biurowych zostanie zweryfikowana na etapie dostawy poprzez przedstawienie dowodu zakupu z legalnego źródła sprzedaży tj. z autoryzowanej do sprzedaży dystrybucji.</w:t>
      </w:r>
    </w:p>
    <w:p w:rsidR="00B60A75" w:rsidRDefault="00B60A75" w:rsidP="005C6290">
      <w:pPr>
        <w:rPr>
          <w:rFonts w:ascii="Verdana" w:hAnsi="Verdana"/>
          <w:b/>
          <w:sz w:val="18"/>
          <w:szCs w:val="18"/>
        </w:rPr>
      </w:pPr>
    </w:p>
    <w:p w:rsidR="005C6290" w:rsidRPr="005C6290" w:rsidRDefault="005C6290" w:rsidP="005C62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5C6290">
        <w:rPr>
          <w:rFonts w:ascii="Verdana" w:hAnsi="Verdana"/>
          <w:sz w:val="18"/>
          <w:szCs w:val="18"/>
        </w:rPr>
        <w:t>WYKONAWCA: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ZAMAWIAJĄCY:</w:t>
      </w:r>
      <w:bookmarkStart w:id="0" w:name="_GoBack"/>
      <w:bookmarkEnd w:id="0"/>
    </w:p>
    <w:sectPr w:rsidR="005C6290" w:rsidRPr="005C6290" w:rsidSect="00346A1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8A" w:rsidRDefault="00DB278A" w:rsidP="00CF3BAF">
      <w:pPr>
        <w:spacing w:after="0" w:line="240" w:lineRule="auto"/>
      </w:pPr>
      <w:r>
        <w:separator/>
      </w:r>
    </w:p>
  </w:endnote>
  <w:endnote w:type="continuationSeparator" w:id="0">
    <w:p w:rsidR="00DB278A" w:rsidRDefault="00DB278A" w:rsidP="00C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FC" w:rsidRDefault="00477BFC" w:rsidP="000F3BAA">
    <w:pPr>
      <w:tabs>
        <w:tab w:val="left" w:pos="567"/>
        <w:tab w:val="left" w:pos="1134"/>
        <w:tab w:val="left" w:pos="2268"/>
        <w:tab w:val="left" w:pos="4536"/>
        <w:tab w:val="left" w:pos="5670"/>
      </w:tabs>
      <w:jc w:val="center"/>
      <w:rPr>
        <w:rFonts w:ascii="Tahoma" w:hAnsi="Tahoma" w:cs="Tahoma"/>
        <w:sz w:val="20"/>
        <w:szCs w:val="20"/>
      </w:rPr>
    </w:pPr>
    <w:r w:rsidRPr="001A2A64">
      <w:rPr>
        <w:noProof/>
        <w:lang w:eastAsia="pl-PL"/>
      </w:rPr>
      <w:drawing>
        <wp:inline distT="0" distB="0" distL="0" distR="0" wp14:anchorId="21BFF05F" wp14:editId="5B751EB6">
          <wp:extent cx="5756910" cy="532765"/>
          <wp:effectExtent l="0" t="0" r="0" b="635"/>
          <wp:docPr id="3" name="Obraz 3" descr="C:\Users\ElizaŚciborska\Desktop\PROJEKT wersja złożona do WST\Dokumenty do przygotowania wniosku PL-Cz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izaŚciborska\Desktop\PROJEKT wersja złożona do WST\Dokumenty do przygotowania wniosku PL-Cz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CF3D85" wp14:editId="2377E206">
          <wp:extent cx="1340485" cy="448945"/>
          <wp:effectExtent l="0" t="0" r="0" b="8255"/>
          <wp:docPr id="4" name="Obraz 4" descr="logo_ER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BAA" w:rsidRPr="00571B03" w:rsidRDefault="000F3BAA" w:rsidP="000F3BAA">
    <w:pPr>
      <w:tabs>
        <w:tab w:val="left" w:pos="567"/>
        <w:tab w:val="left" w:pos="1134"/>
        <w:tab w:val="left" w:pos="2268"/>
        <w:tab w:val="left" w:pos="4536"/>
        <w:tab w:val="left" w:pos="5670"/>
      </w:tabs>
      <w:jc w:val="center"/>
      <w:rPr>
        <w:rFonts w:ascii="Tahoma" w:hAnsi="Tahoma" w:cs="Tahoma"/>
        <w:sz w:val="20"/>
        <w:szCs w:val="20"/>
      </w:rPr>
    </w:pPr>
    <w:r w:rsidRPr="00571B03">
      <w:rPr>
        <w:rFonts w:ascii="Tahoma" w:hAnsi="Tahoma" w:cs="Tahoma"/>
        <w:sz w:val="20"/>
        <w:szCs w:val="20"/>
      </w:rPr>
      <w:t>Projekt pt. „</w:t>
    </w:r>
    <w:r>
      <w:rPr>
        <w:rFonts w:ascii="Tahoma" w:hAnsi="Tahoma" w:cs="Tahoma"/>
        <w:sz w:val="20"/>
        <w:szCs w:val="20"/>
      </w:rPr>
      <w:t>Razem dla bezpieczeństwa” nr CZ.11.4.120/0.0/0.0/16_012/0000560 jest współfinansowany ze środków Unii Europejskiej w ramach Europejskiego Funduszu Rozwoju Regionalnego za pośrednictwem Euroregionu Nysa</w:t>
    </w:r>
  </w:p>
  <w:p w:rsidR="00222791" w:rsidRPr="000F3BAA" w:rsidRDefault="00222791" w:rsidP="000F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8A" w:rsidRDefault="00DB278A" w:rsidP="00CF3BAF">
      <w:pPr>
        <w:spacing w:after="0" w:line="240" w:lineRule="auto"/>
      </w:pPr>
      <w:r>
        <w:separator/>
      </w:r>
    </w:p>
  </w:footnote>
  <w:footnote w:type="continuationSeparator" w:id="0">
    <w:p w:rsidR="00DB278A" w:rsidRDefault="00DB278A" w:rsidP="00C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9A9"/>
    <w:multiLevelType w:val="hybridMultilevel"/>
    <w:tmpl w:val="E6A6FCC8"/>
    <w:lvl w:ilvl="0" w:tplc="C19C2F66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22E86443"/>
    <w:multiLevelType w:val="hybridMultilevel"/>
    <w:tmpl w:val="C3C84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70B"/>
    <w:multiLevelType w:val="hybridMultilevel"/>
    <w:tmpl w:val="47421B92"/>
    <w:lvl w:ilvl="0" w:tplc="174C3C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3818"/>
    <w:multiLevelType w:val="hybridMultilevel"/>
    <w:tmpl w:val="21123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4365"/>
    <w:multiLevelType w:val="hybridMultilevel"/>
    <w:tmpl w:val="9266DCA2"/>
    <w:lvl w:ilvl="0" w:tplc="03869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3C3B"/>
    <w:multiLevelType w:val="hybridMultilevel"/>
    <w:tmpl w:val="DF50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8"/>
    <w:rsid w:val="00042320"/>
    <w:rsid w:val="00057288"/>
    <w:rsid w:val="000606F4"/>
    <w:rsid w:val="00075D68"/>
    <w:rsid w:val="00076E28"/>
    <w:rsid w:val="000D4BB9"/>
    <w:rsid w:val="000E2CAE"/>
    <w:rsid w:val="000F29BA"/>
    <w:rsid w:val="000F3BAA"/>
    <w:rsid w:val="00120767"/>
    <w:rsid w:val="001326B4"/>
    <w:rsid w:val="00132759"/>
    <w:rsid w:val="001A349F"/>
    <w:rsid w:val="00215989"/>
    <w:rsid w:val="00222791"/>
    <w:rsid w:val="0023114E"/>
    <w:rsid w:val="002337CC"/>
    <w:rsid w:val="002531B3"/>
    <w:rsid w:val="002A2427"/>
    <w:rsid w:val="002A38D4"/>
    <w:rsid w:val="002C2A60"/>
    <w:rsid w:val="002E7B12"/>
    <w:rsid w:val="002F412C"/>
    <w:rsid w:val="00324539"/>
    <w:rsid w:val="00346A18"/>
    <w:rsid w:val="00396BFC"/>
    <w:rsid w:val="003B1933"/>
    <w:rsid w:val="003C0F89"/>
    <w:rsid w:val="003C70F6"/>
    <w:rsid w:val="003D0071"/>
    <w:rsid w:val="003E5BE8"/>
    <w:rsid w:val="00441CCF"/>
    <w:rsid w:val="0044460D"/>
    <w:rsid w:val="00452B5D"/>
    <w:rsid w:val="00477BFC"/>
    <w:rsid w:val="00485327"/>
    <w:rsid w:val="00493B32"/>
    <w:rsid w:val="004A6596"/>
    <w:rsid w:val="00501650"/>
    <w:rsid w:val="0056525B"/>
    <w:rsid w:val="005664FA"/>
    <w:rsid w:val="00571F61"/>
    <w:rsid w:val="005748CC"/>
    <w:rsid w:val="005A054B"/>
    <w:rsid w:val="005C6290"/>
    <w:rsid w:val="005D093E"/>
    <w:rsid w:val="005F691E"/>
    <w:rsid w:val="006021F1"/>
    <w:rsid w:val="00660881"/>
    <w:rsid w:val="0068519E"/>
    <w:rsid w:val="00733029"/>
    <w:rsid w:val="00743B8B"/>
    <w:rsid w:val="00763DEB"/>
    <w:rsid w:val="00780FDF"/>
    <w:rsid w:val="007A4A8B"/>
    <w:rsid w:val="007B4CCF"/>
    <w:rsid w:val="007C567F"/>
    <w:rsid w:val="007C6415"/>
    <w:rsid w:val="00816741"/>
    <w:rsid w:val="00860E2F"/>
    <w:rsid w:val="009070CC"/>
    <w:rsid w:val="00963B05"/>
    <w:rsid w:val="009A6820"/>
    <w:rsid w:val="009C33E7"/>
    <w:rsid w:val="009C4743"/>
    <w:rsid w:val="009E49FA"/>
    <w:rsid w:val="00A44C10"/>
    <w:rsid w:val="00A74E73"/>
    <w:rsid w:val="00AA4E7B"/>
    <w:rsid w:val="00AB5385"/>
    <w:rsid w:val="00AD07B2"/>
    <w:rsid w:val="00AE2561"/>
    <w:rsid w:val="00AF2744"/>
    <w:rsid w:val="00B60A75"/>
    <w:rsid w:val="00B67CA9"/>
    <w:rsid w:val="00C218E4"/>
    <w:rsid w:val="00CF3BAF"/>
    <w:rsid w:val="00D0393F"/>
    <w:rsid w:val="00D03EB6"/>
    <w:rsid w:val="00D117FC"/>
    <w:rsid w:val="00DB278A"/>
    <w:rsid w:val="00DD172D"/>
    <w:rsid w:val="00DF4A33"/>
    <w:rsid w:val="00E10B6B"/>
    <w:rsid w:val="00E13BAF"/>
    <w:rsid w:val="00E203C6"/>
    <w:rsid w:val="00EA481E"/>
    <w:rsid w:val="00ED5571"/>
    <w:rsid w:val="00F203AB"/>
    <w:rsid w:val="00F219BC"/>
    <w:rsid w:val="00F277A9"/>
    <w:rsid w:val="00F277C1"/>
    <w:rsid w:val="00F54CE1"/>
    <w:rsid w:val="00F56804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BAF"/>
  </w:style>
  <w:style w:type="paragraph" w:styleId="Stopka">
    <w:name w:val="footer"/>
    <w:basedOn w:val="Normalny"/>
    <w:link w:val="StopkaZnak"/>
    <w:uiPriority w:val="99"/>
    <w:unhideWhenUsed/>
    <w:rsid w:val="00CF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BAF"/>
  </w:style>
  <w:style w:type="paragraph" w:styleId="Tekstdymka">
    <w:name w:val="Balloon Text"/>
    <w:basedOn w:val="Normalny"/>
    <w:link w:val="TekstdymkaZnak"/>
    <w:uiPriority w:val="99"/>
    <w:semiHidden/>
    <w:unhideWhenUsed/>
    <w:rsid w:val="0007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8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Standard"/>
    <w:rsid w:val="00E10B6B"/>
    <w:pPr>
      <w:suppressLineNumbers/>
      <w:spacing w:after="60"/>
    </w:pPr>
  </w:style>
  <w:style w:type="paragraph" w:customStyle="1" w:styleId="Standard">
    <w:name w:val="Standard"/>
    <w:next w:val="Addressee"/>
    <w:rsid w:val="00E10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BAF"/>
  </w:style>
  <w:style w:type="paragraph" w:styleId="Stopka">
    <w:name w:val="footer"/>
    <w:basedOn w:val="Normalny"/>
    <w:link w:val="StopkaZnak"/>
    <w:uiPriority w:val="99"/>
    <w:unhideWhenUsed/>
    <w:rsid w:val="00CF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BAF"/>
  </w:style>
  <w:style w:type="paragraph" w:styleId="Tekstdymka">
    <w:name w:val="Balloon Text"/>
    <w:basedOn w:val="Normalny"/>
    <w:link w:val="TekstdymkaZnak"/>
    <w:uiPriority w:val="99"/>
    <w:semiHidden/>
    <w:unhideWhenUsed/>
    <w:rsid w:val="0007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8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Standard"/>
    <w:rsid w:val="00E10B6B"/>
    <w:pPr>
      <w:suppressLineNumbers/>
      <w:spacing w:after="60"/>
    </w:pPr>
  </w:style>
  <w:style w:type="paragraph" w:customStyle="1" w:styleId="Standard">
    <w:name w:val="Standard"/>
    <w:next w:val="Addressee"/>
    <w:rsid w:val="00E10B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7F2A-0F75-4827-9A35-3E5423F2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AnnaSłońska</cp:lastModifiedBy>
  <cp:revision>16</cp:revision>
  <dcterms:created xsi:type="dcterms:W3CDTF">2016-11-04T08:00:00Z</dcterms:created>
  <dcterms:modified xsi:type="dcterms:W3CDTF">2017-02-22T09:54:00Z</dcterms:modified>
</cp:coreProperties>
</file>