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B97D2F">
        <w:rPr>
          <w:rFonts w:ascii="Arial" w:hAnsi="Arial" w:cs="Arial"/>
          <w:sz w:val="18"/>
          <w:szCs w:val="18"/>
        </w:rPr>
        <w:t>2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7E3366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</w:t>
      </w:r>
      <w:r w:rsidR="00257334">
        <w:rPr>
          <w:rFonts w:ascii="Arial" w:hAnsi="Arial" w:cs="Arial"/>
          <w:sz w:val="18"/>
          <w:szCs w:val="18"/>
        </w:rPr>
        <w:t>106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D00019" w:rsidRPr="004022BC" w:rsidRDefault="00D00019" w:rsidP="00081B33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081B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081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081B33" w:rsidRPr="00EE25B0" w:rsidRDefault="00081B33" w:rsidP="00081B33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081B33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081B3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081B33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C246EF" w:rsidRPr="00081B33" w:rsidRDefault="00081B33" w:rsidP="00081B33">
      <w:pPr>
        <w:spacing w:line="240" w:lineRule="auto"/>
        <w:rPr>
          <w:rFonts w:ascii="Arial" w:hAnsi="Arial" w:cs="Arial"/>
          <w:sz w:val="20"/>
          <w:szCs w:val="20"/>
        </w:rPr>
      </w:pPr>
      <w:r w:rsidRPr="00081B33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D00019" w:rsidRPr="00081B33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105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21"/>
        <w:gridCol w:w="796"/>
        <w:gridCol w:w="605"/>
        <w:gridCol w:w="1566"/>
        <w:gridCol w:w="1270"/>
        <w:gridCol w:w="1559"/>
      </w:tblGrid>
      <w:tr w:rsidR="00CC4713" w:rsidRPr="00C246EF" w:rsidTr="00760BCF">
        <w:trPr>
          <w:trHeight w:val="7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CC4713" w:rsidRPr="00C246EF" w:rsidTr="00760BCF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334" w:rsidRDefault="00257334" w:rsidP="007E336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SZAFA METALOWA CERTYFIKOWANA KL. S2 Z ZAMKIEM SZYFROWYM TYPU 3 Z 1 SKARBCEM:</w:t>
            </w:r>
          </w:p>
          <w:p w:rsidR="008F667D" w:rsidRDefault="008F667D" w:rsidP="007E336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Opis:</w:t>
            </w:r>
          </w:p>
          <w:p w:rsidR="00B97D2F" w:rsidRDefault="00B97D2F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wymiarach</w:t>
            </w:r>
            <w:r w:rsidR="000C7A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zewnętrznych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: </w:t>
            </w:r>
            <w:r w:rsidR="0025733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</w:t>
            </w:r>
            <w:r w:rsidR="0025733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</w:t>
            </w:r>
            <w:r w:rsidR="0025733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500m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 (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WxSxG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),</w:t>
            </w:r>
          </w:p>
          <w:p w:rsidR="00B97D2F" w:rsidRDefault="00B97D2F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w kolorze szarym RAL7035,</w:t>
            </w:r>
          </w:p>
          <w:p w:rsidR="00257334" w:rsidRDefault="000C7A0A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korpus zewnętrzny </w:t>
            </w:r>
            <w:r w:rsidR="007051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 blachy stalowej o grubości </w:t>
            </w:r>
            <w:r w:rsidR="009C7C5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</w:t>
            </w:r>
            <w:r w:rsidR="007051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 najmniej 3 mm charakteryzującej się odpowiednią sztywnością oraz zabezpieczonej przed korozją,</w:t>
            </w:r>
          </w:p>
          <w:p w:rsidR="007051C2" w:rsidRDefault="007051C2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korpus wewnętrzny wykonany z blachy stalowej </w:t>
            </w:r>
            <w:r w:rsidR="009C7C5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grubości ok 1,5 mm,</w:t>
            </w:r>
          </w:p>
          <w:p w:rsidR="007051C2" w:rsidRDefault="007051C2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półki wewnętrzne wykonane z blachy o grubości min. 0,8 mm,</w:t>
            </w:r>
          </w:p>
          <w:p w:rsidR="007051C2" w:rsidRDefault="007051C2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szafa wyposażona w zamek mechaniczny szyfrowy typu 3 klasy B wg normy PN-EN 1300 oraz zamek mechaniczny kluczowy typu 2 kl. A wg normy </w:t>
            </w:r>
            <w:r w:rsidR="009C7C5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PN-EN 1300, zabezpieczony przed działaniem destrukcyjnym, w tym m.in. przed przewierceniem,</w:t>
            </w:r>
          </w:p>
          <w:p w:rsidR="007051C2" w:rsidRDefault="007051C2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posiadająca min. 2 komplety kluczy do zmiany szyfru oraz 2 kpl. kluczy do pozostałych zamków,</w:t>
            </w:r>
          </w:p>
          <w:p w:rsidR="007051C2" w:rsidRDefault="007051C2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dodatkowo wyposażona w uchwyt do</w:t>
            </w:r>
            <w:r w:rsidR="009C7C5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plombowania,</w:t>
            </w:r>
          </w:p>
          <w:p w:rsidR="007051C2" w:rsidRDefault="007051C2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-drzwi szafy jednoskrzydłowe, wyposażone</w:t>
            </w:r>
            <w:r w:rsidR="009C7C5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 mechanizm ryglowy, blokujący je co najmniej </w:t>
            </w:r>
            <w:r w:rsidR="009C7C5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 trzech krawędziach oraz ryglem przyzawiasowym,</w:t>
            </w:r>
          </w:p>
          <w:p w:rsidR="007051C2" w:rsidRDefault="007051C2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posiadająca min. 3 półki z regulacją wysokości zawieszenia o maksymalnym obciążeniu 50 kg, umożliwiające przechowywanie akt for</w:t>
            </w:r>
            <w:r w:rsidR="009C7C5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matu A-4       w pozycji stojącej grzbietem do otworu drzwi,</w:t>
            </w:r>
          </w:p>
          <w:p w:rsidR="009C7C5E" w:rsidRDefault="009C7C5E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musi posiadać certyfikat wydany przez jednostkę certyfikującą akredytowaną w krajowym systemie akredytacji, potwierdzający zgodność wyrobu            z wymaganiami klasy S2,</w:t>
            </w:r>
          </w:p>
          <w:p w:rsidR="009C7C5E" w:rsidRDefault="009C7C5E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posiadająca indywidualnie zamykaną skrytkę umiejscowioną na górnej półce szafy zamykaną      na zamek cylindryczny kluczowy o wysokości umożliwiającej przechowywanie segregatora           w pozycji stojącej. Konstrukcja mocowania skrytki powinna zakończyć się na wysokości dna skarbca nie ograniczając powierzchni montowanych poniżej półek, na których muszą się zmieścić segregatory       w pozycji pionowej grzbietem do otworu drzwi,</w:t>
            </w:r>
          </w:p>
          <w:p w:rsidR="009C7C5E" w:rsidRDefault="009C7C5E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szafa musi posiadać tabliczkę wydaną przez jednostkę certyfikującą, zamontowaną </w:t>
            </w:r>
            <w:r w:rsidR="005639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 wewnętrznej, górnej stronie drzwi, zawierającą następujące dane: nazwę wyrobu, nazwę i kod identyfikacyjny producenta, typ i numer modelu, numer fabryczny, rok produkcji, klasę wyrobu, numer certyfikatu i masę,</w:t>
            </w:r>
          </w:p>
          <w:p w:rsidR="008F667D" w:rsidRPr="008F667D" w:rsidRDefault="009C7C5E" w:rsidP="009C7C5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 w:rsidR="00C55CF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szafa musi być dostarczona do siedziby Zamawiającego wraz z ustawieniem </w:t>
            </w:r>
            <w:r w:rsidR="005639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 wyznaczonym miejscu.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257334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8F667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C7A0A" w:rsidRPr="00C246EF" w:rsidTr="005639C1">
        <w:trPr>
          <w:trHeight w:val="7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0A" w:rsidRPr="00684E48" w:rsidRDefault="005639C1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0A" w:rsidRDefault="005639C1" w:rsidP="007E336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SZAFA PANCERNA, AKTOWA, METALOWA „80” NIECERTYFIKOWANA Z JEDNYM SKARBCEM:</w:t>
            </w:r>
          </w:p>
          <w:p w:rsidR="005639C1" w:rsidRDefault="005639C1" w:rsidP="007E336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Opis:</w:t>
            </w:r>
          </w:p>
          <w:p w:rsidR="005639C1" w:rsidRDefault="005639C1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o wymiarach zewnętrznych: 1800x600x500 mm (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WxSxG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),</w:t>
            </w:r>
          </w:p>
          <w:p w:rsidR="005639C1" w:rsidRDefault="005639C1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w kolorze szarym RAL 7035 lub równoważny,</w:t>
            </w:r>
          </w:p>
          <w:p w:rsidR="005639C1" w:rsidRDefault="005639C1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korpus drzwi oraz półki wykonane z blachy stalowej o grubości co najmniej 0,8 mm o odpowiedniej sztywności oraz zabezpieczonej przed korozją,</w:t>
            </w:r>
          </w:p>
          <w:p w:rsidR="005639C1" w:rsidRDefault="005639C1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posiadająca jednoskrzydłowe drzwi wyposażone</w:t>
            </w:r>
            <w:r w:rsidR="00C55CF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 zamek cylindryczny, ryglujący co najmniej</w:t>
            </w:r>
            <w:r w:rsidR="00C55CF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 trzech punktach,</w:t>
            </w:r>
          </w:p>
          <w:p w:rsidR="005639C1" w:rsidRDefault="005639C1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 w:rsidR="00C55CF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drzwi zamontowane na ukrytych zawiasach </w:t>
            </w:r>
            <w:r w:rsidR="00C55CF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oraz wewnątrz wzmocnione profilem zapewniającym stabilność,</w:t>
            </w:r>
          </w:p>
          <w:p w:rsidR="005639C1" w:rsidRDefault="005639C1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posiadająca 2 komplety kluczy,</w:t>
            </w:r>
          </w:p>
          <w:p w:rsidR="005639C1" w:rsidRDefault="005639C1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dodatkowo wyposażona w uchwyt do plombowania,</w:t>
            </w:r>
          </w:p>
          <w:p w:rsidR="005639C1" w:rsidRDefault="005639C1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posiadająca jedną skrytkę wewnętrzną (skarbczyk), umieszczony na jednym poziomie (półce)</w:t>
            </w:r>
            <w:r w:rsidR="00C55CF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</w:t>
            </w:r>
          </w:p>
          <w:p w:rsidR="00C55CFE" w:rsidRDefault="00C55CFE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skarbczyk wykonany z blachy o grubości min 0,8 mm, zamykany cylindrycznym zamkiem,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kluczowy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wysokości umożliwiającej przechowywanie segregatora w pozycji stojącej. Konstrukcja mocowania skrytki powinna zakończyć się na wysokości dna skarbca nie ograniczając powierzchni montowanych poniżej półek, na których muszą się zmieścić segregatory w pozycji pionowej grzbietem do otworu drzwi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</w:t>
            </w:r>
          </w:p>
          <w:p w:rsidR="00C55CFE" w:rsidRDefault="00C55CFE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posiadająca min. 3 półki z regulacją wysokości zawieszenia, umożliwiające przechowywanie akt formatu A-4 w segregatorach ustawionych pionowo,</w:t>
            </w:r>
          </w:p>
          <w:p w:rsidR="00C55CFE" w:rsidRDefault="00C55CFE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nośność półek na poziomie 50 kg, </w:t>
            </w:r>
          </w:p>
          <w:p w:rsidR="00C55CFE" w:rsidRPr="005639C1" w:rsidRDefault="00C55CFE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szafa musi być dostarczona do siedziby Zamawiającego wraz z ustawieniem                         w wyznaczonym miejscu.</w:t>
            </w:r>
          </w:p>
          <w:p w:rsidR="005639C1" w:rsidRDefault="005639C1" w:rsidP="007E336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0A" w:rsidRDefault="005639C1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0A" w:rsidRDefault="005639C1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0A" w:rsidRPr="00C246EF" w:rsidRDefault="000C7A0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0A" w:rsidRPr="00C246EF" w:rsidRDefault="000C7A0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0A" w:rsidRPr="00C246EF" w:rsidRDefault="000C7A0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81B33" w:rsidRPr="00C246EF" w:rsidTr="00760BCF">
        <w:trPr>
          <w:trHeight w:val="255"/>
        </w:trPr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7E3366">
        <w:rPr>
          <w:rFonts w:ascii="Arial" w:hAnsi="Arial" w:cs="Arial"/>
          <w:b/>
          <w:sz w:val="20"/>
          <w:szCs w:val="20"/>
        </w:rPr>
        <w:t xml:space="preserve"> (maksymalnie 20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 w:rsidR="007B046A">
        <w:rPr>
          <w:rFonts w:ascii="Arial" w:hAnsi="Arial" w:cs="Arial"/>
          <w:sz w:val="20"/>
          <w:szCs w:val="20"/>
        </w:rPr>
        <w:t>48 miesięcy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</w:p>
    <w:p w:rsidR="007E3366" w:rsidRPr="006B0E6C" w:rsidRDefault="007E3366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Dostawa na parter </w:t>
      </w:r>
      <w:r w:rsidR="00FF6E87">
        <w:rPr>
          <w:rFonts w:ascii="Arial" w:hAnsi="Arial" w:cs="Arial"/>
          <w:b/>
          <w:bCs/>
          <w:sz w:val="20"/>
          <w:szCs w:val="20"/>
        </w:rPr>
        <w:t xml:space="preserve">i </w:t>
      </w:r>
      <w:proofErr w:type="spellStart"/>
      <w:r w:rsidR="00FF6E87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FF6E87">
        <w:rPr>
          <w:rFonts w:ascii="Arial" w:hAnsi="Arial" w:cs="Arial"/>
          <w:b/>
          <w:bCs/>
          <w:sz w:val="20"/>
          <w:szCs w:val="20"/>
        </w:rPr>
        <w:t xml:space="preserve"> piętro</w:t>
      </w:r>
      <w:r w:rsidRPr="007E3366">
        <w:rPr>
          <w:rFonts w:ascii="Arial" w:hAnsi="Arial" w:cs="Arial"/>
          <w:sz w:val="20"/>
          <w:szCs w:val="20"/>
        </w:rPr>
        <w:t>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1D4233">
      <w:pPr>
        <w:numPr>
          <w:ilvl w:val="0"/>
          <w:numId w:val="1"/>
        </w:num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1D4233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1D423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1D4233" w:rsidRDefault="001D4233" w:rsidP="001D4233">
      <w:pPr>
        <w:pStyle w:val="Akapitzlist"/>
        <w:suppressAutoHyphens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1D4233" w:rsidRDefault="001D4233" w:rsidP="001D4233">
      <w:pPr>
        <w:pStyle w:val="Akapitzlist"/>
        <w:numPr>
          <w:ilvl w:val="0"/>
          <w:numId w:val="1"/>
        </w:numPr>
        <w:suppressAutoHyphens/>
        <w:spacing w:after="0"/>
        <w:ind w:hanging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1D4233" w:rsidRPr="001D4233" w:rsidRDefault="001D4233" w:rsidP="001D4233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4233" w:rsidRPr="001D4233" w:rsidRDefault="001D4233" w:rsidP="001D4233">
      <w:pPr>
        <w:pStyle w:val="Akapitzlist"/>
        <w:numPr>
          <w:ilvl w:val="0"/>
          <w:numId w:val="1"/>
        </w:numPr>
        <w:suppressAutoHyphens/>
        <w:ind w:hanging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1D4233" w:rsidP="001D4233">
      <w:pPr>
        <w:widowControl w:val="0"/>
        <w:spacing w:after="0" w:line="360" w:lineRule="auto"/>
        <w:ind w:right="-143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92" w:rsidRDefault="00297692" w:rsidP="006612BE">
      <w:pPr>
        <w:spacing w:after="0" w:line="240" w:lineRule="auto"/>
      </w:pPr>
      <w:r>
        <w:separator/>
      </w:r>
    </w:p>
  </w:endnote>
  <w:endnote w:type="continuationSeparator" w:id="0">
    <w:p w:rsidR="00297692" w:rsidRDefault="00297692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F6E87" w:rsidRPr="00FF6E8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92" w:rsidRDefault="00297692" w:rsidP="006612BE">
      <w:pPr>
        <w:spacing w:after="0" w:line="240" w:lineRule="auto"/>
      </w:pPr>
      <w:r>
        <w:separator/>
      </w:r>
    </w:p>
  </w:footnote>
  <w:footnote w:type="continuationSeparator" w:id="0">
    <w:p w:rsidR="00297692" w:rsidRDefault="00297692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19"/>
    <w:rsid w:val="00012190"/>
    <w:rsid w:val="00017294"/>
    <w:rsid w:val="00020684"/>
    <w:rsid w:val="00060CF6"/>
    <w:rsid w:val="0007054F"/>
    <w:rsid w:val="00081B33"/>
    <w:rsid w:val="000B7DC4"/>
    <w:rsid w:val="000C7A0A"/>
    <w:rsid w:val="001D2EBF"/>
    <w:rsid w:val="001D4233"/>
    <w:rsid w:val="001E0507"/>
    <w:rsid w:val="001E374A"/>
    <w:rsid w:val="00203C6B"/>
    <w:rsid w:val="00224366"/>
    <w:rsid w:val="0023146E"/>
    <w:rsid w:val="00257334"/>
    <w:rsid w:val="00297692"/>
    <w:rsid w:val="00350EEC"/>
    <w:rsid w:val="00351D10"/>
    <w:rsid w:val="0035484A"/>
    <w:rsid w:val="003833A8"/>
    <w:rsid w:val="003B19A0"/>
    <w:rsid w:val="003D5969"/>
    <w:rsid w:val="003E0032"/>
    <w:rsid w:val="003E5241"/>
    <w:rsid w:val="00411197"/>
    <w:rsid w:val="00416CEE"/>
    <w:rsid w:val="00427901"/>
    <w:rsid w:val="004569CF"/>
    <w:rsid w:val="004B6BFF"/>
    <w:rsid w:val="004F7231"/>
    <w:rsid w:val="00517614"/>
    <w:rsid w:val="0052228C"/>
    <w:rsid w:val="005639C1"/>
    <w:rsid w:val="005A44D0"/>
    <w:rsid w:val="005C0342"/>
    <w:rsid w:val="005E18F1"/>
    <w:rsid w:val="005E3680"/>
    <w:rsid w:val="00611A5E"/>
    <w:rsid w:val="00637548"/>
    <w:rsid w:val="00645C97"/>
    <w:rsid w:val="006612BE"/>
    <w:rsid w:val="006672D2"/>
    <w:rsid w:val="00681C47"/>
    <w:rsid w:val="00684E48"/>
    <w:rsid w:val="00690BBE"/>
    <w:rsid w:val="006A341B"/>
    <w:rsid w:val="006A4531"/>
    <w:rsid w:val="006B0E6C"/>
    <w:rsid w:val="006D6471"/>
    <w:rsid w:val="006F26E0"/>
    <w:rsid w:val="007051C2"/>
    <w:rsid w:val="00741208"/>
    <w:rsid w:val="00760BCF"/>
    <w:rsid w:val="007B046A"/>
    <w:rsid w:val="007C048E"/>
    <w:rsid w:val="007C4E05"/>
    <w:rsid w:val="007E3366"/>
    <w:rsid w:val="007F30D5"/>
    <w:rsid w:val="0080693A"/>
    <w:rsid w:val="00833E1B"/>
    <w:rsid w:val="008558F8"/>
    <w:rsid w:val="008655A8"/>
    <w:rsid w:val="008830BA"/>
    <w:rsid w:val="00897CCF"/>
    <w:rsid w:val="008F667D"/>
    <w:rsid w:val="00917132"/>
    <w:rsid w:val="0095061C"/>
    <w:rsid w:val="00980958"/>
    <w:rsid w:val="00996270"/>
    <w:rsid w:val="009B1F3B"/>
    <w:rsid w:val="009C66A4"/>
    <w:rsid w:val="009C7C5E"/>
    <w:rsid w:val="009D5741"/>
    <w:rsid w:val="009E268C"/>
    <w:rsid w:val="00A0282C"/>
    <w:rsid w:val="00A17AC2"/>
    <w:rsid w:val="00A4154C"/>
    <w:rsid w:val="00AA287D"/>
    <w:rsid w:val="00B83B34"/>
    <w:rsid w:val="00B97D2F"/>
    <w:rsid w:val="00BB3A64"/>
    <w:rsid w:val="00BC3B37"/>
    <w:rsid w:val="00BF63BF"/>
    <w:rsid w:val="00C246EF"/>
    <w:rsid w:val="00C55CFE"/>
    <w:rsid w:val="00CC4713"/>
    <w:rsid w:val="00CF113A"/>
    <w:rsid w:val="00D00019"/>
    <w:rsid w:val="00D00B71"/>
    <w:rsid w:val="00D51257"/>
    <w:rsid w:val="00DF0052"/>
    <w:rsid w:val="00DF2319"/>
    <w:rsid w:val="00DF444D"/>
    <w:rsid w:val="00EB7AC6"/>
    <w:rsid w:val="00ED16FD"/>
    <w:rsid w:val="00EE16C4"/>
    <w:rsid w:val="00EE25B0"/>
    <w:rsid w:val="00F37E42"/>
    <w:rsid w:val="00F622FB"/>
    <w:rsid w:val="00F73936"/>
    <w:rsid w:val="00F96CBC"/>
    <w:rsid w:val="00FA591E"/>
    <w:rsid w:val="00FF11E8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4C1E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1D423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2155-D6F2-45F7-97D0-22FBF034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A51205</cp:lastModifiedBy>
  <cp:revision>2</cp:revision>
  <cp:lastPrinted>2022-07-06T10:42:00Z</cp:lastPrinted>
  <dcterms:created xsi:type="dcterms:W3CDTF">2022-08-17T11:43:00Z</dcterms:created>
  <dcterms:modified xsi:type="dcterms:W3CDTF">2022-08-17T11:43:00Z</dcterms:modified>
</cp:coreProperties>
</file>