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załącznik 1a do formularza ofertowego"/>
        <w:tblDescription w:val="należy podać cene za zaproponowany sprzęt . W kolumnie D należy podac parametry oferowanego sprzętu"/>
      </w:tblPr>
      <w:tblGrid>
        <w:gridCol w:w="499"/>
        <w:gridCol w:w="2082"/>
        <w:gridCol w:w="5685"/>
        <w:gridCol w:w="7014"/>
      </w:tblGrid>
      <w:tr w:rsidR="00CA5C14" w:rsidRPr="00F24C3C" w:rsidTr="00867C07">
        <w:trPr>
          <w:trHeight w:hRule="exact" w:val="8386"/>
        </w:trPr>
        <w:tc>
          <w:tcPr>
            <w:tcW w:w="15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A5C14" w:rsidRDefault="00CA5C14" w:rsidP="005E6AC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A5C14" w:rsidRPr="00CA5C14" w:rsidRDefault="00CA5C14" w:rsidP="00CA5C1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A5C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Załącznik nr 1a do formularza ofertowego</w:t>
            </w:r>
          </w:p>
          <w:p w:rsidR="00CA5C14" w:rsidRPr="00CA5C14" w:rsidRDefault="00CA5C14" w:rsidP="00CA5C1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CA5C14" w:rsidRPr="00867C07" w:rsidRDefault="00867C07" w:rsidP="00CA5C14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867C07">
              <w:rPr>
                <w:rFonts w:asciiTheme="minorHAnsi" w:hAnsiTheme="minorHAnsi" w:cstheme="minorHAnsi"/>
                <w:b/>
                <w:sz w:val="28"/>
                <w:szCs w:val="28"/>
              </w:rPr>
              <w:t>Zestaw Komputerowy PC z Dwoma Monitorami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1 szt. </w:t>
            </w:r>
          </w:p>
          <w:p w:rsidR="00CA5C14" w:rsidRPr="00CA5C14" w:rsidRDefault="00CA5C14" w:rsidP="00CA5C1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CA5C14" w:rsidRPr="00CA5C14" w:rsidRDefault="00CA5C14" w:rsidP="00CA5C1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A5C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Cena za 1 </w:t>
            </w:r>
            <w:proofErr w:type="spellStart"/>
            <w:r w:rsidRPr="00CA5C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szt</w:t>
            </w:r>
            <w:proofErr w:type="spellEnd"/>
            <w:r w:rsidRPr="00CA5C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.</w:t>
            </w:r>
          </w:p>
          <w:p w:rsidR="00CA5C14" w:rsidRPr="00CA5C14" w:rsidRDefault="00CA5C14" w:rsidP="00CA5C1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A5C14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/ należy podać kwotę netto za 1 szt. /</w:t>
            </w:r>
            <w:r w:rsidRPr="00CA5C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zł. netto</w:t>
            </w:r>
          </w:p>
          <w:p w:rsidR="00CA5C14" w:rsidRPr="00CA5C14" w:rsidRDefault="00CA5C14" w:rsidP="00CA5C1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A5C14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/ należy podać stawkę podatku VAT</w:t>
            </w:r>
            <w:r w:rsidRPr="00CA5C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/       % VAT</w:t>
            </w:r>
          </w:p>
          <w:p w:rsidR="00CA5C14" w:rsidRPr="00CA5C14" w:rsidRDefault="00CA5C14" w:rsidP="00CA5C1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A5C14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/ należy podać kwotę brutto za 1 </w:t>
            </w:r>
            <w:proofErr w:type="spellStart"/>
            <w:r w:rsidRPr="00CA5C14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szt</w:t>
            </w:r>
            <w:proofErr w:type="spellEnd"/>
            <w:r w:rsidRPr="00CA5C14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 /</w:t>
            </w:r>
            <w:r w:rsidRPr="00CA5C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zł brutto</w:t>
            </w:r>
          </w:p>
          <w:p w:rsidR="00CA5C14" w:rsidRDefault="00CA5C14" w:rsidP="00CA5C14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CA5C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(słownie:</w:t>
            </w:r>
            <w:r w:rsidRPr="00CA5C14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 /miejsce na wpisanie słownie kwoty brutto za 1 </w:t>
            </w:r>
            <w:proofErr w:type="spellStart"/>
            <w:r w:rsidRPr="00CA5C14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szt</w:t>
            </w:r>
            <w:proofErr w:type="spellEnd"/>
            <w:r w:rsidRPr="00CA5C14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    …../100  ). </w:t>
            </w:r>
          </w:p>
          <w:p w:rsidR="00867C07" w:rsidRDefault="00867C07" w:rsidP="00CA5C14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  <w:p w:rsidR="00867C07" w:rsidRDefault="00867C07" w:rsidP="00CA5C14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  <w:p w:rsidR="00867C07" w:rsidRDefault="00867C07" w:rsidP="00CA5C14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  <w:p w:rsidR="00867C07" w:rsidRPr="00867C07" w:rsidRDefault="00867C07" w:rsidP="00CA5C14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867C0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Oprogramowanie pakiet biurowy 1 szt.</w:t>
            </w:r>
          </w:p>
          <w:p w:rsidR="00867C07" w:rsidRPr="00CA5C14" w:rsidRDefault="00867C07" w:rsidP="00867C0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A5C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Cena za 1 </w:t>
            </w:r>
            <w:proofErr w:type="spellStart"/>
            <w:r w:rsidRPr="00CA5C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szt</w:t>
            </w:r>
            <w:proofErr w:type="spellEnd"/>
            <w:r w:rsidRPr="00CA5C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.</w:t>
            </w:r>
          </w:p>
          <w:p w:rsidR="00867C07" w:rsidRPr="00CA5C14" w:rsidRDefault="00867C07" w:rsidP="00867C0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A5C14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/ należy podać kwotę netto za 1 szt. /</w:t>
            </w:r>
            <w:r w:rsidRPr="00CA5C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zł. netto</w:t>
            </w:r>
          </w:p>
          <w:p w:rsidR="00867C07" w:rsidRPr="00CA5C14" w:rsidRDefault="00867C07" w:rsidP="00867C0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A5C14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/ należy podać stawkę podatku VAT</w:t>
            </w:r>
            <w:r w:rsidRPr="00CA5C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/       % VAT</w:t>
            </w:r>
          </w:p>
          <w:p w:rsidR="00867C07" w:rsidRPr="00CA5C14" w:rsidRDefault="00867C07" w:rsidP="00867C0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A5C14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/ należy podać kwotę brutto za 1 </w:t>
            </w:r>
            <w:proofErr w:type="spellStart"/>
            <w:r w:rsidRPr="00CA5C14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szt</w:t>
            </w:r>
            <w:proofErr w:type="spellEnd"/>
            <w:r w:rsidRPr="00CA5C14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 /</w:t>
            </w:r>
            <w:r w:rsidRPr="00CA5C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zł brutto</w:t>
            </w:r>
          </w:p>
          <w:p w:rsidR="00867C07" w:rsidRDefault="00867C07" w:rsidP="00867C07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CA5C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(słownie:</w:t>
            </w:r>
            <w:r w:rsidRPr="00CA5C14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 /miejsce na wpisanie słownie kwoty brutto za 1 </w:t>
            </w:r>
            <w:proofErr w:type="spellStart"/>
            <w:r w:rsidRPr="00CA5C14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szt</w:t>
            </w:r>
            <w:proofErr w:type="spellEnd"/>
            <w:r w:rsidRPr="00CA5C14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    …../100  ).</w:t>
            </w:r>
          </w:p>
          <w:p w:rsidR="00867C07" w:rsidRDefault="00867C07" w:rsidP="00867C0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867C07" w:rsidRDefault="00867C07" w:rsidP="00867C0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867C07" w:rsidRPr="00867C07" w:rsidRDefault="00867C07" w:rsidP="00867C07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867C0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 xml:space="preserve">Razem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: </w:t>
            </w:r>
            <w:r w:rsidRPr="00867C07">
              <w:rPr>
                <w:rFonts w:asciiTheme="minorHAnsi" w:hAnsiTheme="minorHAnsi" w:cstheme="minorHAnsi"/>
                <w:b/>
                <w:sz w:val="28"/>
                <w:szCs w:val="28"/>
              </w:rPr>
              <w:t>Zestaw Komputerowy PC z Dwoma Monitorami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1 szt. +</w:t>
            </w:r>
            <w:r w:rsidRPr="00867C0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 xml:space="preserve"> Oprogramowanie pakiet biurowy 1 szt.</w:t>
            </w:r>
          </w:p>
          <w:p w:rsidR="00867C07" w:rsidRPr="00CA5C14" w:rsidRDefault="00867C07" w:rsidP="00867C0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A5C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Cena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CA5C14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/ należy podać kwotę netto </w:t>
            </w:r>
            <w:proofErr w:type="spellStart"/>
            <w:r w:rsidRPr="00CA5C14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z</w:t>
            </w: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z</w:t>
            </w:r>
            <w:proofErr w:type="spellEnd"/>
            <w:r w:rsidRPr="00CA5C14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 /</w:t>
            </w:r>
            <w:r w:rsidRPr="00CA5C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zł. netto</w:t>
            </w:r>
          </w:p>
          <w:p w:rsidR="00867C07" w:rsidRPr="00CA5C14" w:rsidRDefault="00867C07" w:rsidP="00867C0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A5C14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/ należy podać stawkę podatku VAT</w:t>
            </w:r>
            <w:r w:rsidRPr="00CA5C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/       % VAT</w:t>
            </w:r>
          </w:p>
          <w:p w:rsidR="00867C07" w:rsidRPr="00CA5C14" w:rsidRDefault="00867C07" w:rsidP="00867C0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A5C14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/ należy podać kwotę brutto /</w:t>
            </w:r>
            <w:r w:rsidRPr="00CA5C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zł brutto</w:t>
            </w:r>
          </w:p>
          <w:p w:rsidR="00867C07" w:rsidRDefault="00867C07" w:rsidP="00867C07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CA5C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(słownie:</w:t>
            </w:r>
            <w:r w:rsidRPr="00CA5C14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 /miejsce na wpisanie słownie kwoty brutto    . …../100  ).</w:t>
            </w:r>
          </w:p>
          <w:p w:rsidR="00867C07" w:rsidRPr="00867C07" w:rsidRDefault="00867C07" w:rsidP="00867C07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  <w:p w:rsidR="00867C07" w:rsidRPr="00867C07" w:rsidRDefault="00867C07" w:rsidP="00867C0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A5C14" w:rsidRPr="00F24C3C" w:rsidTr="00867C07">
        <w:trPr>
          <w:trHeight w:hRule="exact" w:val="1125"/>
        </w:trPr>
        <w:tc>
          <w:tcPr>
            <w:tcW w:w="8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A5C14" w:rsidRPr="00F24C3C" w:rsidRDefault="00CA5C14" w:rsidP="005E6AC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A/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 xml:space="preserve"> Zestaw Komputerowy PC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 Dwoma Monitorami 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 xml:space="preserve">o specyfikacji technicznej nie gorszej niż:  -  </w:t>
            </w:r>
            <w:r w:rsidRPr="00F24C3C">
              <w:rPr>
                <w:rFonts w:asciiTheme="minorHAnsi" w:hAnsiTheme="minorHAnsi" w:cstheme="minorHAnsi"/>
                <w:b/>
                <w:sz w:val="20"/>
                <w:szCs w:val="20"/>
              </w:rPr>
              <w:t>[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Pr="00F24C3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szt.]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A5C14" w:rsidRPr="00CA5C14" w:rsidRDefault="00CA5C14" w:rsidP="00CA5C14">
            <w:pPr>
              <w:jc w:val="center"/>
              <w:rPr>
                <w:rFonts w:ascii="Calibri" w:hAnsi="Calibri" w:cs="Calibri"/>
                <w:b/>
                <w:color w:val="000000"/>
                <w:sz w:val="28"/>
                <w:szCs w:val="28"/>
              </w:rPr>
            </w:pPr>
            <w:r w:rsidRPr="00CA5C14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Należy uzupełnić</w:t>
            </w:r>
          </w:p>
          <w:p w:rsidR="00CA5C14" w:rsidRDefault="00CA5C14" w:rsidP="00CA5C1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C14">
              <w:rPr>
                <w:rFonts w:ascii="Calibri" w:hAnsi="Calibri" w:cs="Calibri"/>
                <w:color w:val="000000"/>
                <w:sz w:val="22"/>
                <w:szCs w:val="22"/>
              </w:rPr>
              <w:t>podając parametry oferowanego przez Wykonawcę</w:t>
            </w:r>
          </w:p>
          <w:p w:rsidR="00867C07" w:rsidRPr="00F24C3C" w:rsidRDefault="00867C07" w:rsidP="00CA5C1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A5C14" w:rsidRPr="00F24C3C" w:rsidTr="00CA5C14">
        <w:trPr>
          <w:trHeight w:hRule="exact" w:val="34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A5C14" w:rsidRPr="00F24C3C" w:rsidRDefault="00CA5C14" w:rsidP="006D34A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A5C14" w:rsidRPr="00F24C3C" w:rsidRDefault="00CA5C14" w:rsidP="006D34A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b/>
                <w:sz w:val="20"/>
                <w:szCs w:val="20"/>
              </w:rPr>
              <w:t>Parametr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A5C14" w:rsidRPr="00F24C3C" w:rsidRDefault="00CA5C14" w:rsidP="006D34A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b/>
                <w:sz w:val="20"/>
                <w:szCs w:val="20"/>
              </w:rPr>
              <w:t>Minimalne wymagania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A5C14" w:rsidRPr="00F24C3C" w:rsidRDefault="00CA5C14" w:rsidP="006D34A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A5C14" w:rsidRPr="00F24C3C" w:rsidTr="00CA5C14">
        <w:trPr>
          <w:trHeight w:hRule="exact" w:val="227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C14" w:rsidRPr="00F24C3C" w:rsidRDefault="00CA5C14" w:rsidP="006D34A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C14" w:rsidRPr="00F24C3C" w:rsidRDefault="00CA5C14" w:rsidP="006D34A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C14" w:rsidRPr="00F24C3C" w:rsidRDefault="00CA5C14" w:rsidP="006D34A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4" w:rsidRPr="00F24C3C" w:rsidRDefault="00BF6343" w:rsidP="006D34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bookmarkStart w:id="0" w:name="_GoBack"/>
            <w:bookmarkEnd w:id="0"/>
          </w:p>
        </w:tc>
      </w:tr>
      <w:tr w:rsidR="00867C07" w:rsidRPr="00F24C3C" w:rsidTr="00867C07">
        <w:trPr>
          <w:trHeight w:hRule="exact" w:val="1153"/>
        </w:trPr>
        <w:tc>
          <w:tcPr>
            <w:tcW w:w="15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C07" w:rsidRPr="00CA5C14" w:rsidRDefault="00867C07" w:rsidP="00867C07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CA5C1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PRODUCENT URZĄDZENIA   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                            </w:t>
            </w:r>
            <w:r w:rsidRPr="00CA5C1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CA5C14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/ należy podać producenta proponowanego sprzętu/</w:t>
            </w:r>
          </w:p>
          <w:p w:rsidR="00867C07" w:rsidRPr="00F24C3C" w:rsidRDefault="00867C07" w:rsidP="00867C0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5C1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MODEL URZĄDZENIA    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                                     </w:t>
            </w:r>
            <w:r w:rsidRPr="00CA5C14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 xml:space="preserve"> / należy podać model proponowanego sprzętu/</w:t>
            </w:r>
          </w:p>
        </w:tc>
      </w:tr>
      <w:tr w:rsidR="00CA5C14" w:rsidRPr="00F24C3C" w:rsidTr="00CA5C14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4" w:rsidRPr="00F24C3C" w:rsidRDefault="00CA5C14" w:rsidP="006D34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14" w:rsidRPr="00F24C3C" w:rsidRDefault="00CA5C14" w:rsidP="006D34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Procesor</w:t>
            </w:r>
          </w:p>
          <w:p w:rsidR="00CA5C14" w:rsidRPr="00F24C3C" w:rsidRDefault="00CA5C14" w:rsidP="006D34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 xml:space="preserve">O </w:t>
            </w:r>
            <w:proofErr w:type="spellStart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parametach</w:t>
            </w:r>
            <w:proofErr w:type="spellEnd"/>
          </w:p>
          <w:p w:rsidR="00CA5C14" w:rsidRPr="00F24C3C" w:rsidRDefault="00CA5C14" w:rsidP="006D34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nie gorszych niż: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 xml:space="preserve">- Liczba rdzeni minimum: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24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 xml:space="preserve"> Liczba wątków minimum: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32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, pamięć Cache: minimum 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MB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( „nie gorsze niż” -  oznacza że, zaproponowany procesor umożliwia osiągnięcie w teście </w:t>
            </w:r>
            <w:proofErr w:type="spellStart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PassMark</w:t>
            </w:r>
            <w:proofErr w:type="spellEnd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 xml:space="preserve"> - CPU Mark High End </w:t>
            </w:r>
            <w:proofErr w:type="spellStart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CPUs</w:t>
            </w:r>
            <w:proofErr w:type="spellEnd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 xml:space="preserve"> - wartości </w:t>
            </w:r>
            <w:proofErr w:type="spellStart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Average</w:t>
            </w:r>
            <w:proofErr w:type="spellEnd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 xml:space="preserve"> CPU Mark na poziomie równej lub większej ilości punktów niż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590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 xml:space="preserve">00 oraz data wprowadzenia procesora po raz pierwszy na rynek (ang. </w:t>
            </w:r>
            <w:proofErr w:type="spellStart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launch</w:t>
            </w:r>
            <w:proofErr w:type="spellEnd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date</w:t>
            </w:r>
            <w:proofErr w:type="spellEnd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) nie jest wcześniejsza niż  4 kwartał 202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r – Wymaga się załączenia wydruków potwierdzających spełnienie wymogów SIWZ wykonanych w okresie przygotowywania oferty.)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Chłodzenie procesora: wodne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A5C14" w:rsidRPr="00F24C3C" w:rsidTr="00CA5C14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4" w:rsidRPr="00F24C3C" w:rsidRDefault="00CA5C14" w:rsidP="006D34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14" w:rsidRPr="00F24C3C" w:rsidRDefault="00CA5C14" w:rsidP="006D34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 xml:space="preserve">Pamięć RAM 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4" w:rsidRPr="00F24C3C" w:rsidRDefault="00CA5C14" w:rsidP="002540E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minimum DDR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5 96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GB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5600 </w:t>
            </w:r>
            <w:proofErr w:type="spellStart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Mhz</w:t>
            </w:r>
            <w:proofErr w:type="spellEnd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( w dwóch modułach ) z możliwością rozbudowy do 192GB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4" w:rsidRPr="00F24C3C" w:rsidRDefault="00CA5C14" w:rsidP="002540E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A5C14" w:rsidRPr="00F24C3C" w:rsidTr="00CA5C14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C14" w:rsidRPr="00F24C3C" w:rsidRDefault="00CA5C14" w:rsidP="006D34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14" w:rsidRPr="00F24C3C" w:rsidRDefault="00CA5C14" w:rsidP="006D34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Dysk SSD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4" w:rsidRPr="00F24C3C" w:rsidRDefault="00CA5C14" w:rsidP="00894D4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 xml:space="preserve">Dysk SSD minimum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 xml:space="preserve"> TB </w:t>
            </w:r>
            <w:proofErr w:type="spellStart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PCIe</w:t>
            </w:r>
            <w:proofErr w:type="spellEnd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 xml:space="preserve"> gen 4x4, Prędkość odczytu (maksymalna) nie mniej niż 6500 MB/s, Prędkość zapisu (maksymalna) nie mniej  niż 5500 MB/s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4" w:rsidRPr="00F24C3C" w:rsidRDefault="00CA5C14" w:rsidP="00894D4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A5C14" w:rsidRPr="00F24C3C" w:rsidTr="00CA5C14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C14" w:rsidRPr="00F24C3C" w:rsidRDefault="00CA5C14" w:rsidP="006D34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14" w:rsidRPr="00F24C3C" w:rsidRDefault="00CA5C14" w:rsidP="006D34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Zasilacz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4" w:rsidRPr="00F24C3C" w:rsidRDefault="00CA5C14" w:rsidP="008C29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 xml:space="preserve">Zasilacz minimum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960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W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4" w:rsidRPr="00F24C3C" w:rsidRDefault="00CA5C14" w:rsidP="008C29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A5C14" w:rsidRPr="00F24C3C" w:rsidTr="00CA5C14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C14" w:rsidRPr="00F24C3C" w:rsidRDefault="00CA5C14" w:rsidP="006D34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14" w:rsidRPr="00F24C3C" w:rsidRDefault="00CA5C14" w:rsidP="006D34A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Interfejsy / Złącza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 xml:space="preserve">Minimum 6 szt. Złączy USB w tym: 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br/>
              <w:t>minimum 3 sztuki z tyłu obudowy w tym minimum 1 ze złącz w standardzie  USB 3.2 Gen 1 (3.0)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br/>
              <w:t>minimum 2szt. z przodu obudowy w tym minimum 1 ze złącz w standardzie  USB 3.1 Gen 1 (3.0) oraz minimum 1 ze złączem USB 3.1 Gen 1 (3.0) typ C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br/>
              <w:t>Wyjście słuchawkowe/głośnikowe - 1 szt.  z przodu obudowy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Wejście mikrofonowe - 1 szt. z przodu obudowy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br/>
              <w:t>Obudowa powinna posiadać co najmniej 2 wentylatory w tym: 1szt. z przodu i 1szt. z tyłu.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Złącze modułu TPM.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 xml:space="preserve">Karta sieciowa dopuszczalna zintegrowana z płytą główną, 10/100/1000 </w:t>
            </w:r>
            <w:proofErr w:type="spellStart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Mbit</w:t>
            </w:r>
            <w:proofErr w:type="spellEnd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/s, Ethernet RJ45, Wake-On-LAN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A5C14" w:rsidRPr="004D346C" w:rsidTr="00CA5C14">
        <w:trPr>
          <w:trHeight w:val="44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C14" w:rsidRPr="00F24C3C" w:rsidRDefault="00CA5C14" w:rsidP="006D34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14" w:rsidRPr="00F24C3C" w:rsidRDefault="00CA5C14" w:rsidP="006D34A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Karta Graficzna</w:t>
            </w:r>
          </w:p>
          <w:p w:rsidR="00CA5C14" w:rsidRPr="00F24C3C" w:rsidRDefault="00CA5C14" w:rsidP="006D34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 xml:space="preserve">Karta Dedykowana. Pamięć wbudowana minimum: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16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GB GDDR6</w:t>
            </w:r>
          </w:p>
          <w:p w:rsidR="00CA5C14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 xml:space="preserve">Osiągająca w teście </w:t>
            </w:r>
            <w:proofErr w:type="spellStart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Average</w:t>
            </w:r>
            <w:proofErr w:type="spellEnd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 xml:space="preserve"> G3D Mark średnio minimum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33900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 xml:space="preserve"> pkt.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Data wprowadzenia na rynek, premiery nie wcześniej nie 3 kwartał 2023r.</w:t>
            </w:r>
          </w:p>
          <w:p w:rsidR="00CA5C14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Do oferty należy dołączyć wydruk ze strony: https://www.videocardbenchmark.net/  potwierdzający spełnienie wymogów SIWZ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Umożliwiająca bezproblemową obsługę 2 monitorów </w:t>
            </w:r>
            <w:r w:rsidRPr="00182804">
              <w:rPr>
                <w:rFonts w:asciiTheme="minorHAnsi" w:hAnsiTheme="minorHAnsi" w:cstheme="minorHAnsi"/>
                <w:sz w:val="20"/>
                <w:szCs w:val="20"/>
              </w:rPr>
              <w:t xml:space="preserve">w rozdzielczość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minimum </w:t>
            </w:r>
            <w:r w:rsidRPr="00182804">
              <w:rPr>
                <w:rFonts w:asciiTheme="minorHAnsi" w:hAnsiTheme="minorHAnsi" w:cstheme="minorHAnsi"/>
                <w:sz w:val="20"/>
                <w:szCs w:val="20"/>
              </w:rPr>
              <w:t xml:space="preserve">3440 x 1440 z Częstotliwość odświeżania ekranu minimum 120 </w:t>
            </w:r>
            <w:proofErr w:type="spellStart"/>
            <w:r w:rsidRPr="00182804">
              <w:rPr>
                <w:rFonts w:asciiTheme="minorHAnsi" w:hAnsiTheme="minorHAnsi" w:cstheme="minorHAnsi"/>
                <w:sz w:val="20"/>
                <w:szCs w:val="20"/>
              </w:rPr>
              <w:t>Hz</w:t>
            </w:r>
            <w:proofErr w:type="spellEnd"/>
          </w:p>
          <w:p w:rsidR="00CA5C14" w:rsidRPr="004D346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7C07" w:rsidRPr="00F24C3C" w:rsidTr="00CB7E94">
        <w:trPr>
          <w:trHeight w:val="331"/>
        </w:trPr>
        <w:tc>
          <w:tcPr>
            <w:tcW w:w="15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07" w:rsidRPr="00CA5C14" w:rsidRDefault="00867C07" w:rsidP="00867C07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CA5C1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PRODUCENT URZĄDZENIA   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                            </w:t>
            </w:r>
            <w:r w:rsidRPr="00CA5C1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CA5C14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/ należy podać producenta proponowanego sprzętu/</w:t>
            </w:r>
          </w:p>
          <w:p w:rsidR="00867C07" w:rsidRPr="00CA5C14" w:rsidRDefault="00867C07" w:rsidP="00867C07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CA5C1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MODEL URZĄDZENIA    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                                     </w:t>
            </w:r>
            <w:r w:rsidRPr="00CA5C14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 xml:space="preserve"> / należy podać model proponowanego sprzętu/</w:t>
            </w:r>
          </w:p>
          <w:p w:rsidR="00867C07" w:rsidRPr="00CA5C14" w:rsidRDefault="00867C07" w:rsidP="00CA5C14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A5C14" w:rsidRPr="00F24C3C" w:rsidTr="00CA5C14">
        <w:trPr>
          <w:trHeight w:val="331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C14" w:rsidRPr="00F24C3C" w:rsidRDefault="00CA5C14" w:rsidP="006D34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14" w:rsidRPr="00F24C3C" w:rsidRDefault="00CA5C14" w:rsidP="006D34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Dwa 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Monitor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 xml:space="preserve"> LCD / LED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 OLED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CA5C14" w:rsidRPr="00F24C3C" w:rsidRDefault="00CA5C14" w:rsidP="006D34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O nie gorszych parametrach niż:</w:t>
            </w:r>
          </w:p>
          <w:p w:rsidR="00CA5C14" w:rsidRPr="00F24C3C" w:rsidRDefault="00CA5C14" w:rsidP="006D34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4" w:rsidRPr="00A024DF" w:rsidRDefault="00CA5C14" w:rsidP="006D34A3">
            <w:pPr>
              <w:rPr>
                <w:rFonts w:asciiTheme="minorHAnsi" w:hAnsiTheme="minorHAnsi" w:cstheme="minorHAnsi"/>
                <w:color w:val="404040"/>
                <w:sz w:val="20"/>
                <w:szCs w:val="20"/>
              </w:rPr>
            </w:pPr>
            <w:r w:rsidRPr="00A024DF">
              <w:rPr>
                <w:rFonts w:asciiTheme="minorHAnsi" w:hAnsiTheme="minorHAnsi" w:cstheme="minorHAnsi"/>
                <w:color w:val="404040"/>
                <w:sz w:val="20"/>
                <w:szCs w:val="20"/>
              </w:rPr>
              <w:t>Dwa monitory:</w:t>
            </w:r>
            <w:r w:rsidRPr="00A024DF">
              <w:rPr>
                <w:rFonts w:asciiTheme="minorHAnsi" w:hAnsiTheme="minorHAnsi" w:cstheme="minorHAnsi"/>
                <w:color w:val="404040"/>
                <w:sz w:val="20"/>
                <w:szCs w:val="20"/>
              </w:rPr>
              <w:br/>
              <w:t xml:space="preserve">Przekątna ekranu od 32’’ do 35”, </w:t>
            </w:r>
          </w:p>
          <w:p w:rsidR="00CA5C14" w:rsidRPr="00A024DF" w:rsidRDefault="00CA5C14" w:rsidP="006D34A3">
            <w:pPr>
              <w:rPr>
                <w:rFonts w:asciiTheme="minorHAnsi" w:hAnsiTheme="minorHAnsi" w:cstheme="minorHAnsi"/>
                <w:color w:val="404040"/>
                <w:sz w:val="20"/>
                <w:szCs w:val="20"/>
              </w:rPr>
            </w:pPr>
            <w:r w:rsidRPr="00A024DF">
              <w:rPr>
                <w:rFonts w:asciiTheme="minorHAnsi" w:hAnsiTheme="minorHAnsi" w:cstheme="minorHAnsi"/>
                <w:color w:val="404040"/>
                <w:sz w:val="20"/>
                <w:szCs w:val="20"/>
              </w:rPr>
              <w:t>Typ ekranu IPS lub Nano IPS</w:t>
            </w:r>
          </w:p>
          <w:p w:rsidR="00CA5C14" w:rsidRPr="00A024DF" w:rsidRDefault="00CA5C14" w:rsidP="006D34A3">
            <w:pPr>
              <w:rPr>
                <w:rFonts w:asciiTheme="minorHAnsi" w:hAnsiTheme="minorHAnsi" w:cstheme="minorHAnsi"/>
                <w:color w:val="404040"/>
                <w:sz w:val="20"/>
                <w:szCs w:val="20"/>
              </w:rPr>
            </w:pPr>
            <w:r w:rsidRPr="00A024DF">
              <w:rPr>
                <w:rFonts w:asciiTheme="minorHAnsi" w:hAnsiTheme="minorHAnsi" w:cstheme="minorHAnsi"/>
                <w:color w:val="404040"/>
                <w:sz w:val="20"/>
                <w:szCs w:val="20"/>
              </w:rPr>
              <w:t xml:space="preserve">Rozdzielczość: minimum 3440 x 1440, Powłoka matrycy: Matowa , Format obrazu: 21:9, </w:t>
            </w:r>
          </w:p>
          <w:p w:rsidR="00CA5C14" w:rsidRPr="00A024DF" w:rsidRDefault="00CA5C14" w:rsidP="006D34A3">
            <w:pPr>
              <w:rPr>
                <w:rFonts w:asciiTheme="minorHAnsi" w:hAnsiTheme="minorHAnsi" w:cstheme="minorHAnsi"/>
                <w:color w:val="404040"/>
                <w:sz w:val="20"/>
                <w:szCs w:val="20"/>
                <w:lang w:val="en-US"/>
              </w:rPr>
            </w:pPr>
            <w:r w:rsidRPr="00A024DF">
              <w:rPr>
                <w:rFonts w:asciiTheme="minorHAnsi" w:hAnsiTheme="minorHAnsi" w:cstheme="minorHAnsi"/>
                <w:color w:val="404040"/>
                <w:sz w:val="20"/>
                <w:szCs w:val="20"/>
                <w:lang w:val="en-US"/>
              </w:rPr>
              <w:t xml:space="preserve">port USB </w:t>
            </w:r>
            <w:proofErr w:type="spellStart"/>
            <w:r w:rsidRPr="00A024DF">
              <w:rPr>
                <w:rFonts w:asciiTheme="minorHAnsi" w:hAnsiTheme="minorHAnsi" w:cstheme="minorHAnsi"/>
                <w:color w:val="404040"/>
                <w:sz w:val="20"/>
                <w:szCs w:val="20"/>
                <w:lang w:val="en-US"/>
              </w:rPr>
              <w:t>Typu</w:t>
            </w:r>
            <w:proofErr w:type="spellEnd"/>
            <w:r w:rsidRPr="00A024DF">
              <w:rPr>
                <w:rFonts w:asciiTheme="minorHAnsi" w:hAnsiTheme="minorHAnsi" w:cstheme="minorHAnsi"/>
                <w:color w:val="404040"/>
                <w:sz w:val="20"/>
                <w:szCs w:val="20"/>
                <w:lang w:val="en-US"/>
              </w:rPr>
              <w:t xml:space="preserve">-C (z DisplayPort </w:t>
            </w:r>
            <w:proofErr w:type="spellStart"/>
            <w:r w:rsidRPr="00A024DF">
              <w:rPr>
                <w:rFonts w:asciiTheme="minorHAnsi" w:hAnsiTheme="minorHAnsi" w:cstheme="minorHAnsi"/>
                <w:color w:val="404040"/>
                <w:sz w:val="20"/>
                <w:szCs w:val="20"/>
                <w:lang w:val="en-US"/>
              </w:rPr>
              <w:t>i</w:t>
            </w:r>
            <w:proofErr w:type="spellEnd"/>
            <w:r w:rsidRPr="00A024DF">
              <w:rPr>
                <w:rFonts w:asciiTheme="minorHAnsi" w:hAnsiTheme="minorHAnsi" w:cstheme="minorHAnsi"/>
                <w:color w:val="404040"/>
                <w:sz w:val="20"/>
                <w:szCs w:val="20"/>
                <w:lang w:val="en-US"/>
              </w:rPr>
              <w:t xml:space="preserve"> Power Delivery) - 1 </w:t>
            </w:r>
            <w:proofErr w:type="spellStart"/>
            <w:r w:rsidRPr="00A024DF">
              <w:rPr>
                <w:rFonts w:asciiTheme="minorHAnsi" w:hAnsiTheme="minorHAnsi" w:cstheme="minorHAnsi"/>
                <w:color w:val="404040"/>
                <w:sz w:val="20"/>
                <w:szCs w:val="20"/>
                <w:lang w:val="en-US"/>
              </w:rPr>
              <w:t>szt</w:t>
            </w:r>
            <w:proofErr w:type="spellEnd"/>
          </w:p>
          <w:p w:rsidR="00CA5C14" w:rsidRPr="00A024DF" w:rsidRDefault="00CA5C14" w:rsidP="006D34A3">
            <w:pPr>
              <w:rPr>
                <w:rFonts w:asciiTheme="minorHAnsi" w:hAnsiTheme="minorHAnsi" w:cstheme="minorHAnsi"/>
                <w:color w:val="404040"/>
                <w:sz w:val="20"/>
                <w:szCs w:val="20"/>
              </w:rPr>
            </w:pPr>
            <w:r w:rsidRPr="00A024DF">
              <w:rPr>
                <w:rFonts w:asciiTheme="minorHAnsi" w:hAnsiTheme="minorHAnsi" w:cstheme="minorHAnsi"/>
                <w:color w:val="404040"/>
                <w:sz w:val="20"/>
                <w:szCs w:val="20"/>
              </w:rPr>
              <w:t>Wielkość plamki: max 0.234 mm x 0.234 mm</w:t>
            </w:r>
            <w:r w:rsidRPr="00A024DF" w:rsidDel="0071062F">
              <w:rPr>
                <w:rFonts w:asciiTheme="minorHAnsi" w:hAnsiTheme="minorHAnsi" w:cstheme="minorHAnsi"/>
                <w:color w:val="404040"/>
                <w:sz w:val="20"/>
                <w:szCs w:val="20"/>
              </w:rPr>
              <w:t xml:space="preserve"> </w:t>
            </w:r>
          </w:p>
          <w:p w:rsidR="00CA5C14" w:rsidRPr="00A024DF" w:rsidRDefault="00CA5C14" w:rsidP="006D34A3">
            <w:pPr>
              <w:rPr>
                <w:rFonts w:asciiTheme="minorHAnsi" w:hAnsiTheme="minorHAnsi" w:cstheme="minorHAnsi"/>
                <w:color w:val="404040"/>
                <w:sz w:val="20"/>
                <w:szCs w:val="20"/>
              </w:rPr>
            </w:pPr>
            <w:r w:rsidRPr="00A024DF">
              <w:rPr>
                <w:rFonts w:asciiTheme="minorHAnsi" w:hAnsiTheme="minorHAnsi" w:cstheme="minorHAnsi"/>
                <w:color w:val="404040"/>
                <w:sz w:val="20"/>
                <w:szCs w:val="20"/>
              </w:rPr>
              <w:t>Możliwość regulacji: obrót, pochył, wysokość: zakres minimum 100 mm</w:t>
            </w:r>
          </w:p>
          <w:p w:rsidR="00CA5C14" w:rsidRPr="00A024DF" w:rsidRDefault="00CA5C14" w:rsidP="006D34A3">
            <w:pPr>
              <w:rPr>
                <w:rFonts w:asciiTheme="minorHAnsi" w:hAnsiTheme="minorHAnsi" w:cstheme="minorHAnsi"/>
                <w:color w:val="404040"/>
                <w:sz w:val="20"/>
                <w:szCs w:val="20"/>
              </w:rPr>
            </w:pPr>
            <w:r w:rsidRPr="00A024DF">
              <w:rPr>
                <w:rFonts w:asciiTheme="minorHAnsi" w:hAnsiTheme="minorHAnsi" w:cstheme="minorHAnsi"/>
                <w:color w:val="404040"/>
                <w:sz w:val="20"/>
                <w:szCs w:val="20"/>
              </w:rPr>
              <w:t xml:space="preserve">Standard portów wideo minimum: </w:t>
            </w:r>
            <w:proofErr w:type="spellStart"/>
            <w:r w:rsidRPr="00A024DF">
              <w:rPr>
                <w:rFonts w:asciiTheme="minorHAnsi" w:hAnsiTheme="minorHAnsi" w:cstheme="minorHAnsi"/>
                <w:color w:val="404040"/>
                <w:sz w:val="20"/>
                <w:szCs w:val="20"/>
              </w:rPr>
              <w:t>DisplayPort</w:t>
            </w:r>
            <w:proofErr w:type="spellEnd"/>
            <w:r w:rsidRPr="00A024DF">
              <w:rPr>
                <w:rFonts w:asciiTheme="minorHAnsi" w:hAnsiTheme="minorHAnsi" w:cstheme="minorHAnsi"/>
                <w:color w:val="404040"/>
                <w:sz w:val="20"/>
                <w:szCs w:val="20"/>
              </w:rPr>
              <w:t xml:space="preserve">, HDMI minimum 2.0 – </w:t>
            </w:r>
          </w:p>
          <w:p w:rsidR="00CA5C14" w:rsidRPr="00A024DF" w:rsidRDefault="00CA5C14" w:rsidP="006D34A3">
            <w:pPr>
              <w:rPr>
                <w:rFonts w:asciiTheme="minorHAnsi" w:hAnsiTheme="minorHAnsi" w:cstheme="minorHAnsi"/>
                <w:color w:val="404040"/>
                <w:sz w:val="20"/>
                <w:szCs w:val="20"/>
              </w:rPr>
            </w:pPr>
            <w:r w:rsidRPr="00A024DF">
              <w:rPr>
                <w:rFonts w:asciiTheme="minorHAnsi" w:hAnsiTheme="minorHAnsi" w:cstheme="minorHAnsi"/>
                <w:color w:val="404040"/>
                <w:sz w:val="20"/>
                <w:szCs w:val="20"/>
              </w:rPr>
              <w:t xml:space="preserve">Umożliwiający wyświetlanie obrazu przez port </w:t>
            </w:r>
            <w:proofErr w:type="spellStart"/>
            <w:r w:rsidRPr="00A024DF">
              <w:rPr>
                <w:rFonts w:asciiTheme="minorHAnsi" w:hAnsiTheme="minorHAnsi" w:cstheme="minorHAnsi"/>
                <w:color w:val="404040"/>
                <w:sz w:val="20"/>
                <w:szCs w:val="20"/>
              </w:rPr>
              <w:t>DisplayPort</w:t>
            </w:r>
            <w:proofErr w:type="spellEnd"/>
            <w:r w:rsidRPr="00A024DF">
              <w:rPr>
                <w:rFonts w:asciiTheme="minorHAnsi" w:hAnsiTheme="minorHAnsi" w:cstheme="minorHAnsi"/>
                <w:color w:val="404040"/>
                <w:sz w:val="20"/>
                <w:szCs w:val="20"/>
              </w:rPr>
              <w:t xml:space="preserve"> lub HDMI w rozdzielczość minimum 3440 x 1440 z Częstotliwość odświeżania ekranu minimum 120 </w:t>
            </w:r>
            <w:proofErr w:type="spellStart"/>
            <w:r w:rsidRPr="00A024DF">
              <w:rPr>
                <w:rFonts w:asciiTheme="minorHAnsi" w:hAnsiTheme="minorHAnsi" w:cstheme="minorHAnsi"/>
                <w:color w:val="404040"/>
                <w:sz w:val="20"/>
                <w:szCs w:val="20"/>
              </w:rPr>
              <w:t>Hz</w:t>
            </w:r>
            <w:proofErr w:type="spellEnd"/>
          </w:p>
          <w:p w:rsidR="00CA5C14" w:rsidRPr="00A024DF" w:rsidRDefault="00CA5C14" w:rsidP="00750345">
            <w:pPr>
              <w:rPr>
                <w:rFonts w:asciiTheme="minorHAnsi" w:hAnsiTheme="minorHAnsi" w:cstheme="minorHAnsi"/>
                <w:color w:val="404040"/>
                <w:sz w:val="20"/>
                <w:szCs w:val="20"/>
              </w:rPr>
            </w:pPr>
            <w:r w:rsidRPr="00A024DF">
              <w:rPr>
                <w:rFonts w:asciiTheme="minorHAnsi" w:hAnsiTheme="minorHAnsi" w:cstheme="minorHAnsi"/>
                <w:color w:val="404040"/>
                <w:sz w:val="20"/>
                <w:szCs w:val="20"/>
              </w:rPr>
              <w:lastRenderedPageBreak/>
              <w:t>Obsługa Standardu HDR 10, Display HDR 400</w:t>
            </w:r>
            <w:r w:rsidRPr="00A024DF">
              <w:rPr>
                <w:rFonts w:asciiTheme="minorHAnsi" w:hAnsiTheme="minorHAnsi" w:cstheme="minorHAnsi"/>
                <w:color w:val="404040"/>
                <w:sz w:val="20"/>
                <w:szCs w:val="20"/>
              </w:rPr>
              <w:br/>
              <w:t xml:space="preserve">Odwzorowanie przestrzeni barw minimum: DCI-P3: 98%, </w:t>
            </w:r>
            <w:proofErr w:type="spellStart"/>
            <w:r w:rsidRPr="00A024DF">
              <w:rPr>
                <w:rFonts w:asciiTheme="minorHAnsi" w:hAnsiTheme="minorHAnsi" w:cstheme="minorHAnsi"/>
                <w:color w:val="404040"/>
                <w:sz w:val="20"/>
                <w:szCs w:val="20"/>
              </w:rPr>
              <w:t>sRGB</w:t>
            </w:r>
            <w:proofErr w:type="spellEnd"/>
            <w:r w:rsidRPr="00A024DF">
              <w:rPr>
                <w:rFonts w:asciiTheme="minorHAnsi" w:hAnsiTheme="minorHAnsi" w:cstheme="minorHAnsi"/>
                <w:color w:val="404040"/>
                <w:sz w:val="20"/>
                <w:szCs w:val="20"/>
              </w:rPr>
              <w:t>: 100%</w:t>
            </w:r>
            <w:r w:rsidRPr="00A024DF">
              <w:rPr>
                <w:rFonts w:asciiTheme="minorHAnsi" w:hAnsiTheme="minorHAnsi" w:cstheme="minorHAnsi"/>
                <w:color w:val="404040"/>
                <w:sz w:val="20"/>
                <w:szCs w:val="20"/>
              </w:rPr>
              <w:br/>
              <w:t xml:space="preserve">Standard </w:t>
            </w:r>
            <w:proofErr w:type="spellStart"/>
            <w:r w:rsidRPr="00A024DF">
              <w:rPr>
                <w:rFonts w:asciiTheme="minorHAnsi" w:hAnsiTheme="minorHAnsi" w:cstheme="minorHAnsi"/>
                <w:color w:val="404040"/>
                <w:sz w:val="20"/>
                <w:szCs w:val="20"/>
              </w:rPr>
              <w:t>DisplayPort</w:t>
            </w:r>
            <w:proofErr w:type="spellEnd"/>
            <w:r w:rsidRPr="00A024DF">
              <w:rPr>
                <w:rFonts w:asciiTheme="minorHAnsi" w:hAnsiTheme="minorHAnsi" w:cstheme="minorHAnsi"/>
                <w:color w:val="404040"/>
                <w:sz w:val="20"/>
                <w:szCs w:val="20"/>
              </w:rPr>
              <w:t xml:space="preserve">  w wersji minimum 1.4, </w:t>
            </w:r>
            <w:r w:rsidRPr="00A024DF">
              <w:rPr>
                <w:rFonts w:asciiTheme="minorHAnsi" w:hAnsiTheme="minorHAnsi" w:cstheme="minorHAnsi"/>
                <w:color w:val="404040"/>
                <w:sz w:val="20"/>
                <w:szCs w:val="20"/>
              </w:rPr>
              <w:br/>
              <w:t>Standard HDMI w wersji minimum 2.0,</w:t>
            </w:r>
          </w:p>
          <w:p w:rsidR="00CA5C14" w:rsidRPr="00A024DF" w:rsidRDefault="00CA5C14" w:rsidP="006D34A3">
            <w:pPr>
              <w:rPr>
                <w:rFonts w:asciiTheme="minorHAnsi" w:hAnsiTheme="minorHAnsi" w:cstheme="minorHAnsi"/>
                <w:color w:val="404040"/>
                <w:sz w:val="20"/>
                <w:szCs w:val="20"/>
              </w:rPr>
            </w:pPr>
            <w:r w:rsidRPr="00A024DF">
              <w:rPr>
                <w:rFonts w:asciiTheme="minorHAnsi" w:hAnsiTheme="minorHAnsi" w:cstheme="minorHAnsi"/>
                <w:color w:val="404040"/>
                <w:sz w:val="20"/>
                <w:szCs w:val="20"/>
              </w:rPr>
              <w:t>Kontrast: min 999:1</w:t>
            </w:r>
          </w:p>
          <w:p w:rsidR="00CA5C14" w:rsidRPr="00A024DF" w:rsidRDefault="00CA5C14" w:rsidP="006D34A3">
            <w:pPr>
              <w:rPr>
                <w:rFonts w:asciiTheme="minorHAnsi" w:hAnsiTheme="minorHAnsi" w:cstheme="minorHAnsi"/>
                <w:color w:val="404040"/>
                <w:sz w:val="20"/>
                <w:szCs w:val="20"/>
              </w:rPr>
            </w:pPr>
            <w:r w:rsidRPr="00A024DF">
              <w:rPr>
                <w:rFonts w:asciiTheme="minorHAnsi" w:hAnsiTheme="minorHAnsi" w:cstheme="minorHAnsi"/>
                <w:color w:val="404040"/>
                <w:sz w:val="20"/>
                <w:szCs w:val="20"/>
              </w:rPr>
              <w:t>Jasność: min 399 cd/m²</w:t>
            </w:r>
          </w:p>
          <w:p w:rsidR="00CA5C14" w:rsidRPr="00A024DF" w:rsidRDefault="00CA5C14" w:rsidP="006D34A3">
            <w:pPr>
              <w:rPr>
                <w:rFonts w:asciiTheme="minorHAnsi" w:hAnsiTheme="minorHAnsi" w:cstheme="minorHAnsi"/>
                <w:color w:val="404040"/>
                <w:sz w:val="20"/>
                <w:szCs w:val="20"/>
              </w:rPr>
            </w:pPr>
            <w:r w:rsidRPr="00A024DF">
              <w:rPr>
                <w:rFonts w:asciiTheme="minorHAnsi" w:hAnsiTheme="minorHAnsi" w:cstheme="minorHAnsi"/>
                <w:color w:val="404040"/>
                <w:sz w:val="20"/>
                <w:szCs w:val="20"/>
              </w:rPr>
              <w:t>Czas reakcji plamki: max 8 ms</w:t>
            </w:r>
          </w:p>
          <w:p w:rsidR="00CA5C14" w:rsidRPr="00A024DF" w:rsidRDefault="00CA5C14" w:rsidP="006D34A3">
            <w:pPr>
              <w:rPr>
                <w:rFonts w:asciiTheme="minorHAnsi" w:hAnsiTheme="minorHAnsi" w:cstheme="minorHAnsi"/>
                <w:color w:val="404040"/>
                <w:sz w:val="20"/>
                <w:szCs w:val="20"/>
              </w:rPr>
            </w:pPr>
            <w:r w:rsidRPr="00A024DF">
              <w:rPr>
                <w:rFonts w:asciiTheme="minorHAnsi" w:hAnsiTheme="minorHAnsi" w:cstheme="minorHAnsi"/>
                <w:color w:val="404040"/>
                <w:sz w:val="20"/>
                <w:szCs w:val="20"/>
              </w:rPr>
              <w:t>Kąt widzenia pion: minimum 175 °</w:t>
            </w:r>
          </w:p>
          <w:p w:rsidR="00CA5C14" w:rsidRPr="00A024DF" w:rsidRDefault="00CA5C14" w:rsidP="006D34A3">
            <w:pPr>
              <w:rPr>
                <w:rFonts w:asciiTheme="minorHAnsi" w:hAnsiTheme="minorHAnsi" w:cstheme="minorHAnsi"/>
                <w:color w:val="404040"/>
                <w:sz w:val="20"/>
                <w:szCs w:val="20"/>
              </w:rPr>
            </w:pPr>
            <w:r w:rsidRPr="00A024DF">
              <w:rPr>
                <w:rFonts w:asciiTheme="minorHAnsi" w:hAnsiTheme="minorHAnsi" w:cstheme="minorHAnsi"/>
                <w:color w:val="404040"/>
                <w:sz w:val="20"/>
                <w:szCs w:val="20"/>
              </w:rPr>
              <w:t>Kąt widzenia poziom: minimum 175 °</w:t>
            </w:r>
          </w:p>
          <w:p w:rsidR="00CA5C14" w:rsidRPr="00A024DF" w:rsidRDefault="00CA5C14" w:rsidP="006D34A3">
            <w:pPr>
              <w:rPr>
                <w:rFonts w:asciiTheme="minorHAnsi" w:hAnsiTheme="minorHAnsi" w:cstheme="minorHAnsi"/>
                <w:color w:val="404040"/>
                <w:sz w:val="20"/>
                <w:szCs w:val="20"/>
              </w:rPr>
            </w:pPr>
            <w:r w:rsidRPr="00A024DF">
              <w:rPr>
                <w:rFonts w:asciiTheme="minorHAnsi" w:hAnsiTheme="minorHAnsi" w:cstheme="minorHAnsi"/>
                <w:color w:val="404040"/>
                <w:sz w:val="20"/>
                <w:szCs w:val="20"/>
              </w:rPr>
              <w:t>Ilość możliwych wyświetlanych kolorów: minimum 16 mln</w:t>
            </w:r>
          </w:p>
          <w:p w:rsidR="00CA5C14" w:rsidRPr="00A024DF" w:rsidRDefault="00CA5C14" w:rsidP="006D34A3">
            <w:pPr>
              <w:rPr>
                <w:rFonts w:asciiTheme="minorHAnsi" w:hAnsiTheme="minorHAnsi" w:cstheme="minorHAnsi"/>
                <w:color w:val="404040"/>
                <w:sz w:val="20"/>
                <w:szCs w:val="20"/>
              </w:rPr>
            </w:pPr>
            <w:r w:rsidRPr="00A024DF">
              <w:rPr>
                <w:rFonts w:asciiTheme="minorHAnsi" w:hAnsiTheme="minorHAnsi" w:cstheme="minorHAnsi"/>
                <w:color w:val="404040"/>
                <w:sz w:val="20"/>
                <w:szCs w:val="20"/>
              </w:rPr>
              <w:t xml:space="preserve">Złącze USB 3.2 Gen. 1 – 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024DF">
              <w:rPr>
                <w:rFonts w:asciiTheme="minorHAnsi" w:hAnsiTheme="minorHAnsi" w:cstheme="minorHAnsi"/>
                <w:color w:val="404040"/>
                <w:sz w:val="20"/>
                <w:szCs w:val="20"/>
              </w:rPr>
              <w:t>Wbudowane Głośniki – minimum 2x2W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4" w:rsidRPr="00A024DF" w:rsidRDefault="00CA5C14" w:rsidP="00867C07">
            <w:pPr>
              <w:rPr>
                <w:rFonts w:asciiTheme="minorHAnsi" w:hAnsiTheme="minorHAnsi" w:cstheme="minorHAnsi"/>
                <w:color w:val="404040"/>
                <w:sz w:val="20"/>
                <w:szCs w:val="20"/>
              </w:rPr>
            </w:pPr>
          </w:p>
        </w:tc>
      </w:tr>
      <w:tr w:rsidR="00CA5C14" w:rsidRPr="00F24C3C" w:rsidTr="00CA5C14">
        <w:trPr>
          <w:trHeight w:val="455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4" w:rsidRPr="00F24C3C" w:rsidRDefault="00CA5C14" w:rsidP="006D34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14" w:rsidRPr="00F24C3C" w:rsidRDefault="00CA5C14" w:rsidP="006D34A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Akcesoria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4" w:rsidRPr="00542056" w:rsidRDefault="00CA5C14" w:rsidP="0054205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Zestaw klawiatura i mysz </w:t>
            </w:r>
            <w:r w:rsidRPr="00F24C3C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  <w:t xml:space="preserve">Typ podłączania - przewodowy USB, </w:t>
            </w:r>
          </w:p>
          <w:p w:rsidR="00CA5C14" w:rsidRPr="00F24C3C" w:rsidRDefault="00CA5C14" w:rsidP="006D34A3">
            <w:pPr>
              <w:pStyle w:val="Akapitzlist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Klawiatura z nóżkami pozwalającymi na zmianę nachylenia, wzmocniona odporność na zalanie płynami, </w:t>
            </w:r>
          </w:p>
          <w:p w:rsidR="00CA5C14" w:rsidRPr="00F24C3C" w:rsidRDefault="00CA5C14" w:rsidP="006D34A3">
            <w:pPr>
              <w:pStyle w:val="Akapitzlist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bCs/>
                <w:sz w:val="20"/>
                <w:szCs w:val="20"/>
              </w:rPr>
              <w:t>Układ klawiatury z pełnowymiarowymi klawiszami funkcyjnymi i klawiaturą numeryczną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bCs/>
                <w:sz w:val="20"/>
                <w:szCs w:val="20"/>
              </w:rPr>
              <w:t>Mysz laserowa minimum dwuprzyciskowa z kółkiem przewijania (</w:t>
            </w:r>
            <w:proofErr w:type="spellStart"/>
            <w:r w:rsidRPr="00F24C3C">
              <w:rPr>
                <w:rFonts w:asciiTheme="minorHAnsi" w:hAnsiTheme="minorHAnsi" w:cstheme="minorHAnsi"/>
                <w:bCs/>
                <w:sz w:val="20"/>
                <w:szCs w:val="20"/>
              </w:rPr>
              <w:t>scroll</w:t>
            </w:r>
            <w:proofErr w:type="spellEnd"/>
            <w:r w:rsidRPr="00F24C3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) o rozdzielczości minimum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  <w:r w:rsidRPr="00F24C3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000 </w:t>
            </w:r>
            <w:proofErr w:type="spellStart"/>
            <w:r w:rsidRPr="00F24C3C">
              <w:rPr>
                <w:rFonts w:asciiTheme="minorHAnsi" w:hAnsiTheme="minorHAnsi" w:cstheme="minorHAnsi"/>
                <w:bCs/>
                <w:sz w:val="20"/>
                <w:szCs w:val="20"/>
              </w:rPr>
              <w:t>dpi</w:t>
            </w:r>
            <w:proofErr w:type="spellEnd"/>
            <w:r w:rsidRPr="00F24C3C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  <w:p w:rsidR="00CA5C14" w:rsidRPr="00F24C3C" w:rsidRDefault="00CA5C14" w:rsidP="006D34A3">
            <w:pPr>
              <w:pStyle w:val="Akapitzlist"/>
              <w:spacing w:after="0" w:line="240" w:lineRule="auto"/>
              <w:ind w:left="31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4" w:rsidRPr="00F24C3C" w:rsidRDefault="00CA5C14" w:rsidP="006D34A3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CA5C14" w:rsidRPr="00F24C3C" w:rsidTr="00CA5C14">
        <w:trPr>
          <w:trHeight w:val="775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C14" w:rsidRPr="00F24C3C" w:rsidRDefault="00CA5C14" w:rsidP="006D34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14" w:rsidRPr="00F24C3C" w:rsidRDefault="00CA5C14" w:rsidP="006D34A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SYSTEM OPERACYJNY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 xml:space="preserve">SYSTEM OPERACYJNY w najnowszej aktualnie wersji dla stacji roboczej, umożliwiający bieżącą aktualizację krytycznych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poprawek co najmniej na dzień 31.10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.2023r..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ab/>
              <w:t>Licencja na zaoferowany system operacyjny musi być w pełni zgodna z warunkami licencjonowania producenta oprogramowania.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ab/>
              <w:t>Interfejsy użytkownika dostępne w kilku językach do wyboru – minimum w Polskim i Angielskim,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ab/>
              <w:t>Funkcjonalność rozpoznawania mowy, pozwalającą na sterowanie komputerem głosowo, wraz z modułem „uczenia się” głosu użytkownika.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Możliwość dokonywania bezpłatnych aktualizacji i poprawek w ramach wersji systemu operacyjnego poprzez 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Internet, mechanizmem udostępnianym przez producenta systemu z możliwością wyboru instalowanych poprawek oraz mechanizmem sprawdzającym, które z poprawek są potrzebne – wymagane podanie nazwy strony serwera www.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ab/>
              <w:t>Dostępność bezpłatnych biuletynów bezpieczeństwa związanych z działaniem systemu operacyjnego,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Wbudowana zapora internetowa (firewall) dla ochrony połączeń internetowych; zintegrowana z systemem konsola do zarządzania ustawieniami zapory i regułami IP v4 i v6; 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ab/>
              <w:t>Wbudowane mechanizmy ochrony antywirusowej i przeciw złośliwemu oprogramowaniu z zapewnionymi bezpłatnymi aktualizacjami,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8.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Zlokalizowane w języku polskim, co najmniej następujące elementy: menu, odtwarzacz multimediów, pomoc, komunikaty systemowe, 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9.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ab/>
              <w:t>Graficzne środowisko instalacji i konfiguracji dostępne w języku polskim,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10.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Wsparcie dla większości powszechnie używanych urządzeń peryferyjnych (drukarek, urządzeń sieciowych, standardów USB, </w:t>
            </w:r>
            <w:proofErr w:type="spellStart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Plug&amp;Play</w:t>
            </w:r>
            <w:proofErr w:type="spellEnd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, Wi-Fi),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11.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ab/>
              <w:t>Funkcjonalność automatycznej zmiany domyślnej drukarki w zależności od sieci, do której podłączony jest komputer,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12.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ab/>
              <w:t>Możliwość zarządzania stacją roboczą poprzez polityki grupowe – przez politykę Zamawiający rozumie zestaw reguł definiujących lub ograniczających funkcjonalność systemu lub aplikacji,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13.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ab/>
              <w:t>Rozbudowane, definiowalne polityki bezpieczeństwa – polityki dla systemu operacyjnego i dla wskazanych aplikacji,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14.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Możliwość zdalnej automatycznej instalacji, konfiguracji, administrowania oraz aktualizowania systemu, zgodnie z określonymi uprawnieniami poprzez polityki grupowe, 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15.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ab/>
              <w:t>Zabezpieczony hasłem hierarchiczny dostęp do systemu, konta i profile użytkowników zarządzane zdalnie; praca systemu w trybie ochrony kont użytkowników.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16.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ab/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17.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Zintegrowany z systemem operacyjnym moduł synchronizacji komputera z urządzeniami zewnętrznymi. 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18.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Możliwość przystosowania stanowiska dla osób niepełnosprawnych (np. słabo widzących); 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19.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ab/>
              <w:t>Wsparcie dla IPSEC oparte na politykach – wdrażanie IPSEC oparte na zestawach reguł definiujących ustawienia zarządzanych w sposób centralny;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20.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ab/>
              <w:t>Mechanizmy logowania w oparciu o: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a. Login i hasło,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b. Karty z certyfikatami (</w:t>
            </w:r>
            <w:proofErr w:type="spellStart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smartcard</w:t>
            </w:r>
            <w:proofErr w:type="spellEnd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),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c. logowanie w oparciu o certyfikat chroniony poprzez moduł TPM,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d. logowanie biometryczne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21.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ab/>
              <w:t>Wsparcie do uwierzytelnienia urządzenia na bazie certyfikatu,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22.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ab/>
              <w:t>Wsparcie dla algorytmów Suite B (RFC 4869),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23.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Wsparcie wbudowanej zapory ogniowej dla Internet </w:t>
            </w:r>
            <w:proofErr w:type="spellStart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Key</w:t>
            </w:r>
            <w:proofErr w:type="spellEnd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 xml:space="preserve"> Exchange v. 2 (IKEv2) dla warstwy transportowej </w:t>
            </w:r>
            <w:proofErr w:type="spellStart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IPsec</w:t>
            </w:r>
            <w:proofErr w:type="spellEnd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24.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ab/>
              <w:t>Wbudowane narzędzia służące do administracji, do wykonywania kopii zapasowych polityk i ich odtwarzania oraz generowania raportów z ustawień polityk;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25.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ab/>
              <w:t>Wsparcie dla środowisk Java i .NET Framework 4.x – możliwość uruchomienia aplikacji działających we wskazanych środo-wiskach,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26.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Wsparcie dla JScript i </w:t>
            </w:r>
            <w:proofErr w:type="spellStart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VBScript</w:t>
            </w:r>
            <w:proofErr w:type="spellEnd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 xml:space="preserve"> – możliwość uruchamiania interpretera poleceń,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27.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ab/>
              <w:t>Zdalna pomoc i współdzielenie aplikacji – możliwość zdalnego przejęcia sesji zalogowanego użytkownika celem rozwiązania problemu z komputerem,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28.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Rozwiązanie służące do automatycznego zbudowania obrazu systemu wraz z aplikacjami. Obraz systemu służyć ma do 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automatycznego upowszechnienia systemu operacyjnego inicjowanego i wykonywanego w całości poprzez sieć komputerową,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29.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Transakcyjny system plików pozwalający na stosowanie przydziałów (ang. </w:t>
            </w:r>
            <w:proofErr w:type="spellStart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quota</w:t>
            </w:r>
            <w:proofErr w:type="spellEnd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) na dysku dla użytkowników oraz zapewniający większą niezawodność i pozwalający tworzyć kopie zapasowe,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30.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ab/>
              <w:t>Zarządzanie kontami użytkowników sieci oraz urządzeniami sieciowymi tj. drukarki, modemy, woluminy dyskowe, usługi katalogowe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31.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ab/>
              <w:t>Udostępnianie modemu,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32.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ab/>
              <w:t>Oprogramowanie dla tworzenia kopii zapasowych (Backup); automatyczne wykonywanie kopii plików z możliwością automatycznego przywrócenia wersji wcześniejszej,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33.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ab/>
              <w:t>Możliwość przywracania obrazu plików systemowych do uprzednio zapisanej postaci,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34.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ab/>
              <w:t>Identyfikacja sieci komputerowych, do których jest podłączony system operacyjny, zapamiętywanie ustawień i przypisywanie do min. 3 kategorii bezpieczeństwa (z predefiniowanymi odpowiednio do kategorii ustawieniami zapory sieciowej, udostępniania plików itp.),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35.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ab/>
              <w:t>Możliwość blokowania lub dopuszczania dowolnych urządzeń peryferyjnych za pomocą polityk grupowych (np. przy użyciu numerów identyfikacyjnych sprzętu),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36.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Wbudowany mechanizm wirtualizacji typu </w:t>
            </w:r>
            <w:proofErr w:type="spellStart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hypervisor</w:t>
            </w:r>
            <w:proofErr w:type="spellEnd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, umożliwiający, zgodnie z uprawnieniami licencyjnymi, uruchomienie do 4 maszyn wirtualnych,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37.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ab/>
              <w:t>Mechanizm szyfrowania dysków wewnętrznych i zewnętrznych z możliwością szyfrowania ograniczonego do danych użytkownika,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38.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ab/>
              <w:t>Wbudowane w system narzędzie do szyfrowania dysków przenośnych, z możliwością centralnego zarządzania poprzez polityki grupowe, pozwalające na wymuszenie szyfrowania dysków przenośnych,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39.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ab/>
              <w:t>Możliwość tworzenia i przechowywania kopii zapasowych kluczy odzyskiwania do szyfrowania partycji w usługach katalogowych,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40.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Możliwość nieodpłatnego instalowania dodatkowych języków interfejsu systemu operacyjnego oraz możliwość zmiany języka bez konieczności </w:t>
            </w:r>
            <w:proofErr w:type="spellStart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reinstalacji</w:t>
            </w:r>
            <w:proofErr w:type="spellEnd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 xml:space="preserve"> systemu,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41.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Obsługa usług katalogowych zintegrowana z rozwiązaniami posiadanymi przez Zamawiającego w oparciu o  </w:t>
            </w:r>
            <w:proofErr w:type="spellStart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Azure</w:t>
            </w:r>
            <w:proofErr w:type="spellEnd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Activ</w:t>
            </w:r>
            <w:proofErr w:type="spellEnd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 xml:space="preserve"> Directory, , pełna integracja z domeną </w:t>
            </w:r>
            <w:proofErr w:type="spellStart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Activ</w:t>
            </w:r>
            <w:proofErr w:type="spellEnd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 xml:space="preserve"> Directory,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42.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ab/>
              <w:t>Możliwość logowania się do usług chmurowych,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43.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ab/>
              <w:t>Możliwość jednokrotnego logowania się do dowolnej aplikacji sieci Web w chmurze i w sieci lokalnej,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 xml:space="preserve">Dodatkowo Zamawiający wymaga dostarczenia systemu instalacyjnego na nośniku zewnętrznym USB 3.0 – wersję instalacyjną </w:t>
            </w:r>
            <w:proofErr w:type="spellStart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bootowalną</w:t>
            </w:r>
            <w:proofErr w:type="spellEnd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 xml:space="preserve"> zawierającą sterowniki do wszystkich podzespołów stacji roboczej – w przypadku braku możliwości skorzystania z partycji </w:t>
            </w:r>
            <w:proofErr w:type="spellStart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recovery</w:t>
            </w:r>
            <w:proofErr w:type="spellEnd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 xml:space="preserve"> w skutek awarii lub przeniesienia systemu na inny dysk.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Zamawiający wymaga dostarczenia wykazu numeru/klucza licencji systemu operacyjnego dla każdej stacji roboczych powiązanego z numerem seryjnym komputera.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5CA2" w:rsidRPr="00F24C3C" w:rsidTr="00CA5C14">
        <w:trPr>
          <w:trHeight w:val="906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CA2" w:rsidRPr="00F24C3C" w:rsidRDefault="00BD5CA2" w:rsidP="006D34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CA2" w:rsidRPr="00F24C3C" w:rsidRDefault="00BD5CA2" w:rsidP="006D34A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Normy i certyfikaty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CA2" w:rsidRPr="00F24C3C" w:rsidRDefault="00BD5CA2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Sprzęt został wyprodukowany zgodnie z normą ISO 9001, ISO 14001 lub równoważną oraz zgodnie z deklaracją CE lub równoważną;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CA2" w:rsidRPr="00F24C3C" w:rsidRDefault="00BD5CA2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50B6" w:rsidRPr="00F24C3C" w:rsidTr="00CA5C14">
        <w:trPr>
          <w:trHeight w:val="906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0B6" w:rsidRDefault="008350B6" w:rsidP="006D34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11.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0B6" w:rsidRPr="00F24C3C" w:rsidRDefault="008350B6" w:rsidP="006D34A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Okres gwarancji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0B6" w:rsidRPr="00F24C3C" w:rsidRDefault="008350B6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346C">
              <w:rPr>
                <w:rFonts w:asciiTheme="minorHAnsi" w:hAnsiTheme="minorHAnsi" w:cstheme="minorHAnsi"/>
                <w:sz w:val="20"/>
                <w:szCs w:val="20"/>
              </w:rPr>
              <w:t xml:space="preserve">Minimum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36</w:t>
            </w:r>
            <w:r w:rsidRPr="004D346C">
              <w:rPr>
                <w:rFonts w:asciiTheme="minorHAnsi" w:hAnsiTheme="minorHAnsi" w:cstheme="minorHAnsi"/>
                <w:sz w:val="20"/>
                <w:szCs w:val="20"/>
              </w:rPr>
              <w:t xml:space="preserve"> miesięcy, TYP gwarancji:  on </w:t>
            </w:r>
            <w:proofErr w:type="spellStart"/>
            <w:r w:rsidRPr="004D346C">
              <w:rPr>
                <w:rFonts w:asciiTheme="minorHAnsi" w:hAnsiTheme="minorHAnsi" w:cstheme="minorHAnsi"/>
                <w:sz w:val="20"/>
                <w:szCs w:val="20"/>
              </w:rPr>
              <w:t>site</w:t>
            </w:r>
            <w:proofErr w:type="spellEnd"/>
            <w:r w:rsidRPr="004D346C">
              <w:rPr>
                <w:rFonts w:asciiTheme="minorHAnsi" w:hAnsiTheme="minorHAnsi" w:cstheme="minorHAnsi"/>
                <w:sz w:val="20"/>
                <w:szCs w:val="20"/>
              </w:rPr>
              <w:t xml:space="preserve"> - na miejscu u klienta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0B6" w:rsidRPr="00F24C3C" w:rsidRDefault="008350B6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5CA2" w:rsidRPr="00F24C3C" w:rsidTr="00BD5CA2">
        <w:trPr>
          <w:trHeight w:val="498"/>
        </w:trPr>
        <w:tc>
          <w:tcPr>
            <w:tcW w:w="15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CA2" w:rsidRPr="00BD5CA2" w:rsidRDefault="00BD5CA2" w:rsidP="006D34A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D5CA2">
              <w:rPr>
                <w:rFonts w:asciiTheme="minorHAnsi" w:hAnsiTheme="minorHAnsi" w:cstheme="minorHAnsi"/>
                <w:b/>
                <w:sz w:val="20"/>
                <w:szCs w:val="20"/>
              </w:rPr>
              <w:t>B/ Oprogramowanie biurowe</w:t>
            </w:r>
          </w:p>
        </w:tc>
      </w:tr>
      <w:tr w:rsidR="00CA5C14" w:rsidRPr="00F24C3C" w:rsidTr="00CA5C14">
        <w:trPr>
          <w:trHeight w:val="906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4" w:rsidRPr="00F24C3C" w:rsidRDefault="00BD5CA2" w:rsidP="006D34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14" w:rsidRPr="00F24C3C" w:rsidRDefault="00CA5C14" w:rsidP="006D34A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 xml:space="preserve">Oprogramowanie pakiet biurowy 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Licencja Typu: LTSC</w:t>
            </w:r>
            <w:r w:rsidRPr="00F24C3C" w:rsidDel="00D15BB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- Zamawiający posiada konto służbowe do rejestracji (</w:t>
            </w:r>
            <w:proofErr w:type="spellStart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tenant</w:t>
            </w:r>
            <w:proofErr w:type="spellEnd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 xml:space="preserve">), Zamawiający poda dane rejestracyjne po wyborze oferty. 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024DF">
              <w:rPr>
                <w:rFonts w:asciiTheme="minorHAnsi" w:hAnsiTheme="minorHAnsi" w:cstheme="minorHAnsi"/>
                <w:sz w:val="20"/>
                <w:szCs w:val="20"/>
              </w:rPr>
              <w:t>Licencja dla 1 użytkownika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 xml:space="preserve"> lub urządzeń Zamawiającego.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Oferowane oprogramowanie powinno reprezentować jego najnowszą oficjalną wersję.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Licencja bezterminowa (na wieczyste użytkowanie oprogramowania).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Oprogramowanie dostępne w wersji wielojęzycznej, w tym polskiej.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 xml:space="preserve">Oprogramowanie pakietu biurowego z graficznym interfejsem użytkownika zawierające, co najmniej: 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edytor tekstu; arkusz kalkulacyjny; aplikację do tworzenia i wyświetlania prezentacji; aplikację do tworzenia i obsługi baz danych; menedżera informacji osobistych i klienta do zarządzania pocztą elektroniczną oraz zadaniami w zakresie grupowym.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Oprogramowanie pakietu biurowego: jest w pełni zgodne (zapewnia prawidłowe działanie oprogramowania w pełnym zakresie posiadanych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narzędzi, funkcjonalności i użytych technologii) z aplikacjami i dokumentami (odczyt i edycja z zachowaniem: posiadanego wyglądu, barw, układu stron, danych oraz ich prezentacji, wyników, zależności, odnośników połączeń zewnętrznych i źródeł informacji, wykorzystanych narzędzi i technologii) posiadanymi przez Zamawiającego (zgodność, co najmniej od wersji Microsoft® Office 2000 do najnowszej); zapewnia pracę grupową na dokumentach Zamawiającego w środowisku Microsoft® Active Directory działającym u Zamawiającego;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 xml:space="preserve">Pakiet powinien umożliwiać prawidłowe odczytywanie i zapisywanie danych w dokumentach w formatach: DOC, DOCX, XLS, XLSX, XLSM, PPT, PPTX, MDB, ACCDB, w tym obsługa formatowania, makr, formuł i formularzy w plikach wytworzonych w MS Office 2003, MS Office 2007, MS Office 2010, MS Office 2013 </w:t>
            </w:r>
            <w:r w:rsidRPr="00F24C3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i MS Office 2016, MS Office 2019, MS Office 2021 bez utraty danych oraz bez konieczności </w:t>
            </w:r>
            <w:proofErr w:type="spellStart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reformatowania</w:t>
            </w:r>
            <w:proofErr w:type="spellEnd"/>
            <w:r w:rsidRPr="00F24C3C">
              <w:rPr>
                <w:rFonts w:asciiTheme="minorHAnsi" w:hAnsiTheme="minorHAnsi" w:cstheme="minorHAnsi"/>
                <w:sz w:val="20"/>
                <w:szCs w:val="20"/>
              </w:rPr>
              <w:t xml:space="preserve"> dokumentów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Pakiet w wersji 64-bitowej (całość aplikacji);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dedykowane dla zainstalowanego systemu operacyjnego; zapewnia możliwość automatycznego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zgłaszania informacji o zaistniałych błędach działania aplikacji; umożliwia automatyczne pobieranie/instalację poprawek i aktualizacji mających wpływ na bezpieczeństwo działania jego aplikacji.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Pakiet powinien posiadać pełne wsparcie (zapewnia prawidłowe działanie oprogramowania w pełnym zakresie posiadanych narzędzi, funkcjonalności i użytych technologii) dla systemu operacyjnego urządzenia na którym oprogramowanie zostanie zainstalowane.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4C3C">
              <w:rPr>
                <w:rFonts w:asciiTheme="minorHAnsi" w:hAnsiTheme="minorHAnsi" w:cstheme="minorHAnsi"/>
                <w:sz w:val="20"/>
                <w:szCs w:val="20"/>
              </w:rPr>
              <w:t>Obsługiwana architektura systemu operacyjnego - co najmniej 64-bitowa wersja systemu operacyjnego.</w:t>
            </w:r>
          </w:p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4" w:rsidRPr="00F24C3C" w:rsidRDefault="00CA5C14" w:rsidP="006D34A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267BA6" w:rsidRDefault="00BF6343"/>
    <w:sectPr w:rsidR="00267BA6" w:rsidSect="005E6A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279" w:rsidRDefault="00206279" w:rsidP="00206279">
      <w:r>
        <w:separator/>
      </w:r>
    </w:p>
  </w:endnote>
  <w:endnote w:type="continuationSeparator" w:id="0">
    <w:p w:rsidR="00206279" w:rsidRDefault="00206279" w:rsidP="00206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C14" w:rsidRDefault="00CA5C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C14" w:rsidRDefault="00CA5C1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C14" w:rsidRDefault="00CA5C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279" w:rsidRDefault="00206279" w:rsidP="00206279">
      <w:r>
        <w:separator/>
      </w:r>
    </w:p>
  </w:footnote>
  <w:footnote w:type="continuationSeparator" w:id="0">
    <w:p w:rsidR="00206279" w:rsidRDefault="00206279" w:rsidP="002062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C14" w:rsidRDefault="00CA5C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6279" w:rsidRDefault="00206279" w:rsidP="0020627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794F6F8" wp14:editId="28D37FFB">
          <wp:simplePos x="0" y="0"/>
          <wp:positionH relativeFrom="column">
            <wp:posOffset>8688136</wp:posOffset>
          </wp:positionH>
          <wp:positionV relativeFrom="paragraph">
            <wp:posOffset>-53061</wp:posOffset>
          </wp:positionV>
          <wp:extent cx="581025" cy="688340"/>
          <wp:effectExtent l="0" t="0" r="9525" b="0"/>
          <wp:wrapSquare wrapText="bothSides"/>
          <wp:docPr id="1" name="Obraz 1" descr="herb powiatu chrzanowskie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erb powiatu chrzanowskiego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1025" cy="6883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4E18BA3" wp14:editId="6BB6C2AE">
          <wp:simplePos x="0" y="0"/>
          <wp:positionH relativeFrom="column">
            <wp:posOffset>1501496</wp:posOffset>
          </wp:positionH>
          <wp:positionV relativeFrom="paragraph">
            <wp:posOffset>52650</wp:posOffset>
          </wp:positionV>
          <wp:extent cx="2147570" cy="300355"/>
          <wp:effectExtent l="0" t="0" r="5080" b="4445"/>
          <wp:wrapSquare wrapText="bothSides"/>
          <wp:docPr id="2" name="Obraz 2" descr="logo województwa małopolskie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 województwa małopolskiego 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47570" cy="3003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06279" w:rsidRDefault="00206279" w:rsidP="00206279">
    <w:pPr>
      <w:pStyle w:val="Nagwek"/>
    </w:pPr>
  </w:p>
  <w:p w:rsidR="00206279" w:rsidRDefault="00206279" w:rsidP="00206279">
    <w:pPr>
      <w:pStyle w:val="Nagwek"/>
      <w:ind w:hanging="426"/>
      <w:rPr>
        <w:rFonts w:ascii="Arial" w:hAnsi="Arial" w:cs="Arial"/>
        <w:b/>
        <w:bCs/>
      </w:rPr>
    </w:pPr>
  </w:p>
  <w:p w:rsidR="00206279" w:rsidRPr="00061DA4" w:rsidRDefault="00206279" w:rsidP="00206279">
    <w:pPr>
      <w:pStyle w:val="Nagwek"/>
      <w:ind w:hanging="426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                                    </w:t>
    </w:r>
    <w:r w:rsidRPr="00061DA4">
      <w:rPr>
        <w:rFonts w:ascii="Arial" w:hAnsi="Arial" w:cs="Arial"/>
        <w:b/>
        <w:bCs/>
      </w:rPr>
      <w:t>Projekt współfinansowany ze środków Województwa Małopolskiego</w:t>
    </w:r>
  </w:p>
  <w:p w:rsidR="00206279" w:rsidRDefault="00206279" w:rsidP="00206279">
    <w:pPr>
      <w:pStyle w:val="Nagwek"/>
      <w:pBdr>
        <w:bottom w:val="single" w:sz="6" w:space="1" w:color="auto"/>
      </w:pBdr>
      <w:rPr>
        <w:rFonts w:ascii="Arial" w:hAnsi="Arial" w:cs="Arial"/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C14" w:rsidRDefault="00CA5C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F17FB6"/>
    <w:multiLevelType w:val="hybridMultilevel"/>
    <w:tmpl w:val="624EA2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BC0"/>
    <w:rsid w:val="00052BC0"/>
    <w:rsid w:val="00182804"/>
    <w:rsid w:val="001C4C80"/>
    <w:rsid w:val="001E4691"/>
    <w:rsid w:val="00206279"/>
    <w:rsid w:val="00222ADC"/>
    <w:rsid w:val="00244A76"/>
    <w:rsid w:val="002540E7"/>
    <w:rsid w:val="00255803"/>
    <w:rsid w:val="00396DFD"/>
    <w:rsid w:val="004A41BC"/>
    <w:rsid w:val="004E4726"/>
    <w:rsid w:val="00542056"/>
    <w:rsid w:val="005A72E5"/>
    <w:rsid w:val="005E6AC3"/>
    <w:rsid w:val="006756CD"/>
    <w:rsid w:val="00684C28"/>
    <w:rsid w:val="00750345"/>
    <w:rsid w:val="008350B6"/>
    <w:rsid w:val="00867C07"/>
    <w:rsid w:val="00894D4D"/>
    <w:rsid w:val="008C2914"/>
    <w:rsid w:val="008C2F60"/>
    <w:rsid w:val="0094043F"/>
    <w:rsid w:val="00940CFD"/>
    <w:rsid w:val="009F658A"/>
    <w:rsid w:val="00A024DF"/>
    <w:rsid w:val="00A31EC8"/>
    <w:rsid w:val="00A33E53"/>
    <w:rsid w:val="00A3478F"/>
    <w:rsid w:val="00B54EC1"/>
    <w:rsid w:val="00BD5CA2"/>
    <w:rsid w:val="00BF6343"/>
    <w:rsid w:val="00C9295B"/>
    <w:rsid w:val="00CA5C14"/>
    <w:rsid w:val="00D4621A"/>
    <w:rsid w:val="00D7588B"/>
    <w:rsid w:val="00EA450C"/>
    <w:rsid w:val="00EF0064"/>
    <w:rsid w:val="00F17BCF"/>
    <w:rsid w:val="00F8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C758794"/>
  <w15:chartTrackingRefBased/>
  <w15:docId w15:val="{9805E03C-162F-403E-8678-2E216BD5D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E6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E6A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5E6AC3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2062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627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062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627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2060</Words>
  <Characters>12363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EWELINA PORĘBSKA</cp:lastModifiedBy>
  <cp:revision>8</cp:revision>
  <dcterms:created xsi:type="dcterms:W3CDTF">2024-08-20T10:09:00Z</dcterms:created>
  <dcterms:modified xsi:type="dcterms:W3CDTF">2024-08-21T11:20:00Z</dcterms:modified>
</cp:coreProperties>
</file>