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276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05"/>
        <w:gridCol w:w="2127"/>
        <w:gridCol w:w="8967"/>
        <w:gridCol w:w="3366"/>
      </w:tblGrid>
      <w:tr w:rsidR="00A44018" w:rsidRPr="004001B6" w14:paraId="152B1DD9" w14:textId="77777777" w:rsidTr="653E9E8C">
        <w:trPr>
          <w:trHeight w:val="284"/>
        </w:trPr>
        <w:tc>
          <w:tcPr>
            <w:tcW w:w="3883" w:type="pct"/>
            <w:gridSpan w:val="3"/>
            <w:shd w:val="clear" w:color="auto" w:fill="auto"/>
            <w:vAlign w:val="center"/>
          </w:tcPr>
          <w:p w14:paraId="32F7E13C" w14:textId="1D158428" w:rsidR="00A44018" w:rsidRPr="004001B6" w:rsidRDefault="00140404" w:rsidP="00140404">
            <w:pPr>
              <w:rPr>
                <w:rFonts w:ascii="Verdana" w:hAnsi="Verdana"/>
                <w:b/>
                <w:sz w:val="18"/>
                <w:szCs w:val="18"/>
              </w:rPr>
            </w:pPr>
            <w:r w:rsidRPr="004001B6">
              <w:rPr>
                <w:rFonts w:ascii="Verdana" w:hAnsi="Verdana"/>
                <w:b/>
                <w:sz w:val="18"/>
                <w:szCs w:val="18"/>
              </w:rPr>
              <w:t>Szczegółowy opis</w:t>
            </w:r>
          </w:p>
        </w:tc>
        <w:tc>
          <w:tcPr>
            <w:tcW w:w="1117" w:type="pct"/>
            <w:vAlign w:val="center"/>
          </w:tcPr>
          <w:p w14:paraId="6A88978E" w14:textId="2F98D28F" w:rsidR="00A44018" w:rsidRPr="004001B6" w:rsidRDefault="00992E5D" w:rsidP="00992E5D">
            <w:pPr>
              <w:ind w:left="-71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4001B6">
              <w:rPr>
                <w:rFonts w:ascii="Verdana" w:hAnsi="Verdana"/>
                <w:b/>
                <w:sz w:val="18"/>
                <w:szCs w:val="18"/>
              </w:rPr>
              <w:t>Parametry oferowane</w:t>
            </w:r>
          </w:p>
        </w:tc>
      </w:tr>
      <w:tr w:rsidR="00992E5D" w:rsidRPr="004001B6" w14:paraId="53E55792" w14:textId="77777777" w:rsidTr="653E9E8C">
        <w:trPr>
          <w:trHeight w:val="284"/>
        </w:trPr>
        <w:tc>
          <w:tcPr>
            <w:tcW w:w="3883" w:type="pct"/>
            <w:gridSpan w:val="3"/>
            <w:shd w:val="clear" w:color="auto" w:fill="auto"/>
            <w:vAlign w:val="center"/>
          </w:tcPr>
          <w:p w14:paraId="71B0501D" w14:textId="0B0EBE73" w:rsidR="004801C9" w:rsidRPr="004001B6" w:rsidRDefault="003F33DB" w:rsidP="00CD298E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 xml:space="preserve">Komputer </w:t>
            </w:r>
            <w:r w:rsidR="00256F8E" w:rsidRPr="004001B6">
              <w:rPr>
                <w:rFonts w:ascii="Verdana" w:hAnsi="Verdana"/>
                <w:sz w:val="18"/>
                <w:szCs w:val="18"/>
              </w:rPr>
              <w:t>przenośny.</w:t>
            </w:r>
          </w:p>
          <w:p w14:paraId="758BF693" w14:textId="747D75F8" w:rsidR="00CD298E" w:rsidRPr="004001B6" w:rsidRDefault="00CD298E" w:rsidP="00CD298E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W ofercie należy podać nazwę producenta, typ, model, oraz numer katalogowy</w:t>
            </w:r>
            <w:r w:rsidR="003F33DB" w:rsidRPr="004001B6">
              <w:rPr>
                <w:rFonts w:ascii="Verdana" w:hAnsi="Verdana"/>
                <w:sz w:val="18"/>
                <w:szCs w:val="18"/>
              </w:rPr>
              <w:t xml:space="preserve"> (numer konfiguracji lub part numer)</w:t>
            </w:r>
            <w:r w:rsidRPr="004001B6">
              <w:rPr>
                <w:rFonts w:ascii="Verdana" w:hAnsi="Verdana"/>
                <w:sz w:val="18"/>
                <w:szCs w:val="18"/>
              </w:rPr>
              <w:t xml:space="preserve"> oferowanego sprzętu umożliwiający jednoznaczną identyfikację oferowanej konfiguracji.  Jeśli na stronie internetowej producenta nie jest dostępna pełna oferta modeli sprzętu wraz z jego konfiguracją, do oferty należy dołączyć katalog producenta zaoferowanego produktu umożliwiający weryfikację oferty pod kątem zgodności z wymaganiami Zamawiającego.</w:t>
            </w:r>
          </w:p>
        </w:tc>
        <w:tc>
          <w:tcPr>
            <w:tcW w:w="1117" w:type="pct"/>
          </w:tcPr>
          <w:p w14:paraId="450FCCD5" w14:textId="77777777" w:rsidR="00992E5D" w:rsidRPr="004001B6" w:rsidRDefault="00992E5D" w:rsidP="00992E5D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Producent:</w:t>
            </w:r>
          </w:p>
          <w:p w14:paraId="648C83C2" w14:textId="5FB88694" w:rsidR="00992E5D" w:rsidRPr="004001B6" w:rsidRDefault="00992E5D" w:rsidP="00992E5D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Model:</w:t>
            </w:r>
          </w:p>
          <w:p w14:paraId="157F68D4" w14:textId="50350AB6" w:rsidR="00992E5D" w:rsidRPr="004001B6" w:rsidRDefault="00CD298E" w:rsidP="00992E5D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 xml:space="preserve">Numer </w:t>
            </w:r>
            <w:r w:rsidR="003F33DB" w:rsidRPr="004001B6">
              <w:rPr>
                <w:rFonts w:ascii="Verdana" w:hAnsi="Verdana"/>
                <w:sz w:val="18"/>
                <w:szCs w:val="18"/>
              </w:rPr>
              <w:t>k</w:t>
            </w:r>
            <w:r w:rsidRPr="004001B6">
              <w:rPr>
                <w:rFonts w:ascii="Verdana" w:hAnsi="Verdana"/>
                <w:sz w:val="18"/>
                <w:szCs w:val="18"/>
              </w:rPr>
              <w:t>atalogowy</w:t>
            </w:r>
            <w:r w:rsidR="003F33DB" w:rsidRPr="004001B6">
              <w:rPr>
                <w:rFonts w:ascii="Verdana" w:hAnsi="Verdana"/>
                <w:sz w:val="18"/>
                <w:szCs w:val="18"/>
              </w:rPr>
              <w:t xml:space="preserve"> (numer konfiguracji lub part numer)</w:t>
            </w:r>
            <w:r w:rsidR="00992E5D" w:rsidRPr="004001B6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3F33DB" w:rsidRPr="004001B6" w14:paraId="3E92601A" w14:textId="77777777" w:rsidTr="653E9E8C">
        <w:trPr>
          <w:trHeight w:val="284"/>
        </w:trPr>
        <w:tc>
          <w:tcPr>
            <w:tcW w:w="3883" w:type="pct"/>
            <w:gridSpan w:val="3"/>
            <w:shd w:val="clear" w:color="auto" w:fill="auto"/>
            <w:vAlign w:val="center"/>
          </w:tcPr>
          <w:p w14:paraId="5281569B" w14:textId="1DEA1B4F" w:rsidR="003F33DB" w:rsidRPr="004001B6" w:rsidRDefault="003F33DB" w:rsidP="00CD298E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Nie dopuszcza się modyfikacji na drodze Producent-Zamawiający.</w:t>
            </w:r>
          </w:p>
        </w:tc>
        <w:tc>
          <w:tcPr>
            <w:tcW w:w="1117" w:type="pct"/>
          </w:tcPr>
          <w:p w14:paraId="46E4475C" w14:textId="77777777" w:rsidR="003F33DB" w:rsidRPr="004001B6" w:rsidRDefault="003F33DB" w:rsidP="00992E5D">
            <w:pPr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140404" w:rsidRPr="004001B6" w14:paraId="447E8760" w14:textId="77777777" w:rsidTr="653E9E8C">
        <w:trPr>
          <w:trHeight w:val="284"/>
        </w:trPr>
        <w:tc>
          <w:tcPr>
            <w:tcW w:w="3883" w:type="pct"/>
            <w:gridSpan w:val="3"/>
            <w:shd w:val="clear" w:color="auto" w:fill="auto"/>
            <w:vAlign w:val="center"/>
          </w:tcPr>
          <w:p w14:paraId="50C4403D" w14:textId="3851C866" w:rsidR="00140404" w:rsidRPr="004001B6" w:rsidRDefault="00140404" w:rsidP="004801C9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 xml:space="preserve">Zamawiający zastrzega sobie prawo sprawdzenia pełnej zgodności </w:t>
            </w:r>
            <w:r w:rsidR="00992E5D" w:rsidRPr="004001B6">
              <w:rPr>
                <w:rFonts w:ascii="Verdana" w:hAnsi="Verdana"/>
                <w:sz w:val="18"/>
                <w:szCs w:val="18"/>
              </w:rPr>
              <w:t xml:space="preserve">parametrów oferowanego sprzętu </w:t>
            </w:r>
            <w:r w:rsidRPr="004001B6">
              <w:rPr>
                <w:rFonts w:ascii="Verdana" w:hAnsi="Verdana"/>
                <w:sz w:val="18"/>
                <w:szCs w:val="18"/>
              </w:rPr>
              <w:t xml:space="preserve">z wymogami niniejszej SIWZ. W tym celu Wykonawcy na wezwanie Zamawiającego dostarczą do siedziby Zamawiającego w terminie </w:t>
            </w:r>
            <w:r w:rsidR="006B680E" w:rsidRPr="004001B6">
              <w:rPr>
                <w:rFonts w:ascii="Verdana" w:hAnsi="Verdana"/>
                <w:sz w:val="18"/>
                <w:szCs w:val="18"/>
              </w:rPr>
              <w:t>7</w:t>
            </w:r>
            <w:r w:rsidRPr="004001B6">
              <w:rPr>
                <w:rFonts w:ascii="Verdana" w:hAnsi="Verdana"/>
                <w:sz w:val="18"/>
                <w:szCs w:val="18"/>
              </w:rPr>
              <w:t xml:space="preserve"> dni od daty otrzymania wezwania, próbkę oferowan</w:t>
            </w:r>
            <w:r w:rsidR="00992E5D" w:rsidRPr="004001B6">
              <w:rPr>
                <w:rFonts w:ascii="Verdana" w:hAnsi="Verdana"/>
                <w:sz w:val="18"/>
                <w:szCs w:val="18"/>
              </w:rPr>
              <w:t>ego sprzętu. W odniesieniu do</w:t>
            </w:r>
            <w:r w:rsidRPr="004001B6">
              <w:rPr>
                <w:rFonts w:ascii="Verdana" w:hAnsi="Verdana"/>
                <w:sz w:val="18"/>
                <w:szCs w:val="18"/>
              </w:rPr>
              <w:t xml:space="preserve"> programowania mogą zostać dostarczone licencje tymczasowe, w pełni zgodne z oferowanymi.  Ocena złożonych próbek zostanie dokonana przez Komisję Przetargową na zasadzie spełnia / nie spełnia. Z badania każdej próbki zostanie sporządzony protokół. Pozytywna ocena próbki będzie oznaczała zgodność próbki (oferty) z treścią SIWZ. </w:t>
            </w:r>
            <w:r w:rsidR="00E1756B" w:rsidRPr="00E1756B">
              <w:rPr>
                <w:rFonts w:ascii="Verdana" w:hAnsi="Verdana"/>
                <w:sz w:val="18"/>
                <w:szCs w:val="18"/>
              </w:rPr>
              <w:t>Niezgodność próbki z SWZ chociażby w zakresie jednego parametru podlegającemu badaniu bądź nieprzedłożenie wymaganej próbki w sposób i terminie wymaganym przez Zamawiającego będzie oznaczało negatywny wynik oceny próbki i będzie skutkowało odrzuceniem oferty na podstawie art. 226 ust. 1 pkt 2 ustawy z dnia 11 września 2019 r. Prawo zamówień publicznych (Dz. U. 2022 poz. 1710 ze zm.), z uwagi na fakt, że treść oferty jest niezgodna z warunkami zamówienia. Szczegółowy sposób przygotowania i złożenia próbek zostanie dostarczony wykonawcom wraz z wezwaniem do złożenia próbek</w:t>
            </w:r>
          </w:p>
        </w:tc>
        <w:tc>
          <w:tcPr>
            <w:tcW w:w="1117" w:type="pct"/>
          </w:tcPr>
          <w:p w14:paraId="13E14771" w14:textId="77777777" w:rsidR="00140404" w:rsidRPr="004001B6" w:rsidRDefault="00140404" w:rsidP="00CC6AA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801C9" w:rsidRPr="004001B6" w14:paraId="477ED1E1" w14:textId="77777777" w:rsidTr="653E9E8C">
        <w:trPr>
          <w:trHeight w:val="284"/>
        </w:trPr>
        <w:tc>
          <w:tcPr>
            <w:tcW w:w="3883" w:type="pct"/>
            <w:gridSpan w:val="3"/>
            <w:shd w:val="clear" w:color="auto" w:fill="auto"/>
            <w:vAlign w:val="center"/>
          </w:tcPr>
          <w:p w14:paraId="4A94A971" w14:textId="6E3D56E6" w:rsidR="004801C9" w:rsidRPr="004001B6" w:rsidRDefault="004801C9" w:rsidP="004801C9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Zamawiający zastrzega sobie prawo do sprawdzenia reżimu gwarancyjnego oraz dostarczonej konfiguracji na dedykowanej stronie internetowej producenta sprzętu.</w:t>
            </w:r>
          </w:p>
        </w:tc>
        <w:tc>
          <w:tcPr>
            <w:tcW w:w="1117" w:type="pct"/>
          </w:tcPr>
          <w:p w14:paraId="6AEADE84" w14:textId="4DBA891F" w:rsidR="004801C9" w:rsidRPr="004001B6" w:rsidRDefault="004801C9" w:rsidP="00CC6AA3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Linki stron producenta umożliwiające weryfikacje:</w:t>
            </w:r>
          </w:p>
          <w:p w14:paraId="01F127D1" w14:textId="77777777" w:rsidR="004801C9" w:rsidRPr="004001B6" w:rsidRDefault="004801C9" w:rsidP="00CC6AA3">
            <w:pPr>
              <w:rPr>
                <w:rFonts w:ascii="Verdana" w:hAnsi="Verdana"/>
                <w:sz w:val="18"/>
                <w:szCs w:val="18"/>
              </w:rPr>
            </w:pPr>
          </w:p>
          <w:p w14:paraId="2A096778" w14:textId="77777777" w:rsidR="004801C9" w:rsidRPr="004001B6" w:rsidRDefault="004801C9" w:rsidP="00CC6AA3">
            <w:pPr>
              <w:rPr>
                <w:rFonts w:ascii="Verdana" w:hAnsi="Verdana"/>
                <w:sz w:val="18"/>
                <w:szCs w:val="18"/>
              </w:rPr>
            </w:pPr>
          </w:p>
          <w:p w14:paraId="4F98EAD4" w14:textId="77777777" w:rsidR="004801C9" w:rsidRPr="004001B6" w:rsidRDefault="004801C9" w:rsidP="00CC6AA3">
            <w:pPr>
              <w:rPr>
                <w:rFonts w:ascii="Verdana" w:hAnsi="Verdana"/>
                <w:sz w:val="18"/>
                <w:szCs w:val="18"/>
              </w:rPr>
            </w:pPr>
          </w:p>
          <w:p w14:paraId="44352FFD" w14:textId="45D320AA" w:rsidR="004801C9" w:rsidRPr="004001B6" w:rsidRDefault="004801C9" w:rsidP="00CC6AA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92E5D" w:rsidRPr="004001B6" w14:paraId="16630B66" w14:textId="308BBF75" w:rsidTr="653E9E8C">
        <w:trPr>
          <w:trHeight w:val="284"/>
        </w:trPr>
        <w:tc>
          <w:tcPr>
            <w:tcW w:w="201" w:type="pct"/>
            <w:vAlign w:val="center"/>
          </w:tcPr>
          <w:p w14:paraId="7F8EECAD" w14:textId="06FACB69" w:rsidR="00A44018" w:rsidRPr="004001B6" w:rsidRDefault="00A44018" w:rsidP="00A44018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706" w:type="pct"/>
            <w:vAlign w:val="center"/>
          </w:tcPr>
          <w:p w14:paraId="291AB258" w14:textId="5E5A3B35" w:rsidR="00A44018" w:rsidRPr="008E5CB1" w:rsidRDefault="00A44018" w:rsidP="00A44018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E5CB1">
              <w:rPr>
                <w:rFonts w:ascii="Verdana" w:hAnsi="Verdana"/>
                <w:b/>
                <w:sz w:val="18"/>
                <w:szCs w:val="18"/>
              </w:rPr>
              <w:t>Nazwa komponentu</w:t>
            </w:r>
          </w:p>
        </w:tc>
        <w:tc>
          <w:tcPr>
            <w:tcW w:w="2976" w:type="pct"/>
            <w:vAlign w:val="center"/>
          </w:tcPr>
          <w:p w14:paraId="00389970" w14:textId="469E45B5" w:rsidR="00A44018" w:rsidRPr="008E5CB1" w:rsidRDefault="00A44018" w:rsidP="00A44018">
            <w:pPr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b/>
                <w:sz w:val="18"/>
                <w:szCs w:val="18"/>
              </w:rPr>
              <w:t>Wymagane minimalne parametry techniczne komputerów</w:t>
            </w:r>
          </w:p>
        </w:tc>
        <w:tc>
          <w:tcPr>
            <w:tcW w:w="1117" w:type="pct"/>
          </w:tcPr>
          <w:p w14:paraId="7C3CB801" w14:textId="1CBD50D6" w:rsidR="00A44018" w:rsidRPr="004001B6" w:rsidRDefault="00162FEB" w:rsidP="00A44018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b/>
                <w:sz w:val="18"/>
                <w:szCs w:val="18"/>
              </w:rPr>
              <w:t>Parametry</w:t>
            </w:r>
          </w:p>
        </w:tc>
      </w:tr>
      <w:tr w:rsidR="00992E5D" w:rsidRPr="004001B6" w14:paraId="5813B19C" w14:textId="406BE9A9" w:rsidTr="653E9E8C">
        <w:trPr>
          <w:trHeight w:val="284"/>
        </w:trPr>
        <w:tc>
          <w:tcPr>
            <w:tcW w:w="201" w:type="pct"/>
          </w:tcPr>
          <w:p w14:paraId="03A05AC6" w14:textId="77777777" w:rsidR="0050403C" w:rsidRPr="004001B6" w:rsidRDefault="0050403C" w:rsidP="005F0E38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39C70B1D" w14:textId="6DBD7C6E" w:rsidR="0050403C" w:rsidRPr="008E5CB1" w:rsidRDefault="00992E5D" w:rsidP="005F0E38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E5CB1">
              <w:rPr>
                <w:rFonts w:ascii="Verdana" w:hAnsi="Verdana"/>
                <w:bCs/>
                <w:sz w:val="18"/>
                <w:szCs w:val="18"/>
              </w:rPr>
              <w:t>Procesor</w:t>
            </w:r>
          </w:p>
        </w:tc>
        <w:tc>
          <w:tcPr>
            <w:tcW w:w="2976" w:type="pct"/>
          </w:tcPr>
          <w:p w14:paraId="2057819A" w14:textId="341F9F71" w:rsidR="003F33DB" w:rsidRPr="008E5CB1" w:rsidRDefault="001949F3" w:rsidP="006B680E">
            <w:pPr>
              <w:outlineLvl w:val="0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Procesor wielordzeniowy ze zintegrowaną grafiką, zaprojektowany do pracy w komputerach przenośnych klasy x86, o wydajności liczonej w punktach równej lub wyższej procesorowi Intel Core Ultra 135U na podstawie PerformanceTest w teście CPU Mark według wyników Avarage CPU Mark opublikowanych na http://www.cpubenchmark.net/. Wykonawca w składanej ofercie winien podać dokładny model oferowanego podzespołu. Układ zawierający dedykowany układ do przetwarzania neuronowego (NPU).</w:t>
            </w:r>
          </w:p>
        </w:tc>
        <w:tc>
          <w:tcPr>
            <w:tcW w:w="1117" w:type="pct"/>
          </w:tcPr>
          <w:p w14:paraId="06EFD66F" w14:textId="326D8FBE" w:rsidR="00256F8E" w:rsidRPr="004001B6" w:rsidRDefault="00256F8E" w:rsidP="00992E5D">
            <w:pPr>
              <w:spacing w:line="360" w:lineRule="auto"/>
              <w:outlineLv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1949F3" w:rsidRPr="004001B6" w14:paraId="0A644DF4" w14:textId="77777777" w:rsidTr="653E9E8C">
        <w:trPr>
          <w:trHeight w:val="284"/>
        </w:trPr>
        <w:tc>
          <w:tcPr>
            <w:tcW w:w="201" w:type="pct"/>
          </w:tcPr>
          <w:p w14:paraId="6F7B9468" w14:textId="77777777" w:rsidR="001949F3" w:rsidRPr="004001B6" w:rsidRDefault="001949F3" w:rsidP="001949F3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72F95EB4" w14:textId="3D402C8C" w:rsidR="001949F3" w:rsidRPr="008E5CB1" w:rsidRDefault="001949F3" w:rsidP="001949F3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E5CB1">
              <w:rPr>
                <w:rFonts w:ascii="Verdana" w:hAnsi="Verdana"/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2976" w:type="pct"/>
          </w:tcPr>
          <w:p w14:paraId="3329196F" w14:textId="77777777" w:rsidR="001949F3" w:rsidRPr="008E5CB1" w:rsidRDefault="001949F3" w:rsidP="001949F3">
            <w:pPr>
              <w:outlineLvl w:val="0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Min. 16 GB DDR5-5600 MHz</w:t>
            </w:r>
          </w:p>
          <w:p w14:paraId="63B30238" w14:textId="4AC190DD" w:rsidR="001949F3" w:rsidRPr="008E5CB1" w:rsidRDefault="001949F3" w:rsidP="001949F3">
            <w:pPr>
              <w:outlineLvl w:val="0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Możliwość rozbudowy pamięci do min. 64GB</w:t>
            </w:r>
          </w:p>
        </w:tc>
        <w:tc>
          <w:tcPr>
            <w:tcW w:w="1117" w:type="pct"/>
          </w:tcPr>
          <w:p w14:paraId="65690EA9" w14:textId="4FACF361" w:rsidR="001949F3" w:rsidRPr="004001B6" w:rsidRDefault="001949F3" w:rsidP="001949F3">
            <w:pPr>
              <w:outlineLv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1949F3" w:rsidRPr="004001B6" w14:paraId="1BD8A8A1" w14:textId="77777777" w:rsidTr="653E9E8C">
        <w:trPr>
          <w:trHeight w:val="284"/>
        </w:trPr>
        <w:tc>
          <w:tcPr>
            <w:tcW w:w="201" w:type="pct"/>
          </w:tcPr>
          <w:p w14:paraId="1C6C44F2" w14:textId="77777777" w:rsidR="001949F3" w:rsidRPr="004001B6" w:rsidRDefault="001949F3" w:rsidP="001949F3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009DCC23" w14:textId="38459734" w:rsidR="001949F3" w:rsidRPr="008E5CB1" w:rsidRDefault="001949F3" w:rsidP="001949F3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E5CB1">
              <w:rPr>
                <w:rFonts w:ascii="Verdana" w:hAnsi="Verdana"/>
                <w:bCs/>
                <w:sz w:val="18"/>
                <w:szCs w:val="18"/>
              </w:rPr>
              <w:t>Parametry pamięci masowej</w:t>
            </w:r>
          </w:p>
        </w:tc>
        <w:tc>
          <w:tcPr>
            <w:tcW w:w="2976" w:type="pct"/>
          </w:tcPr>
          <w:p w14:paraId="2D15BFF1" w14:textId="77777777" w:rsidR="001949F3" w:rsidRPr="008E5CB1" w:rsidRDefault="001949F3" w:rsidP="001949F3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M.2 512 GB SSD PCIe NVMe</w:t>
            </w:r>
            <w:r w:rsidRPr="008E5CB1">
              <w:rPr>
                <w:rFonts w:ascii="Verdana" w:hAnsi="Verdana"/>
                <w:sz w:val="18"/>
                <w:szCs w:val="18"/>
              </w:rPr>
              <w:br/>
              <w:t>Dysk samoszyfrujący w technologii OPAL 2.0</w:t>
            </w:r>
          </w:p>
          <w:p w14:paraId="40AD147C" w14:textId="3EB8C4A0" w:rsidR="00185757" w:rsidRPr="008E5CB1" w:rsidRDefault="00185757" w:rsidP="001949F3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Możliwość rozbudowy jednostki o dodatkowy dysk SSD M.2</w:t>
            </w:r>
          </w:p>
        </w:tc>
        <w:tc>
          <w:tcPr>
            <w:tcW w:w="1117" w:type="pct"/>
          </w:tcPr>
          <w:p w14:paraId="4AF7B49C" w14:textId="31172ECE" w:rsidR="001949F3" w:rsidRPr="004001B6" w:rsidRDefault="001949F3" w:rsidP="001949F3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B1255B" w:rsidRPr="004001B6" w14:paraId="7E1789CB" w14:textId="77777777" w:rsidTr="653E9E8C">
        <w:trPr>
          <w:trHeight w:val="284"/>
        </w:trPr>
        <w:tc>
          <w:tcPr>
            <w:tcW w:w="201" w:type="pct"/>
          </w:tcPr>
          <w:p w14:paraId="62BD773B" w14:textId="77777777" w:rsidR="00B1255B" w:rsidRPr="004001B6" w:rsidRDefault="00B1255B" w:rsidP="00B1255B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1993F27F" w14:textId="3441CFDD" w:rsidR="00B1255B" w:rsidRPr="004001B6" w:rsidRDefault="00B1255B" w:rsidP="00B1255B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Karta graficzna</w:t>
            </w:r>
          </w:p>
        </w:tc>
        <w:tc>
          <w:tcPr>
            <w:tcW w:w="2976" w:type="pct"/>
          </w:tcPr>
          <w:p w14:paraId="5BCAA05E" w14:textId="3877A4EF" w:rsidR="00B1255B" w:rsidRPr="004001B6" w:rsidRDefault="00B1255B" w:rsidP="00B1255B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Zintegrowana z procesorem</w:t>
            </w:r>
          </w:p>
        </w:tc>
        <w:tc>
          <w:tcPr>
            <w:tcW w:w="1117" w:type="pct"/>
          </w:tcPr>
          <w:p w14:paraId="077712C3" w14:textId="2CBA07CF" w:rsidR="00B1255B" w:rsidRPr="004001B6" w:rsidRDefault="00B1255B" w:rsidP="00B1255B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B1255B" w:rsidRPr="004001B6" w14:paraId="21FB4829" w14:textId="77777777" w:rsidTr="653E9E8C">
        <w:trPr>
          <w:trHeight w:val="284"/>
        </w:trPr>
        <w:tc>
          <w:tcPr>
            <w:tcW w:w="201" w:type="pct"/>
          </w:tcPr>
          <w:p w14:paraId="08455C67" w14:textId="77777777" w:rsidR="00B1255B" w:rsidRPr="004001B6" w:rsidRDefault="00B1255B" w:rsidP="00B1255B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67F69290" w14:textId="02213CDC" w:rsidR="00B1255B" w:rsidRPr="008E5CB1" w:rsidRDefault="00B1255B" w:rsidP="00B1255B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E5CB1">
              <w:rPr>
                <w:rFonts w:ascii="Verdana" w:hAnsi="Verdana"/>
                <w:bCs/>
                <w:sz w:val="18"/>
                <w:szCs w:val="18"/>
              </w:rPr>
              <w:t>Wyposażenie multimedialne</w:t>
            </w:r>
          </w:p>
        </w:tc>
        <w:tc>
          <w:tcPr>
            <w:tcW w:w="2976" w:type="pct"/>
          </w:tcPr>
          <w:p w14:paraId="79619286" w14:textId="7BCF0D25" w:rsidR="00B1255B" w:rsidRPr="008E5CB1" w:rsidRDefault="00B1255B" w:rsidP="00B1255B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Karta dźwiękowa zintegrowana z płytą główną, zgodna z High Definition. Wbudowane w obudowie komputera: głośniki (Stereo 2x2W), port słuchawek i mikrofonu typu COMBO, kamera video 720p z mechaniczną zasłoną obiektywu, dwa mikrofony, sterowanie głośnością głośników za pośrednictwem wydzielonych klawiszy funkcyjnych na klawiaturze, wydzielony przycisk funkcyjny do natychmiastowego wyciszania głośników oraz mikrofonu (mute).</w:t>
            </w:r>
          </w:p>
        </w:tc>
        <w:tc>
          <w:tcPr>
            <w:tcW w:w="1117" w:type="pct"/>
          </w:tcPr>
          <w:p w14:paraId="2F3F1452" w14:textId="77777777" w:rsidR="00B1255B" w:rsidRPr="004001B6" w:rsidRDefault="00B1255B" w:rsidP="00B1255B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B1255B" w:rsidRPr="004001B6" w14:paraId="4893C2C5" w14:textId="3A02123A" w:rsidTr="653E9E8C">
        <w:trPr>
          <w:trHeight w:val="284"/>
        </w:trPr>
        <w:tc>
          <w:tcPr>
            <w:tcW w:w="201" w:type="pct"/>
          </w:tcPr>
          <w:p w14:paraId="069189A6" w14:textId="77777777" w:rsidR="00B1255B" w:rsidRPr="004001B6" w:rsidRDefault="00B1255B" w:rsidP="00B1255B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185A6A8B" w14:textId="77777777" w:rsidR="00B1255B" w:rsidRPr="004001B6" w:rsidRDefault="00B1255B" w:rsidP="00B1255B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Obudowa</w:t>
            </w:r>
          </w:p>
        </w:tc>
        <w:tc>
          <w:tcPr>
            <w:tcW w:w="2976" w:type="pct"/>
          </w:tcPr>
          <w:p w14:paraId="235680B1" w14:textId="2FB31574" w:rsidR="00B1255B" w:rsidRPr="004001B6" w:rsidRDefault="00B1255B" w:rsidP="00B1255B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Wykonana z metali lekkich lub kompozytów (np. aluminium, duraluminium, włókno węglowe, włókno szklane</w:t>
            </w:r>
            <w:r>
              <w:rPr>
                <w:rFonts w:ascii="Verdana" w:hAnsi="Verdana"/>
                <w:sz w:val="18"/>
                <w:szCs w:val="18"/>
              </w:rPr>
              <w:t>, PC-ABS</w:t>
            </w:r>
            <w:r w:rsidRPr="004001B6">
              <w:rPr>
                <w:rFonts w:ascii="Verdana" w:hAnsi="Verdana"/>
                <w:sz w:val="18"/>
                <w:szCs w:val="18"/>
              </w:rPr>
              <w:t>) charakteryzujących się podwyższoną odpornością na uszkodzenia mechaniczne oraz przystosowana do pracy w trudnych warunkach termicznych. Obudowa o podwyższonej odporności spełniająca normy MIL-STD-810H.</w:t>
            </w:r>
          </w:p>
        </w:tc>
        <w:tc>
          <w:tcPr>
            <w:tcW w:w="1117" w:type="pct"/>
          </w:tcPr>
          <w:p w14:paraId="7C8213DB" w14:textId="60FF2F87" w:rsidR="00B1255B" w:rsidRPr="004001B6" w:rsidRDefault="00B1255B" w:rsidP="00B1255B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1949F3" w:rsidRPr="004001B6" w14:paraId="062C745F" w14:textId="77777777" w:rsidTr="653E9E8C">
        <w:trPr>
          <w:trHeight w:val="284"/>
        </w:trPr>
        <w:tc>
          <w:tcPr>
            <w:tcW w:w="201" w:type="pct"/>
          </w:tcPr>
          <w:p w14:paraId="2769D7DE" w14:textId="77777777" w:rsidR="001949F3" w:rsidRPr="004001B6" w:rsidRDefault="001949F3" w:rsidP="00B1255B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228B1C6B" w14:textId="25DD213D" w:rsidR="001949F3" w:rsidRPr="004001B6" w:rsidRDefault="001949F3" w:rsidP="00B1255B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Waga</w:t>
            </w:r>
          </w:p>
        </w:tc>
        <w:tc>
          <w:tcPr>
            <w:tcW w:w="2976" w:type="pct"/>
          </w:tcPr>
          <w:p w14:paraId="4DCDF443" w14:textId="146BB741" w:rsidR="001949F3" w:rsidRPr="004001B6" w:rsidRDefault="001949F3" w:rsidP="00B1255B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Waga urządzenia nieprzekraczająca </w:t>
            </w:r>
            <w:r w:rsidR="00185757">
              <w:rPr>
                <w:rFonts w:ascii="Verdana" w:hAnsi="Verdana"/>
                <w:sz w:val="18"/>
                <w:szCs w:val="18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>kg według karty katalogowej producenta</w:t>
            </w:r>
          </w:p>
        </w:tc>
        <w:tc>
          <w:tcPr>
            <w:tcW w:w="1117" w:type="pct"/>
          </w:tcPr>
          <w:p w14:paraId="71207B70" w14:textId="77777777" w:rsidR="001949F3" w:rsidRPr="004001B6" w:rsidRDefault="001949F3" w:rsidP="00B1255B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B1255B" w:rsidRPr="004001B6" w14:paraId="526D3A51" w14:textId="5EEC4950" w:rsidTr="653E9E8C">
        <w:trPr>
          <w:trHeight w:val="284"/>
        </w:trPr>
        <w:tc>
          <w:tcPr>
            <w:tcW w:w="201" w:type="pct"/>
          </w:tcPr>
          <w:p w14:paraId="46BE7302" w14:textId="77777777" w:rsidR="00B1255B" w:rsidRPr="004001B6" w:rsidRDefault="00B1255B" w:rsidP="00B1255B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134EEF38" w14:textId="77777777" w:rsidR="00B1255B" w:rsidRPr="004001B6" w:rsidRDefault="00B1255B" w:rsidP="00B1255B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Płyta główna</w:t>
            </w:r>
          </w:p>
        </w:tc>
        <w:tc>
          <w:tcPr>
            <w:tcW w:w="2976" w:type="pct"/>
          </w:tcPr>
          <w:p w14:paraId="563BE280" w14:textId="38D9C222" w:rsidR="00B1255B" w:rsidRPr="004001B6" w:rsidRDefault="00B1255B" w:rsidP="00B1255B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 xml:space="preserve">Płyta główna zaprojektowana i wyprodukowana na zlecenie producenta komputera, trwale oznaczona (na laminacie płyty głównej) na etapie produkcji nazwą producenta oferowanej jednostki i dedykowana dla danego urządzenia. Płyta główna wyposażona w BIOS producenta komputera, zawierający numer seryjny </w:t>
            </w:r>
            <w:r>
              <w:rPr>
                <w:rFonts w:ascii="Verdana" w:hAnsi="Verdana"/>
                <w:sz w:val="18"/>
                <w:szCs w:val="18"/>
              </w:rPr>
              <w:t>oraz model komputera</w:t>
            </w:r>
            <w:r w:rsidRPr="004001B6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117" w:type="pct"/>
          </w:tcPr>
          <w:p w14:paraId="29C558C2" w14:textId="6327F90E" w:rsidR="00B1255B" w:rsidRPr="004001B6" w:rsidRDefault="00B1255B" w:rsidP="00B125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1255B" w:rsidRPr="004001B6" w14:paraId="7FFB4C5F" w14:textId="77777777" w:rsidTr="653E9E8C">
        <w:trPr>
          <w:trHeight w:val="284"/>
        </w:trPr>
        <w:tc>
          <w:tcPr>
            <w:tcW w:w="201" w:type="pct"/>
          </w:tcPr>
          <w:p w14:paraId="68741497" w14:textId="77777777" w:rsidR="00B1255B" w:rsidRPr="004001B6" w:rsidRDefault="00B1255B" w:rsidP="00B1255B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4846C164" w14:textId="458462BF" w:rsidR="00B1255B" w:rsidRPr="004001B6" w:rsidRDefault="00B1255B" w:rsidP="00B1255B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Zgodność z systemami operacyjnymi</w:t>
            </w:r>
          </w:p>
        </w:tc>
        <w:tc>
          <w:tcPr>
            <w:tcW w:w="2976" w:type="pct"/>
          </w:tcPr>
          <w:p w14:paraId="5D75FFAE" w14:textId="3D262317" w:rsidR="00B1255B" w:rsidRPr="004001B6" w:rsidRDefault="00B1255B" w:rsidP="00B1255B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Oferowany model komputera musi poprawnie współpracować z zamawianym systemem operacyjnym (jako potwierdzenie poprawnej współpracy Wykonawca dołączy do oferty dokument w postaci wydruku potwierdzający certyfikację rodziny produktów bez względu na rodzaj obudowy, dodatkowo potwierdzony przez producenta oferowanego komputera ).</w:t>
            </w:r>
          </w:p>
        </w:tc>
        <w:tc>
          <w:tcPr>
            <w:tcW w:w="1117" w:type="pct"/>
          </w:tcPr>
          <w:p w14:paraId="12DE94B3" w14:textId="77777777" w:rsidR="00B1255B" w:rsidRPr="004001B6" w:rsidRDefault="00B1255B" w:rsidP="00B125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1255B" w:rsidRPr="004001B6" w14:paraId="498DAF19" w14:textId="2748D5DB" w:rsidTr="653E9E8C">
        <w:trPr>
          <w:trHeight w:val="284"/>
        </w:trPr>
        <w:tc>
          <w:tcPr>
            <w:tcW w:w="201" w:type="pct"/>
          </w:tcPr>
          <w:p w14:paraId="196E1578" w14:textId="77777777" w:rsidR="00B1255B" w:rsidRPr="004001B6" w:rsidRDefault="00B1255B" w:rsidP="00B1255B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2F3A6B6B" w14:textId="63885890" w:rsidR="00B1255B" w:rsidRPr="004001B6" w:rsidRDefault="00B1255B" w:rsidP="00B1255B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Bezpieczeństwo</w:t>
            </w:r>
          </w:p>
        </w:tc>
        <w:tc>
          <w:tcPr>
            <w:tcW w:w="2976" w:type="pct"/>
          </w:tcPr>
          <w:p w14:paraId="700BF078" w14:textId="6242ED19" w:rsidR="00B1255B" w:rsidRPr="004001B6" w:rsidRDefault="001949F3" w:rsidP="00B125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="00B1255B" w:rsidRPr="004001B6">
              <w:rPr>
                <w:rFonts w:ascii="Verdana" w:hAnsi="Verdana"/>
                <w:sz w:val="18"/>
                <w:szCs w:val="18"/>
              </w:rPr>
              <w:t>TPM 2.0</w:t>
            </w:r>
          </w:p>
          <w:p w14:paraId="151514F2" w14:textId="4C297B6D" w:rsidR="00B1255B" w:rsidRPr="004001B6" w:rsidRDefault="001949F3" w:rsidP="00B125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="00B1255B" w:rsidRPr="004001B6">
              <w:rPr>
                <w:rFonts w:ascii="Verdana" w:hAnsi="Verdana"/>
                <w:sz w:val="18"/>
                <w:szCs w:val="18"/>
              </w:rPr>
              <w:t>Slot typu Kensington. Komputery wyposażone w złącze Noble Lock muszą zostać zaoferowane z adapterem ze złącza Noble Lock komputera do Kensington.</w:t>
            </w:r>
          </w:p>
          <w:p w14:paraId="6F37C501" w14:textId="7E7EF8E9" w:rsidR="00B1255B" w:rsidRPr="004001B6" w:rsidRDefault="001949F3" w:rsidP="00B1255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="00B1255B" w:rsidRPr="004001B6">
              <w:rPr>
                <w:rFonts w:ascii="Verdana" w:hAnsi="Verdana"/>
                <w:sz w:val="18"/>
                <w:szCs w:val="18"/>
              </w:rPr>
              <w:t>Dysk</w:t>
            </w:r>
            <w:r w:rsidR="00B1255B">
              <w:rPr>
                <w:rFonts w:ascii="Verdana" w:hAnsi="Verdana"/>
                <w:sz w:val="18"/>
                <w:szCs w:val="18"/>
              </w:rPr>
              <w:t xml:space="preserve"> systemowy</w:t>
            </w:r>
            <w:r w:rsidR="00B1255B" w:rsidRPr="004001B6">
              <w:rPr>
                <w:rFonts w:ascii="Verdana" w:hAnsi="Verdana"/>
                <w:sz w:val="18"/>
                <w:szCs w:val="18"/>
              </w:rPr>
              <w:t xml:space="preserve"> zawierający</w:t>
            </w:r>
            <w:r w:rsidR="00B1255B" w:rsidRPr="004001B6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B1255B">
              <w:rPr>
                <w:rFonts w:ascii="Verdana" w:hAnsi="Verdana" w:cs="Arial"/>
                <w:sz w:val="18"/>
                <w:szCs w:val="18"/>
              </w:rPr>
              <w:t xml:space="preserve">partycję </w:t>
            </w:r>
            <w:r w:rsidR="00B1255B" w:rsidRPr="004001B6">
              <w:rPr>
                <w:rFonts w:ascii="Verdana" w:hAnsi="Verdana" w:cs="Arial"/>
                <w:sz w:val="18"/>
                <w:szCs w:val="18"/>
              </w:rPr>
              <w:t>recovery umożliwiające odtworzenie systemu operacyjnego fabrycznie zainstalowanego na komputerze po awarii.</w:t>
            </w:r>
          </w:p>
        </w:tc>
        <w:tc>
          <w:tcPr>
            <w:tcW w:w="1117" w:type="pct"/>
          </w:tcPr>
          <w:p w14:paraId="3040F087" w14:textId="0F8A87D9" w:rsidR="00B1255B" w:rsidRPr="004001B6" w:rsidRDefault="00B1255B" w:rsidP="00B125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1255B" w:rsidRPr="004001B6" w14:paraId="4111E62A" w14:textId="77777777" w:rsidTr="653E9E8C">
        <w:trPr>
          <w:trHeight w:val="284"/>
        </w:trPr>
        <w:tc>
          <w:tcPr>
            <w:tcW w:w="201" w:type="pct"/>
          </w:tcPr>
          <w:p w14:paraId="63215AA4" w14:textId="77777777" w:rsidR="00B1255B" w:rsidRPr="004001B6" w:rsidRDefault="00B1255B" w:rsidP="00B1255B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119F2172" w14:textId="2DACC367" w:rsidR="00B1255B" w:rsidRPr="004001B6" w:rsidRDefault="00B1255B" w:rsidP="00B1255B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Wirtualizacja</w:t>
            </w:r>
          </w:p>
        </w:tc>
        <w:tc>
          <w:tcPr>
            <w:tcW w:w="2976" w:type="pct"/>
          </w:tcPr>
          <w:p w14:paraId="20D2BA0E" w14:textId="6193BC85" w:rsidR="00B1255B" w:rsidRPr="004001B6" w:rsidRDefault="00B1255B" w:rsidP="00B1255B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Sprzętowe wsparcie technologii wirtualizacji realizowane łącznie w procesorze, chipsecie płyty głównej oraz w BIOS systemu (możliwość włączenia/wyłączenia sprzętowego wsparcia wirtualizacji).</w:t>
            </w:r>
          </w:p>
        </w:tc>
        <w:tc>
          <w:tcPr>
            <w:tcW w:w="1117" w:type="pct"/>
          </w:tcPr>
          <w:p w14:paraId="4F3861EF" w14:textId="77777777" w:rsidR="00B1255B" w:rsidRPr="004001B6" w:rsidRDefault="00B1255B" w:rsidP="00B1255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949F3" w:rsidRPr="004001B6" w14:paraId="157FB57F" w14:textId="77777777" w:rsidTr="653E9E8C">
        <w:trPr>
          <w:trHeight w:val="284"/>
        </w:trPr>
        <w:tc>
          <w:tcPr>
            <w:tcW w:w="201" w:type="pct"/>
          </w:tcPr>
          <w:p w14:paraId="21A5785D" w14:textId="77777777" w:rsidR="001949F3" w:rsidRPr="004001B6" w:rsidRDefault="001949F3" w:rsidP="001949F3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6407508A" w14:textId="1F192C92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BIOS</w:t>
            </w:r>
          </w:p>
        </w:tc>
        <w:tc>
          <w:tcPr>
            <w:tcW w:w="2976" w:type="pct"/>
          </w:tcPr>
          <w:p w14:paraId="0610FDC3" w14:textId="77777777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BIOS zgodny ze specyfikacją UEFI, wyprodukowany przez producenta komputera, zawierający logo producenta komputera lub nazwę producenta komputera. Możliwość, bez uruchamiania systemu operacyjnego z dysku twardego komputera, bez dodatkowego oprogramowania z zewnętrznych i podłączonych do niego urządzeń zewnętrznych odczytania z BIOS informacji o:</w:t>
            </w:r>
          </w:p>
          <w:p w14:paraId="54E3E38D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wersji BIOS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 wraz z datą jego produkcji</w:t>
            </w:r>
          </w:p>
          <w:p w14:paraId="459D7D87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nr seryjnym komputera</w:t>
            </w:r>
          </w:p>
          <w:p w14:paraId="45E56DB3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ilości zainstalowanej pamięci RAM</w:t>
            </w:r>
          </w:p>
          <w:p w14:paraId="0DAE34B6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typie procesora </w:t>
            </w:r>
          </w:p>
          <w:p w14:paraId="6F28E4EF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Numerze inwentarzowym urządzenia</w:t>
            </w:r>
          </w:p>
          <w:p w14:paraId="0EE39538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     </w:t>
            </w:r>
          </w:p>
          <w:p w14:paraId="4BE04A81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Administrator z poziomu BIOS musi mieć możliwość wykonania poniższych czynności: </w:t>
            </w:r>
          </w:p>
          <w:p w14:paraId="76970370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 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ustawienia hasła 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>a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dministratora</w:t>
            </w:r>
          </w:p>
          <w:p w14:paraId="1A6BD1F5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ustawienia hasła dysku twardego</w:t>
            </w:r>
          </w:p>
          <w:p w14:paraId="356257A1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włącz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>e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nia/wyłącz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>e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nia wirtualizacji</w:t>
            </w:r>
          </w:p>
          <w:p w14:paraId="18C89B19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lastRenderedPageBreak/>
              <w:t>- włączenia/wyłączenia bootowania z USB oraz PXE</w:t>
            </w:r>
          </w:p>
          <w:p w14:paraId="62F2DF3A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zdefiniowania sekwencji bootowania urządzeń</w:t>
            </w:r>
          </w:p>
          <w:p w14:paraId="1A6AA969" w14:textId="77777777" w:rsidR="001949F3" w:rsidRDefault="001949F3" w:rsidP="001949F3">
            <w:pPr>
              <w:rPr>
                <w:rFonts w:ascii="Verdana" w:eastAsia="Verdana" w:hAnsi="Verdana" w:cs="Verdana"/>
                <w:sz w:val="18"/>
                <w:szCs w:val="18"/>
                <w:lang w:val="pl"/>
              </w:rPr>
            </w:pP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włączenia/wyłączenia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 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karty sieciowej</w:t>
            </w:r>
          </w:p>
          <w:p w14:paraId="08F1E5DC" w14:textId="77777777" w:rsidR="001949F3" w:rsidRDefault="001949F3" w:rsidP="001949F3">
            <w:pPr>
              <w:rPr>
                <w:rFonts w:ascii="Verdana" w:eastAsia="Verdana" w:hAnsi="Verdana" w:cs="Verdana"/>
                <w:sz w:val="18"/>
                <w:szCs w:val="18"/>
                <w:lang w:val="pl"/>
              </w:rPr>
            </w:pP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włączenia/wyłączenia 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czytnika linii papilarnych</w:t>
            </w:r>
          </w:p>
          <w:p w14:paraId="430BCBB0" w14:textId="77777777" w:rsidR="001949F3" w:rsidRDefault="001949F3" w:rsidP="001949F3">
            <w:pPr>
              <w:rPr>
                <w:rFonts w:ascii="Verdana" w:eastAsia="Verdana" w:hAnsi="Verdana" w:cs="Verdana"/>
                <w:sz w:val="18"/>
                <w:szCs w:val="18"/>
                <w:lang w:val="pl"/>
              </w:rPr>
            </w:pP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włączenia/wyłączenia zintegrowanego 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systemu audio</w:t>
            </w:r>
          </w:p>
          <w:p w14:paraId="07A9A649" w14:textId="36920391" w:rsidR="001949F3" w:rsidRPr="00726D3B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>- włączenia/wyłączenia portów USB</w:t>
            </w:r>
          </w:p>
        </w:tc>
        <w:tc>
          <w:tcPr>
            <w:tcW w:w="1117" w:type="pct"/>
          </w:tcPr>
          <w:p w14:paraId="125D046E" w14:textId="77777777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949F3" w:rsidRPr="004001B6" w14:paraId="6F7EE7DA" w14:textId="77777777" w:rsidTr="653E9E8C">
        <w:trPr>
          <w:trHeight w:val="284"/>
        </w:trPr>
        <w:tc>
          <w:tcPr>
            <w:tcW w:w="201" w:type="pct"/>
          </w:tcPr>
          <w:p w14:paraId="7080AB6B" w14:textId="77777777" w:rsidR="001949F3" w:rsidRPr="004001B6" w:rsidRDefault="001949F3" w:rsidP="001949F3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133D1CFD" w14:textId="7B9D8B96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Bezpieczeństwo – System Diagonstyczny</w:t>
            </w:r>
          </w:p>
        </w:tc>
        <w:tc>
          <w:tcPr>
            <w:tcW w:w="2976" w:type="pct"/>
          </w:tcPr>
          <w:p w14:paraId="593FECED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Zaimplementowany w BIOS system diagnostyczny z graficznym interfejsem użytkownika dostępny z poziomu szybkiego menu boot umożliwiający jednoczesne przetestowanie w celu wykrycia błędów zainstalowanych komponentów w oferowanym komputerze bez konieczności uruchamiania systemu operacyjnego. Działający nawet w przypadku uszkodzenia dysku twardego. System obsługiwany za pomocą myszy lub klawiatury, umożliwiający wykonanie minimum następujących czynności diagnostycznych: </w:t>
            </w:r>
          </w:p>
          <w:p w14:paraId="04711D9D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 </w:t>
            </w:r>
          </w:p>
          <w:p w14:paraId="0289B787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1. Wykonanie testu komponentów w zakresie przyspieszonym lub rozszerzonym z możliwością wyboru algorytmów testowania oraz liczby cykli testowych do przeprowadzenia. System diagnostyczny powinien umożliwiać wykonanie testu następujących komponentów: </w:t>
            </w:r>
          </w:p>
          <w:p w14:paraId="78525EF3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pamięci ram  </w:t>
            </w:r>
          </w:p>
          <w:p w14:paraId="0B11973B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procesora,  </w:t>
            </w:r>
          </w:p>
          <w:p w14:paraId="3CE35BB8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pamięci masowej,    </w:t>
            </w:r>
          </w:p>
          <w:p w14:paraId="79427EE7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płyty głównej.</w:t>
            </w:r>
          </w:p>
          <w:p w14:paraId="070B54B0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 </w:t>
            </w:r>
          </w:p>
          <w:p w14:paraId="58BCA5A6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2. Identyfikację jednostki i jej komponentów w następującym zakresie:  </w:t>
            </w:r>
          </w:p>
          <w:p w14:paraId="582BB69B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urządzenie (producent, numer konfiguracji, model, numer seryjny),  </w:t>
            </w:r>
          </w:p>
          <w:p w14:paraId="20094854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bios (producent, wersja oraz data wydania),  </w:t>
            </w:r>
          </w:p>
          <w:p w14:paraId="1F288733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procesor (nazwa, taktowanie, ilości pamięci </w:t>
            </w:r>
            <w:r>
              <w:rPr>
                <w:rFonts w:ascii="Verdana" w:eastAsia="Verdana" w:hAnsi="Verdana" w:cs="Verdana"/>
                <w:sz w:val="18"/>
                <w:szCs w:val="18"/>
                <w:lang w:val="pl"/>
              </w:rPr>
              <w:t>cache</w:t>
            </w:r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, liczba rdzeni),  </w:t>
            </w:r>
          </w:p>
          <w:p w14:paraId="70D76A58" w14:textId="77777777" w:rsidR="001949F3" w:rsidRPr="004001B6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 xml:space="preserve">- pamięć ram (ilość, producent oraz numer seryjny, taktowanie pamięci),  </w:t>
            </w:r>
          </w:p>
          <w:p w14:paraId="3A7EA88D" w14:textId="1317A25D" w:rsidR="001949F3" w:rsidRDefault="001949F3" w:rsidP="001949F3">
            <w:r w:rsidRPr="60B8DD5B">
              <w:rPr>
                <w:rFonts w:ascii="Verdana" w:eastAsia="Verdana" w:hAnsi="Verdana" w:cs="Verdana"/>
                <w:sz w:val="18"/>
                <w:szCs w:val="18"/>
                <w:lang w:val="pl"/>
              </w:rPr>
              <w:t>- dysk twardy (producent, model, numer seryjny, pojemność).</w:t>
            </w:r>
          </w:p>
        </w:tc>
        <w:tc>
          <w:tcPr>
            <w:tcW w:w="1117" w:type="pct"/>
          </w:tcPr>
          <w:p w14:paraId="1BE9B2D9" w14:textId="77777777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949F3" w:rsidRPr="004001B6" w14:paraId="2D4814BE" w14:textId="77777777" w:rsidTr="00923A92">
        <w:trPr>
          <w:trHeight w:val="284"/>
        </w:trPr>
        <w:tc>
          <w:tcPr>
            <w:tcW w:w="201" w:type="pct"/>
          </w:tcPr>
          <w:p w14:paraId="328781D4" w14:textId="77777777" w:rsidR="001949F3" w:rsidRPr="004001B6" w:rsidRDefault="001949F3" w:rsidP="001949F3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138C781C" w14:textId="13E38F44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Ekran</w:t>
            </w:r>
          </w:p>
        </w:tc>
        <w:tc>
          <w:tcPr>
            <w:tcW w:w="2976" w:type="pct"/>
            <w:shd w:val="clear" w:color="auto" w:fill="auto"/>
          </w:tcPr>
          <w:p w14:paraId="58265D5A" w14:textId="6D2959A2" w:rsidR="001949F3" w:rsidRPr="00923A92" w:rsidRDefault="001949F3" w:rsidP="001949F3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923A92">
              <w:rPr>
                <w:rFonts w:ascii="Verdana" w:hAnsi="Verdana" w:cs="Arial"/>
                <w:sz w:val="18"/>
                <w:szCs w:val="18"/>
              </w:rPr>
              <w:t>Matowy, matryca IPS 1</w:t>
            </w:r>
            <w:r w:rsidR="008E5CB1" w:rsidRPr="00923A92">
              <w:rPr>
                <w:rFonts w:ascii="Verdana" w:hAnsi="Verdana" w:cs="Arial"/>
                <w:sz w:val="18"/>
                <w:szCs w:val="18"/>
              </w:rPr>
              <w:t>6</w:t>
            </w:r>
            <w:r w:rsidRPr="00923A92">
              <w:rPr>
                <w:rFonts w:ascii="Verdana" w:hAnsi="Verdana" w:cs="Arial"/>
                <w:sz w:val="18"/>
                <w:szCs w:val="18"/>
              </w:rPr>
              <w:t>” 16:</w:t>
            </w:r>
            <w:r w:rsidR="00BC0690" w:rsidRPr="00923A92">
              <w:rPr>
                <w:rFonts w:ascii="Verdana" w:hAnsi="Verdana" w:cs="Arial"/>
                <w:sz w:val="18"/>
                <w:szCs w:val="18"/>
              </w:rPr>
              <w:t>10</w:t>
            </w:r>
            <w:r w:rsidRPr="00923A92">
              <w:rPr>
                <w:rFonts w:ascii="Verdana" w:hAnsi="Verdana" w:cs="Arial"/>
                <w:sz w:val="18"/>
                <w:szCs w:val="18"/>
              </w:rPr>
              <w:t xml:space="preserve"> z podświetleniem w technologii LED, rozdzielczość WUXGA 1920x10</w:t>
            </w:r>
            <w:r w:rsidR="008E5CB1" w:rsidRPr="00923A92">
              <w:rPr>
                <w:rFonts w:ascii="Verdana" w:hAnsi="Verdana" w:cs="Arial"/>
                <w:sz w:val="18"/>
                <w:szCs w:val="18"/>
              </w:rPr>
              <w:t>8</w:t>
            </w:r>
            <w:r w:rsidRPr="00923A92">
              <w:rPr>
                <w:rFonts w:ascii="Verdana" w:hAnsi="Verdana" w:cs="Arial"/>
                <w:sz w:val="18"/>
                <w:szCs w:val="18"/>
              </w:rPr>
              <w:t xml:space="preserve">0, </w:t>
            </w:r>
            <w:r w:rsidR="003A208B" w:rsidRPr="00923A92">
              <w:rPr>
                <w:rFonts w:ascii="Verdana" w:hAnsi="Verdana" w:cs="Arial"/>
                <w:sz w:val="18"/>
                <w:szCs w:val="18"/>
              </w:rPr>
              <w:t>3</w:t>
            </w:r>
            <w:r w:rsidRPr="00923A92">
              <w:rPr>
                <w:rFonts w:ascii="Verdana" w:hAnsi="Verdana" w:cs="Arial"/>
                <w:sz w:val="18"/>
                <w:szCs w:val="18"/>
              </w:rPr>
              <w:t xml:space="preserve">00 nits, kontrast </w:t>
            </w:r>
            <w:r w:rsidR="002F6387" w:rsidRPr="00923A92">
              <w:rPr>
                <w:rFonts w:ascii="Verdana" w:hAnsi="Verdana" w:cs="Arial"/>
                <w:sz w:val="18"/>
                <w:szCs w:val="18"/>
              </w:rPr>
              <w:t>8</w:t>
            </w:r>
            <w:r w:rsidRPr="00923A92">
              <w:rPr>
                <w:rFonts w:ascii="Verdana" w:hAnsi="Verdana" w:cs="Arial"/>
                <w:sz w:val="18"/>
                <w:szCs w:val="18"/>
              </w:rPr>
              <w:t xml:space="preserve">00:1. </w:t>
            </w:r>
          </w:p>
          <w:p w14:paraId="0EE898B3" w14:textId="143BE0A9" w:rsidR="001949F3" w:rsidRPr="00923A92" w:rsidRDefault="001949F3" w:rsidP="001949F3">
            <w:pPr>
              <w:outlineLvl w:val="0"/>
              <w:rPr>
                <w:rFonts w:ascii="Verdana" w:hAnsi="Verdana" w:cs="Arial"/>
                <w:sz w:val="18"/>
                <w:szCs w:val="18"/>
                <w:lang w:val="de-DE"/>
              </w:rPr>
            </w:pPr>
            <w:r w:rsidRPr="00923A92">
              <w:rPr>
                <w:rFonts w:ascii="Verdana" w:hAnsi="Verdana" w:cs="Arial"/>
                <w:sz w:val="18"/>
                <w:szCs w:val="18"/>
              </w:rPr>
              <w:t>Kąt otwarcia pokrywy ekranu min.180 stopni.</w:t>
            </w:r>
          </w:p>
        </w:tc>
        <w:tc>
          <w:tcPr>
            <w:tcW w:w="1117" w:type="pct"/>
          </w:tcPr>
          <w:p w14:paraId="0C36CC4B" w14:textId="77777777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949F3" w:rsidRPr="004001B6" w14:paraId="1E1C12CA" w14:textId="465826D6" w:rsidTr="00923A92">
        <w:trPr>
          <w:trHeight w:val="284"/>
        </w:trPr>
        <w:tc>
          <w:tcPr>
            <w:tcW w:w="201" w:type="pct"/>
          </w:tcPr>
          <w:p w14:paraId="5B83361C" w14:textId="77777777" w:rsidR="001949F3" w:rsidRPr="004001B6" w:rsidRDefault="001949F3" w:rsidP="001949F3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53BFBCD1" w14:textId="714515C9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Interfejsy / Komunikacja</w:t>
            </w:r>
          </w:p>
        </w:tc>
        <w:tc>
          <w:tcPr>
            <w:tcW w:w="2976" w:type="pct"/>
            <w:shd w:val="clear" w:color="auto" w:fill="auto"/>
          </w:tcPr>
          <w:p w14:paraId="7DBB864C" w14:textId="62BA4B3E" w:rsidR="001949F3" w:rsidRPr="00923A92" w:rsidRDefault="002F6387" w:rsidP="001949F3">
            <w:pPr>
              <w:outlineLvl w:val="0"/>
              <w:rPr>
                <w:rFonts w:ascii="Verdana" w:hAnsi="Verdana"/>
                <w:sz w:val="18"/>
                <w:szCs w:val="18"/>
              </w:rPr>
            </w:pPr>
            <w:r w:rsidRPr="00923A92">
              <w:rPr>
                <w:rFonts w:ascii="Verdana" w:hAnsi="Verdana"/>
                <w:sz w:val="18"/>
                <w:szCs w:val="18"/>
              </w:rPr>
              <w:t>4</w:t>
            </w:r>
            <w:r w:rsidR="001949F3" w:rsidRPr="00923A92">
              <w:rPr>
                <w:rFonts w:ascii="Verdana" w:hAnsi="Verdana"/>
                <w:sz w:val="18"/>
                <w:szCs w:val="18"/>
              </w:rPr>
              <w:t xml:space="preserve">x USB z czego minimum 1 złącze Thunderbolt 4, umożliwiające podłączenie stacji dokującej lub zasilania notebooka. Złącze słuchawek i złącze mikrofonu typu COMBO, HDMI min. 2.1, RJ-45. </w:t>
            </w:r>
          </w:p>
        </w:tc>
        <w:tc>
          <w:tcPr>
            <w:tcW w:w="1117" w:type="pct"/>
          </w:tcPr>
          <w:p w14:paraId="3ED6B7A2" w14:textId="5637E33F" w:rsidR="001949F3" w:rsidRPr="004001B6" w:rsidRDefault="001949F3" w:rsidP="001949F3">
            <w:pPr>
              <w:outlineLv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1949F3" w:rsidRPr="004001B6" w14:paraId="5A956476" w14:textId="77777777" w:rsidTr="653E9E8C">
        <w:trPr>
          <w:trHeight w:val="284"/>
        </w:trPr>
        <w:tc>
          <w:tcPr>
            <w:tcW w:w="201" w:type="pct"/>
          </w:tcPr>
          <w:p w14:paraId="4AE9CC28" w14:textId="77777777" w:rsidR="001949F3" w:rsidRPr="004001B6" w:rsidRDefault="001949F3" w:rsidP="001949F3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064A0A2E" w14:textId="4A6AFDF8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Karta sieciowa WLAN</w:t>
            </w:r>
          </w:p>
        </w:tc>
        <w:tc>
          <w:tcPr>
            <w:tcW w:w="2976" w:type="pct"/>
          </w:tcPr>
          <w:p w14:paraId="55901CB8" w14:textId="77777777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Wbudowana karta sieciowa, pracująca w standardzie AX</w:t>
            </w:r>
          </w:p>
          <w:p w14:paraId="61752C8C" w14:textId="4309DFF1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 xml:space="preserve">Bluetooth </w:t>
            </w:r>
            <w:r>
              <w:rPr>
                <w:rFonts w:ascii="Verdana" w:hAnsi="Verdana"/>
                <w:sz w:val="18"/>
                <w:szCs w:val="18"/>
              </w:rPr>
              <w:t xml:space="preserve">min. </w:t>
            </w:r>
            <w:r w:rsidRPr="004001B6">
              <w:rPr>
                <w:rFonts w:ascii="Verdana" w:hAnsi="Verdana"/>
                <w:sz w:val="18"/>
                <w:szCs w:val="18"/>
              </w:rPr>
              <w:t>5.</w:t>
            </w:r>
            <w:r w:rsidR="004967F0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117" w:type="pct"/>
          </w:tcPr>
          <w:p w14:paraId="673AECA5" w14:textId="77777777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949F3" w:rsidRPr="004001B6" w14:paraId="7894794E" w14:textId="6D6A1E3C" w:rsidTr="653E9E8C">
        <w:trPr>
          <w:trHeight w:val="284"/>
        </w:trPr>
        <w:tc>
          <w:tcPr>
            <w:tcW w:w="201" w:type="pct"/>
          </w:tcPr>
          <w:p w14:paraId="3609888E" w14:textId="77777777" w:rsidR="001949F3" w:rsidRPr="004001B6" w:rsidRDefault="001949F3" w:rsidP="001949F3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26C879C4" w14:textId="77777777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Klawiatura</w:t>
            </w:r>
          </w:p>
        </w:tc>
        <w:tc>
          <w:tcPr>
            <w:tcW w:w="2976" w:type="pct"/>
          </w:tcPr>
          <w:p w14:paraId="73F4274C" w14:textId="4EF1478E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Klawiatura odporna na zalanie cieczą, układ US, klawiatura wyposażona w 2 stopniowe podświetlanie przycisków</w:t>
            </w:r>
            <w:r>
              <w:rPr>
                <w:rFonts w:ascii="Verdana" w:hAnsi="Verdana"/>
                <w:sz w:val="18"/>
                <w:szCs w:val="18"/>
              </w:rPr>
              <w:t xml:space="preserve"> (włączone, wyłączone).</w:t>
            </w:r>
          </w:p>
        </w:tc>
        <w:tc>
          <w:tcPr>
            <w:tcW w:w="1117" w:type="pct"/>
          </w:tcPr>
          <w:p w14:paraId="1B16E4C0" w14:textId="4D438205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949F3" w:rsidRPr="004001B6" w14:paraId="659D7852" w14:textId="3B013B85" w:rsidTr="653E9E8C">
        <w:trPr>
          <w:trHeight w:val="284"/>
        </w:trPr>
        <w:tc>
          <w:tcPr>
            <w:tcW w:w="201" w:type="pct"/>
          </w:tcPr>
          <w:p w14:paraId="4012A383" w14:textId="77777777" w:rsidR="001949F3" w:rsidRPr="004001B6" w:rsidRDefault="001949F3" w:rsidP="001949F3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2617B5CD" w14:textId="77777777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Czytnik linii papilarnych</w:t>
            </w:r>
          </w:p>
        </w:tc>
        <w:tc>
          <w:tcPr>
            <w:tcW w:w="2976" w:type="pct"/>
          </w:tcPr>
          <w:p w14:paraId="5C77D3F0" w14:textId="77777777" w:rsidR="001949F3" w:rsidRDefault="001949F3" w:rsidP="001949F3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Wbudowany czytnik linii papilarnych w przycisku zasilania</w:t>
            </w:r>
            <w:r>
              <w:rPr>
                <w:rFonts w:ascii="Verdana" w:hAnsi="Verdana"/>
                <w:bCs/>
                <w:sz w:val="18"/>
                <w:szCs w:val="18"/>
              </w:rPr>
              <w:t>.</w:t>
            </w:r>
          </w:p>
          <w:p w14:paraId="76A651CF" w14:textId="4DD0C08E" w:rsidR="001949F3" w:rsidRPr="004001B6" w:rsidRDefault="001949F3" w:rsidP="001949F3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Przycisk zasilania znajdujący się poza obrysem klawiatury, celem uniknięcia przypadkowego naciśnięcia. Nie dopuszcza się umiejscowienia przycisku włączania np. w górnym rzędzie klawiatury.</w:t>
            </w:r>
          </w:p>
        </w:tc>
        <w:tc>
          <w:tcPr>
            <w:tcW w:w="1117" w:type="pct"/>
          </w:tcPr>
          <w:p w14:paraId="39552CAB" w14:textId="77777777" w:rsidR="001949F3" w:rsidRPr="004001B6" w:rsidRDefault="001949F3" w:rsidP="001949F3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1949F3" w:rsidRPr="004001B6" w14:paraId="6E4E87EA" w14:textId="49607A74" w:rsidTr="653E9E8C">
        <w:trPr>
          <w:trHeight w:val="284"/>
        </w:trPr>
        <w:tc>
          <w:tcPr>
            <w:tcW w:w="201" w:type="pct"/>
          </w:tcPr>
          <w:p w14:paraId="23C0890E" w14:textId="77777777" w:rsidR="001949F3" w:rsidRPr="004001B6" w:rsidRDefault="001949F3" w:rsidP="001949F3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2C56A259" w14:textId="516B0ABA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Akumulator</w:t>
            </w:r>
          </w:p>
        </w:tc>
        <w:tc>
          <w:tcPr>
            <w:tcW w:w="2976" w:type="pct"/>
          </w:tcPr>
          <w:p w14:paraId="720CC0D4" w14:textId="641DF163" w:rsidR="001949F3" w:rsidRPr="00923A92" w:rsidRDefault="008E5CB1" w:rsidP="001949F3">
            <w:pPr>
              <w:rPr>
                <w:rFonts w:ascii="Verdana" w:hAnsi="Verdana"/>
                <w:sz w:val="18"/>
                <w:szCs w:val="18"/>
              </w:rPr>
            </w:pPr>
            <w:r w:rsidRPr="00923A92">
              <w:rPr>
                <w:rFonts w:ascii="Verdana" w:hAnsi="Verdana"/>
                <w:sz w:val="18"/>
                <w:szCs w:val="18"/>
              </w:rPr>
              <w:t>O pojemności min. 5</w:t>
            </w:r>
            <w:r w:rsidR="00BC0690" w:rsidRPr="00923A92">
              <w:rPr>
                <w:rFonts w:ascii="Verdana" w:hAnsi="Verdana"/>
                <w:sz w:val="18"/>
                <w:szCs w:val="18"/>
              </w:rPr>
              <w:t>7</w:t>
            </w:r>
            <w:r w:rsidRPr="00923A92">
              <w:rPr>
                <w:rFonts w:ascii="Verdana" w:hAnsi="Verdana"/>
                <w:sz w:val="18"/>
                <w:szCs w:val="18"/>
              </w:rPr>
              <w:t xml:space="preserve">Wh, obsługujący funkcjonalność szybkiego ładowania od 0 do 80% w czasie 60 minut. </w:t>
            </w:r>
          </w:p>
        </w:tc>
        <w:tc>
          <w:tcPr>
            <w:tcW w:w="1117" w:type="pct"/>
          </w:tcPr>
          <w:p w14:paraId="154688E3" w14:textId="77777777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949F3" w:rsidRPr="004001B6" w14:paraId="29399CCC" w14:textId="4DFE30A6" w:rsidTr="653E9E8C">
        <w:trPr>
          <w:trHeight w:val="284"/>
        </w:trPr>
        <w:tc>
          <w:tcPr>
            <w:tcW w:w="201" w:type="pct"/>
          </w:tcPr>
          <w:p w14:paraId="55C1026F" w14:textId="77777777" w:rsidR="001949F3" w:rsidRPr="004001B6" w:rsidRDefault="001949F3" w:rsidP="001949F3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</w:tcPr>
          <w:p w14:paraId="688741DA" w14:textId="77777777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Zasilacz</w:t>
            </w:r>
          </w:p>
        </w:tc>
        <w:tc>
          <w:tcPr>
            <w:tcW w:w="2976" w:type="pct"/>
          </w:tcPr>
          <w:p w14:paraId="27F626C2" w14:textId="569D560B" w:rsidR="001949F3" w:rsidRPr="00923A92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  <w:r w:rsidRPr="00923A92">
              <w:rPr>
                <w:rFonts w:ascii="Verdana" w:hAnsi="Verdana"/>
                <w:sz w:val="18"/>
                <w:szCs w:val="18"/>
              </w:rPr>
              <w:t>Zasilacz zewnętrzny USB-C 65W</w:t>
            </w:r>
          </w:p>
        </w:tc>
        <w:tc>
          <w:tcPr>
            <w:tcW w:w="1117" w:type="pct"/>
          </w:tcPr>
          <w:p w14:paraId="2B9D3562" w14:textId="77777777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949F3" w:rsidRPr="004001B6" w14:paraId="680DD9C9" w14:textId="7602B00D" w:rsidTr="653E9E8C">
        <w:trPr>
          <w:trHeight w:val="284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36C8" w14:textId="77777777" w:rsidR="001949F3" w:rsidRPr="004001B6" w:rsidRDefault="001949F3" w:rsidP="001949F3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91D7" w14:textId="79BD7A38" w:rsidR="001949F3" w:rsidRPr="004001B6" w:rsidRDefault="001949F3" w:rsidP="001949F3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>Certyfikaty, oświadczenia i standardy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EC2B" w14:textId="77777777" w:rsidR="001949F3" w:rsidRPr="004001B6" w:rsidRDefault="001949F3" w:rsidP="001949F3">
            <w:pPr>
              <w:rPr>
                <w:rFonts w:ascii="Verdana" w:hAnsi="Verdana"/>
                <w:bCs/>
                <w:sz w:val="18"/>
                <w:szCs w:val="18"/>
              </w:rPr>
            </w:pPr>
            <w:r w:rsidRPr="60B8DD5B">
              <w:rPr>
                <w:rFonts w:ascii="Verdana" w:hAnsi="Verdana"/>
                <w:sz w:val="18"/>
                <w:szCs w:val="18"/>
              </w:rPr>
              <w:t>Dla producenta sprzętu należy dostarczyć certyfikat:</w:t>
            </w:r>
          </w:p>
          <w:p w14:paraId="6600F10F" w14:textId="77777777" w:rsidR="001949F3" w:rsidRPr="004001B6" w:rsidRDefault="001949F3" w:rsidP="001949F3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bCs/>
                <w:sz w:val="18"/>
                <w:szCs w:val="18"/>
              </w:rPr>
              <w:t>ISO 9001</w:t>
            </w:r>
          </w:p>
          <w:p w14:paraId="4D2CA936" w14:textId="77777777" w:rsidR="001949F3" w:rsidRPr="004001B6" w:rsidRDefault="001949F3" w:rsidP="001949F3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bCs/>
                <w:sz w:val="18"/>
                <w:szCs w:val="18"/>
              </w:rPr>
              <w:t>ISO 14001</w:t>
            </w:r>
          </w:p>
          <w:p w14:paraId="45645183" w14:textId="77777777" w:rsidR="001949F3" w:rsidRPr="004001B6" w:rsidRDefault="001949F3" w:rsidP="001949F3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bCs/>
                <w:sz w:val="18"/>
                <w:szCs w:val="18"/>
              </w:rPr>
              <w:t>ISO 50001</w:t>
            </w:r>
          </w:p>
          <w:p w14:paraId="3497E0B6" w14:textId="77777777" w:rsidR="001949F3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</w:p>
          <w:p w14:paraId="419482F4" w14:textId="77777777" w:rsidR="001949F3" w:rsidRPr="004001B6" w:rsidRDefault="001949F3" w:rsidP="001949F3">
            <w:pPr>
              <w:rPr>
                <w:rFonts w:ascii="Verdana" w:hAnsi="Verdana"/>
                <w:bCs/>
                <w:sz w:val="18"/>
                <w:szCs w:val="18"/>
              </w:rPr>
            </w:pPr>
            <w:r w:rsidRPr="60B8DD5B">
              <w:rPr>
                <w:rFonts w:ascii="Verdana" w:hAnsi="Verdana"/>
                <w:sz w:val="18"/>
                <w:szCs w:val="18"/>
              </w:rPr>
              <w:t>Dla komputera:</w:t>
            </w:r>
          </w:p>
          <w:p w14:paraId="7970A680" w14:textId="77777777" w:rsidR="001949F3" w:rsidRPr="00283D12" w:rsidRDefault="001949F3" w:rsidP="001949F3">
            <w:pPr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- </w:t>
            </w:r>
            <w:r w:rsidRPr="00283D12">
              <w:rPr>
                <w:rFonts w:ascii="Verdana" w:hAnsi="Verdana"/>
                <w:bCs/>
                <w:sz w:val="18"/>
                <w:szCs w:val="18"/>
              </w:rPr>
              <w:t>ENERGY STAR 8.0</w:t>
            </w:r>
          </w:p>
          <w:p w14:paraId="71B070DC" w14:textId="77777777" w:rsidR="001949F3" w:rsidRPr="00283D12" w:rsidRDefault="001949F3" w:rsidP="001949F3">
            <w:pPr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- </w:t>
            </w:r>
            <w:r w:rsidRPr="00283D12">
              <w:rPr>
                <w:rFonts w:ascii="Verdana" w:hAnsi="Verdana"/>
                <w:bCs/>
                <w:sz w:val="18"/>
                <w:szCs w:val="18"/>
              </w:rPr>
              <w:t>EPEAT Gold dla kraju Polska według danych widocznych na stronie https://epeat.net/search-computers-and-displays</w:t>
            </w:r>
          </w:p>
          <w:p w14:paraId="18E6AB93" w14:textId="77777777" w:rsidR="001949F3" w:rsidRPr="00283D12" w:rsidRDefault="001949F3" w:rsidP="001949F3">
            <w:pPr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- </w:t>
            </w:r>
            <w:r w:rsidRPr="00283D12">
              <w:rPr>
                <w:rFonts w:ascii="Verdana" w:hAnsi="Verdana"/>
                <w:bCs/>
                <w:sz w:val="18"/>
                <w:szCs w:val="18"/>
              </w:rPr>
              <w:t>Mil-STD-810H</w:t>
            </w:r>
          </w:p>
          <w:p w14:paraId="6450DF6C" w14:textId="77777777" w:rsidR="001949F3" w:rsidRPr="004001B6" w:rsidRDefault="001949F3" w:rsidP="001949F3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bCs/>
                <w:sz w:val="18"/>
                <w:szCs w:val="18"/>
              </w:rPr>
              <w:t>Deklaracja zgodności CE</w:t>
            </w:r>
          </w:p>
          <w:p w14:paraId="29817FBA" w14:textId="0D9814D8" w:rsidR="001949F3" w:rsidRPr="00A91C74" w:rsidRDefault="001949F3" w:rsidP="001949F3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- </w:t>
            </w:r>
            <w:r w:rsidRPr="004001B6">
              <w:rPr>
                <w:rFonts w:ascii="Verdana" w:hAnsi="Verdana"/>
                <w:bCs/>
                <w:sz w:val="18"/>
                <w:szCs w:val="18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D9EF" w14:textId="77777777" w:rsidR="001949F3" w:rsidRPr="004001B6" w:rsidRDefault="001949F3" w:rsidP="001949F3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1949F3" w:rsidRPr="004001B6" w14:paraId="38580F93" w14:textId="6AA39102" w:rsidTr="008E5CB1">
        <w:trPr>
          <w:trHeight w:val="284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51C1" w14:textId="77777777" w:rsidR="001949F3" w:rsidRPr="004001B6" w:rsidRDefault="001949F3" w:rsidP="001949F3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29F6" w14:textId="255A4209" w:rsidR="001949F3" w:rsidRPr="004001B6" w:rsidRDefault="001949F3" w:rsidP="001949F3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</w:rPr>
              <w:t xml:space="preserve">System operacyjny 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66C19" w14:textId="0F56D5F5" w:rsidR="001949F3" w:rsidRPr="008E5CB1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Microsoft Windows 11 Pro 64 bit lub system operacyjny klasy PC, który spełnia następujące wymagania poprzez wbudowane mechanizmy, bez użycia dodatkowych aplikacji:</w:t>
            </w:r>
          </w:p>
          <w:p w14:paraId="6D8DEA46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1.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Dostępne dwa rodzaje graficznego interfejsu użytkownika:</w:t>
            </w:r>
          </w:p>
          <w:p w14:paraId="78616E8C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a.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Klasyczny, umożliwiający obsługę przy pomocy klawiatury i myszy,</w:t>
            </w:r>
          </w:p>
          <w:p w14:paraId="4CDAD916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b.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Dotykowy umożliwiający sterowanie dotykiem na urządzeniach typu tablet lub monitorach dotykowych</w:t>
            </w:r>
          </w:p>
          <w:p w14:paraId="02C6EDF3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2.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24A3254C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3.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Interfejs użytkownika dostępny w wielu językach do wyboru – w tym polskim i angielskim</w:t>
            </w:r>
          </w:p>
          <w:p w14:paraId="21DA99EC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4.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5A4FBDE3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5.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Wbudowane w system operacyjny minimum dwie przeglądarki Internetowe</w:t>
            </w:r>
          </w:p>
          <w:p w14:paraId="40348E6C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6.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3B48A0B9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lastRenderedPageBreak/>
              <w:t>7.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Zlokalizowane w języku polskim, co najmniej następujące elementy: menu, pomoc, komunikaty systemowe, menedżer plików.</w:t>
            </w:r>
          </w:p>
          <w:p w14:paraId="6C4AAABA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8.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Graficzne środowisko instalacji i konfiguracji dostępne w języku polskim</w:t>
            </w:r>
          </w:p>
          <w:p w14:paraId="07849364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9.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Wbudowany system pomocy w języku polskim.</w:t>
            </w:r>
          </w:p>
          <w:p w14:paraId="04171383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10.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Możliwość przystosowania stanowiska dla osób niepełnosprawnych (np. słabo widzących).</w:t>
            </w:r>
          </w:p>
          <w:p w14:paraId="04543434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11.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Możliwość dokonywania aktualizacji i poprawek systemu poprzez mechanizm zarządzany przez administratora systemu Zamawiającego.</w:t>
            </w:r>
          </w:p>
          <w:p w14:paraId="2D63576E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12.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Możliwość dostarczania poprawek do systemu operacyjnego w modelu peer-to-peer.</w:t>
            </w:r>
          </w:p>
          <w:p w14:paraId="571DD4B3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13.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2E75CAA5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14.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77EBD9D4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15.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Możliwość dołączenia systemu do usługi katalogowej on-premise lub w chmurze.</w:t>
            </w:r>
          </w:p>
          <w:p w14:paraId="2E109B91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16.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Umożliwienie zablokowania urządzenia w ramach danego konta tylko do uruchamiania wybranej aplikacji - tryb "kiosk".</w:t>
            </w:r>
          </w:p>
          <w:p w14:paraId="4E2CE5C3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17.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2B774CBF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18.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1AC80C3D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19.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Transakcyjny system plików pozwalający na stosowanie przydziałów (ang. quota) na dysku dla użytkowników oraz zapewniający większą niezawodność i pozwalający tworzyć kopie zapasowe.</w:t>
            </w:r>
          </w:p>
          <w:p w14:paraId="078A3344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20.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5BDD6688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21.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Możliwość przywracania obrazu plików systemowych do uprzednio zapisanej postaci.</w:t>
            </w:r>
          </w:p>
          <w:p w14:paraId="57B35D66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lastRenderedPageBreak/>
              <w:t>22.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Możliwość przywracania systemu operacyjnego do stanu początkowego z pozostawieniem plików użytkownika.</w:t>
            </w:r>
          </w:p>
          <w:p w14:paraId="171304C6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23.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4FAAD6ED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24.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Wbudowany mechanizm wirtualizacji typu hypervisor."</w:t>
            </w:r>
          </w:p>
          <w:p w14:paraId="6804285F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25.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Wbudowana możliwość zdalnego dostępu do systemu i pracy zdalnej z wykorzystaniem pełnego interfejsu graficznego.</w:t>
            </w:r>
          </w:p>
          <w:p w14:paraId="028DC265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26.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Dostępność bezpłatnych biuletynów bezpieczeństwa związanych z działaniem systemu operacyjnego.</w:t>
            </w:r>
          </w:p>
          <w:p w14:paraId="1367562A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27.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7E6148F2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28.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75386BE3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29.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108FECF6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30.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Wbudowany system uwierzytelnienia dwuskładnikowego oparty o certyfikat lub klucz prywatny oraz PIN lub uwierzytelnienie biometryczne.</w:t>
            </w:r>
          </w:p>
          <w:p w14:paraId="7C8258D4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31.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Wbudowane mechanizmy ochrony antywirusowej i przeciw złośliwemu oprogramowaniu z zapewnionymi bezpłatnymi aktualizacjami.</w:t>
            </w:r>
          </w:p>
          <w:p w14:paraId="2F96B773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32.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Wbudowany system szyfrowania dysku twardego ze wsparciem modułu TPM</w:t>
            </w:r>
          </w:p>
          <w:p w14:paraId="44088920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33.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Możliwość tworzenia i przechowywania kopii zapasowych kluczy odzyskiwania do szyfrowania dysku w usługach katalogowych.</w:t>
            </w:r>
          </w:p>
          <w:p w14:paraId="16815C01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34.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Możliwość tworzenia wirtualnych kart inteligentnych.</w:t>
            </w:r>
          </w:p>
          <w:p w14:paraId="7BB361DC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35.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Wsparcie dla firmware UEFI i funkcji bezpiecznego rozruchu (Secure Boot)</w:t>
            </w:r>
          </w:p>
          <w:p w14:paraId="2BBE2A69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lastRenderedPageBreak/>
              <w:t>36.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Wbudowany w system, wykorzystywany automatycznie przez wbudowane przeglądarki filtr reputacyjny URL.</w:t>
            </w:r>
          </w:p>
          <w:p w14:paraId="396DD0CB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37.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44EFBCA2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38.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Mechanizmy logowania w oparciu o:</w:t>
            </w:r>
          </w:p>
          <w:p w14:paraId="3C24783B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a.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Login i hasło,</w:t>
            </w:r>
          </w:p>
          <w:p w14:paraId="5E25400E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b.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Karty inteligentne i certyfikaty (smartcard),</w:t>
            </w:r>
          </w:p>
          <w:p w14:paraId="56174402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c.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Wirtualne karty inteligentne i certyfikaty (logowanie w oparciu o certyfikat chroniony poprzez moduł TPM),</w:t>
            </w:r>
          </w:p>
          <w:p w14:paraId="5598E248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d.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Certyfikat/Klucz i PIN</w:t>
            </w:r>
          </w:p>
          <w:p w14:paraId="652DD106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e.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Certyfikat/Klucz i uwierzytelnienie biometryczne</w:t>
            </w:r>
          </w:p>
          <w:p w14:paraId="29B8D076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39.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Wsparcie dla uwierzytelniania na bazie Kerberos v. 5</w:t>
            </w:r>
          </w:p>
          <w:p w14:paraId="32220D51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40.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Wbudowany agent do zbierania danych na temat zagrożeń na stacji roboczej.</w:t>
            </w:r>
          </w:p>
          <w:p w14:paraId="5F65BD15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41.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Wsparcie .NET Framework 2.x, 3.x i 4.x – możliwość uruchomienia aplikacji działających we wskazanych środowiskach</w:t>
            </w:r>
          </w:p>
          <w:p w14:paraId="5D13B49B" w14:textId="77777777" w:rsidR="001949F3" w:rsidRPr="008E5CB1" w:rsidRDefault="001949F3" w:rsidP="001949F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42.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>Wsparcie dla VBScript – możliwość uruchamiania interpretera poleceń</w:t>
            </w:r>
          </w:p>
          <w:p w14:paraId="3CA59BD5" w14:textId="58048050" w:rsidR="001949F3" w:rsidRPr="008E5CB1" w:rsidRDefault="001949F3" w:rsidP="001949F3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E5CB1">
              <w:rPr>
                <w:rFonts w:ascii="Verdana" w:hAnsi="Verdana"/>
                <w:sz w:val="18"/>
                <w:szCs w:val="18"/>
              </w:rPr>
              <w:t>43.</w:t>
            </w:r>
            <w:r w:rsidRPr="008E5CB1">
              <w:rPr>
                <w:rFonts w:ascii="Verdana" w:hAnsi="Verdana"/>
                <w:sz w:val="18"/>
                <w:szCs w:val="18"/>
              </w:rPr>
              <w:tab/>
              <w:t xml:space="preserve">Wsparcie dla PowerShell 5.x – możliwość uruchamiania interpretera poleceń 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F1C4" w14:textId="77777777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  <w:tr w:rsidR="001949F3" w:rsidRPr="004001B6" w14:paraId="22530885" w14:textId="128D9F3B" w:rsidTr="008E5CB1">
        <w:trPr>
          <w:trHeight w:val="284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818F" w14:textId="77777777" w:rsidR="001949F3" w:rsidRPr="004001B6" w:rsidRDefault="001949F3" w:rsidP="001949F3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4383" w14:textId="5616EA37" w:rsidR="001949F3" w:rsidRPr="004001B6" w:rsidRDefault="001949F3" w:rsidP="001949F3">
            <w:pPr>
              <w:rPr>
                <w:rFonts w:ascii="Verdana" w:hAnsi="Verdana"/>
                <w:bCs/>
                <w:sz w:val="18"/>
                <w:szCs w:val="18"/>
                <w:lang w:eastAsia="en-US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  <w:lang w:eastAsia="en-US"/>
              </w:rPr>
              <w:t>Oprogramowanie do aktualizacji sterowników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CB61B" w14:textId="2C8C38A0" w:rsidR="001949F3" w:rsidRPr="008E5CB1" w:rsidRDefault="001949F3" w:rsidP="001949F3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8E5CB1">
              <w:rPr>
                <w:rFonts w:ascii="Verdana" w:hAnsi="Verdana"/>
                <w:bCs/>
                <w:sz w:val="18"/>
                <w:szCs w:val="18"/>
              </w:rPr>
              <w:t xml:space="preserve">Oprogramowanie producenta oferowanego sprzętu umożliwiające automatyczną weryfikacje i instalację sterowników oraz oprogramowania dołączanego przez producenta w tym również wgranie najnowszej wersji BIOS. Oprogramowanie musi automatycznie łączyć się z centralną bazą sterowników i oprogramowania producenta, sprawdzać dostępne aktualizacje i zapewniać zbiorczą instalację wszystkich sterowników i aplikacji bez ingerencji użytkownika. </w:t>
            </w:r>
            <w:r w:rsidRPr="008E5CB1">
              <w:rPr>
                <w:rFonts w:ascii="Verdana" w:hAnsi="Verdana" w:cs="Arial"/>
                <w:sz w:val="18"/>
                <w:szCs w:val="18"/>
              </w:rPr>
              <w:t>Oprogramowanie musi być wyposażone w moduł rejestru zdarzeń, w którym znajdują się informacje o tym kiedy i jakie sterowniki zostały zainstalowane.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68A8" w14:textId="77777777" w:rsidR="001949F3" w:rsidRPr="004001B6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949F3" w:rsidRPr="004001B6" w14:paraId="61586727" w14:textId="6915E725" w:rsidTr="008E5CB1">
        <w:trPr>
          <w:trHeight w:val="284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19EF" w14:textId="77777777" w:rsidR="001949F3" w:rsidRPr="004001B6" w:rsidRDefault="001949F3" w:rsidP="001949F3">
            <w:pPr>
              <w:numPr>
                <w:ilvl w:val="0"/>
                <w:numId w:val="1"/>
              </w:num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D64A" w14:textId="34BF26A3" w:rsidR="001949F3" w:rsidRPr="004001B6" w:rsidRDefault="001949F3" w:rsidP="001949F3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4001B6">
              <w:rPr>
                <w:rFonts w:ascii="Verdana" w:hAnsi="Verdana"/>
                <w:bCs/>
                <w:sz w:val="18"/>
                <w:szCs w:val="18"/>
                <w:lang w:eastAsia="en-US"/>
              </w:rPr>
              <w:t>Gwarancja</w:t>
            </w:r>
            <w:r>
              <w:rPr>
                <w:rFonts w:ascii="Verdana" w:hAnsi="Verdana"/>
                <w:bCs/>
                <w:sz w:val="18"/>
                <w:szCs w:val="18"/>
                <w:lang w:eastAsia="en-US"/>
              </w:rPr>
              <w:t xml:space="preserve"> i wsparcie techniczne producenta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CE2D5" w14:textId="77777777" w:rsidR="001949F3" w:rsidRPr="008E5CB1" w:rsidRDefault="001949F3" w:rsidP="001949F3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8E5CB1">
              <w:rPr>
                <w:rFonts w:ascii="Verdana" w:hAnsi="Verdana" w:cs="Arial"/>
                <w:bCs/>
                <w:sz w:val="18"/>
                <w:szCs w:val="18"/>
              </w:rPr>
              <w:t xml:space="preserve">Min. 36 miesięcy świadczona w miejscu użytkowania sprzętu (on-site). W przypadku awarii, dysk twardy pozostaje u Zamawiającego. </w:t>
            </w:r>
            <w:r w:rsidRPr="008E5CB1">
              <w:rPr>
                <w:rFonts w:ascii="Verdana" w:hAnsi="Verdana" w:cs="Arial"/>
                <w:bCs/>
                <w:sz w:val="18"/>
                <w:szCs w:val="18"/>
                <w:lang w:val="de-DE"/>
              </w:rPr>
              <w:t>Firma serwisująca posiadająca certyfikat ISO 9001:2000 na świadczenie usług serwisowych. Serwis urządzeń musi być realizowany przez Producenta lub Autoryzowanego Partnera Serwisowego Producenta.</w:t>
            </w:r>
            <w:r w:rsidRPr="008E5CB1">
              <w:rPr>
                <w:rFonts w:ascii="Verdana" w:hAnsi="Verdana" w:cs="Arial"/>
                <w:bCs/>
                <w:sz w:val="18"/>
                <w:szCs w:val="18"/>
                <w:lang w:val="de-DE"/>
              </w:rPr>
              <w:br/>
            </w:r>
            <w:r w:rsidRPr="008E5CB1">
              <w:rPr>
                <w:rFonts w:ascii="Verdana" w:hAnsi="Verdana" w:cs="Arial"/>
                <w:bCs/>
                <w:sz w:val="18"/>
                <w:szCs w:val="18"/>
                <w:lang w:val="de-DE"/>
              </w:rPr>
              <w:br/>
              <w:t>Dedykowany portal techniczny producenta komputera, wyposażony w funkcję automatycznej identyfikacji urządzenia, umożliwiający Zamawiającemu uzyskanie informacji w zakresie co najmniej:</w:t>
            </w:r>
          </w:p>
          <w:p w14:paraId="5D66F552" w14:textId="77777777" w:rsidR="001949F3" w:rsidRPr="008E5CB1" w:rsidRDefault="001949F3" w:rsidP="001949F3">
            <w:pPr>
              <w:rPr>
                <w:rFonts w:ascii="Verdana" w:hAnsi="Verdana" w:cs="Arial"/>
                <w:bCs/>
                <w:sz w:val="18"/>
                <w:szCs w:val="18"/>
                <w:lang w:val="de-DE"/>
              </w:rPr>
            </w:pPr>
            <w:r w:rsidRPr="008E5CB1">
              <w:rPr>
                <w:rFonts w:ascii="Verdana" w:hAnsi="Verdana" w:cs="Arial"/>
                <w:bCs/>
                <w:sz w:val="18"/>
                <w:szCs w:val="18"/>
                <w:lang w:val="de-DE"/>
              </w:rPr>
              <w:lastRenderedPageBreak/>
              <w:t xml:space="preserve">- fabrycznej konfiguracji urządzenia, </w:t>
            </w:r>
          </w:p>
          <w:p w14:paraId="51DE32DD" w14:textId="77777777" w:rsidR="001949F3" w:rsidRPr="008E5CB1" w:rsidRDefault="001949F3" w:rsidP="001949F3">
            <w:pPr>
              <w:rPr>
                <w:rFonts w:ascii="Verdana" w:hAnsi="Verdana" w:cs="Arial"/>
                <w:bCs/>
                <w:sz w:val="18"/>
                <w:szCs w:val="18"/>
                <w:lang w:val="de-DE"/>
              </w:rPr>
            </w:pPr>
            <w:r w:rsidRPr="008E5CB1">
              <w:rPr>
                <w:rFonts w:ascii="Verdana" w:hAnsi="Verdana" w:cs="Arial"/>
                <w:bCs/>
                <w:sz w:val="18"/>
                <w:szCs w:val="18"/>
                <w:lang w:val="de-DE"/>
              </w:rPr>
              <w:t xml:space="preserve">- rodzaju gwarancji, </w:t>
            </w:r>
          </w:p>
          <w:p w14:paraId="54522D96" w14:textId="77777777" w:rsidR="001949F3" w:rsidRPr="008E5CB1" w:rsidRDefault="001949F3" w:rsidP="001949F3">
            <w:pPr>
              <w:rPr>
                <w:rFonts w:ascii="Verdana" w:hAnsi="Verdana" w:cs="Arial"/>
                <w:bCs/>
                <w:sz w:val="18"/>
                <w:szCs w:val="18"/>
                <w:lang w:val="de-DE"/>
              </w:rPr>
            </w:pPr>
            <w:r w:rsidRPr="008E5CB1">
              <w:rPr>
                <w:rFonts w:ascii="Verdana" w:hAnsi="Verdana" w:cs="Arial"/>
                <w:bCs/>
                <w:sz w:val="18"/>
                <w:szCs w:val="18"/>
                <w:lang w:val="de-DE"/>
              </w:rPr>
              <w:t xml:space="preserve">- dacie wygaśnięcia gwarancji, </w:t>
            </w:r>
          </w:p>
          <w:p w14:paraId="6FABC382" w14:textId="77777777" w:rsidR="001949F3" w:rsidRPr="008E5CB1" w:rsidRDefault="001949F3" w:rsidP="001949F3">
            <w:pPr>
              <w:rPr>
                <w:rFonts w:ascii="Verdana" w:hAnsi="Verdana" w:cs="Arial"/>
                <w:bCs/>
                <w:sz w:val="18"/>
                <w:szCs w:val="18"/>
                <w:lang w:val="de-DE"/>
              </w:rPr>
            </w:pPr>
            <w:r w:rsidRPr="008E5CB1">
              <w:rPr>
                <w:rFonts w:ascii="Verdana" w:hAnsi="Verdana" w:cs="Arial"/>
                <w:bCs/>
                <w:sz w:val="18"/>
                <w:szCs w:val="18"/>
                <w:lang w:val="de-DE"/>
              </w:rPr>
              <w:t>- aktualizacjach.</w:t>
            </w:r>
          </w:p>
          <w:p w14:paraId="2B784146" w14:textId="77777777" w:rsidR="001949F3" w:rsidRPr="008E5CB1" w:rsidRDefault="001949F3" w:rsidP="001949F3">
            <w:pPr>
              <w:rPr>
                <w:rFonts w:ascii="Verdana" w:hAnsi="Verdana" w:cs="Arial"/>
                <w:bCs/>
                <w:sz w:val="18"/>
                <w:szCs w:val="18"/>
                <w:lang w:val="de-DE"/>
              </w:rPr>
            </w:pPr>
          </w:p>
          <w:p w14:paraId="1DD07655" w14:textId="3F6CD566" w:rsidR="001949F3" w:rsidRPr="008E5CB1" w:rsidRDefault="001949F3" w:rsidP="001949F3">
            <w:pPr>
              <w:rPr>
                <w:rFonts w:ascii="Verdana" w:hAnsi="Verdana"/>
                <w:sz w:val="18"/>
                <w:szCs w:val="18"/>
              </w:rPr>
            </w:pPr>
            <w:r w:rsidRPr="008E5CB1">
              <w:rPr>
                <w:rFonts w:ascii="Verdana" w:hAnsi="Verdana" w:cs="Arial"/>
                <w:bCs/>
                <w:sz w:val="18"/>
                <w:szCs w:val="18"/>
                <w:lang w:val="de-DE"/>
              </w:rPr>
              <w:t>Zaawansowana diagnostyka urządzenia i oprogramowania dostępna na stronie producenta komputera.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68C9" w14:textId="77777777" w:rsidR="001949F3" w:rsidRPr="004001B6" w:rsidRDefault="001949F3" w:rsidP="001949F3">
            <w:pPr>
              <w:spacing w:line="276" w:lineRule="auto"/>
              <w:rPr>
                <w:rFonts w:ascii="Verdana" w:hAnsi="Verdana"/>
                <w:bCs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14:paraId="4A381242" w14:textId="77777777" w:rsidR="003F33DB" w:rsidRDefault="003F33DB" w:rsidP="00D42669">
      <w:pPr>
        <w:rPr>
          <w:rFonts w:ascii="Verdana" w:hAnsi="Verdana"/>
          <w:sz w:val="18"/>
          <w:szCs w:val="18"/>
        </w:rPr>
      </w:pPr>
    </w:p>
    <w:tbl>
      <w:tblPr>
        <w:tblW w:w="15027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2"/>
        <w:gridCol w:w="10205"/>
      </w:tblGrid>
      <w:tr w:rsidR="005E3509" w14:paraId="05BC4E47" w14:textId="77777777" w:rsidTr="005E3509">
        <w:trPr>
          <w:trHeight w:val="1006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A30ED" w14:textId="77777777" w:rsidR="005E3509" w:rsidRDefault="005E3509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Producent: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3C6BF" w14:textId="77777777" w:rsidR="005E3509" w:rsidRDefault="005E3509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producenta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</w:t>
            </w:r>
          </w:p>
        </w:tc>
      </w:tr>
      <w:tr w:rsidR="005E3509" w14:paraId="260A3C37" w14:textId="77777777" w:rsidTr="005E3509">
        <w:trPr>
          <w:trHeight w:val="979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413B8CF" w14:textId="77777777" w:rsidR="005E3509" w:rsidRDefault="005E3509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Oferowany model: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ADD3" w14:textId="77777777" w:rsidR="005E3509" w:rsidRDefault="005E3509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model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……………………….</w:t>
            </w:r>
          </w:p>
        </w:tc>
      </w:tr>
      <w:tr w:rsidR="005E3509" w14:paraId="6051799D" w14:textId="77777777" w:rsidTr="005E3509">
        <w:trPr>
          <w:trHeight w:val="979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A7FE4" w14:textId="77777777" w:rsidR="005E3509" w:rsidRDefault="005E3509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93C0C" w14:textId="77777777" w:rsidR="005E3509" w:rsidRDefault="005E3509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5E3509" w14:paraId="1F556E13" w14:textId="77777777" w:rsidTr="005E3509">
        <w:trPr>
          <w:trHeight w:val="979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7042CA5E" w14:textId="6F5ED117" w:rsidR="005E3509" w:rsidRDefault="005E3509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Numer katalogowy (numer konfiguracji lub part numer):</w:t>
            </w: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BCD0E" w14:textId="77777777" w:rsidR="005E3509" w:rsidRDefault="005E3509" w:rsidP="003D2F9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Podać </w:t>
            </w:r>
            <w:r w:rsidRPr="004001B6">
              <w:rPr>
                <w:rFonts w:ascii="Verdana" w:hAnsi="Verdana"/>
                <w:sz w:val="18"/>
                <w:szCs w:val="18"/>
              </w:rPr>
              <w:t>Numer katalogowy (numer konfiguracji lub part numer):</w:t>
            </w:r>
          </w:p>
          <w:p w14:paraId="4D5A6159" w14:textId="758646EA" w:rsidR="005E3509" w:rsidRDefault="005E3509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……………………………………..</w:t>
            </w:r>
          </w:p>
        </w:tc>
      </w:tr>
      <w:tr w:rsidR="005E3509" w14:paraId="3B54F917" w14:textId="77777777" w:rsidTr="005E3509">
        <w:trPr>
          <w:trHeight w:val="979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9A931" w14:textId="77777777" w:rsidR="005E3509" w:rsidRPr="004001B6" w:rsidRDefault="005E3509" w:rsidP="003D2F9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CAF12" w14:textId="77777777" w:rsidR="005E3509" w:rsidRDefault="005E3509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5E3509" w14:paraId="7486738D" w14:textId="77777777" w:rsidTr="005E3509">
        <w:trPr>
          <w:trHeight w:val="979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50E68" w14:textId="77777777" w:rsidR="005E3509" w:rsidRPr="004001B6" w:rsidRDefault="005E3509" w:rsidP="005E3509">
            <w:pPr>
              <w:rPr>
                <w:rFonts w:ascii="Verdana" w:hAnsi="Verdana"/>
                <w:sz w:val="18"/>
                <w:szCs w:val="18"/>
              </w:rPr>
            </w:pPr>
            <w:r w:rsidRPr="004001B6">
              <w:rPr>
                <w:rFonts w:ascii="Verdana" w:hAnsi="Verdana"/>
                <w:sz w:val="18"/>
                <w:szCs w:val="18"/>
              </w:rPr>
              <w:t>Linki stron producenta umożliwiające weryfikacje:</w:t>
            </w:r>
          </w:p>
          <w:p w14:paraId="3F06907C" w14:textId="77777777" w:rsidR="005E3509" w:rsidRPr="004001B6" w:rsidRDefault="005E3509" w:rsidP="005E3509">
            <w:pPr>
              <w:rPr>
                <w:rFonts w:ascii="Verdana" w:hAnsi="Verdana"/>
                <w:sz w:val="18"/>
                <w:szCs w:val="18"/>
              </w:rPr>
            </w:pPr>
          </w:p>
          <w:p w14:paraId="68EA9275" w14:textId="77777777" w:rsidR="005E3509" w:rsidRPr="004001B6" w:rsidRDefault="005E3509" w:rsidP="003D2F9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7D509" w14:textId="77777777" w:rsidR="005E3509" w:rsidRPr="004001B6" w:rsidRDefault="005E3509" w:rsidP="005E350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Podać </w:t>
            </w:r>
            <w:r w:rsidRPr="004001B6">
              <w:rPr>
                <w:rFonts w:ascii="Verdana" w:hAnsi="Verdana"/>
                <w:sz w:val="18"/>
                <w:szCs w:val="18"/>
              </w:rPr>
              <w:t>Linki stron producenta umożliwiające weryfikacje:</w:t>
            </w:r>
          </w:p>
          <w:p w14:paraId="2494A3FF" w14:textId="77777777" w:rsidR="005E3509" w:rsidRPr="004001B6" w:rsidRDefault="005E3509" w:rsidP="005E3509">
            <w:pPr>
              <w:rPr>
                <w:rFonts w:ascii="Verdana" w:hAnsi="Verdana"/>
                <w:sz w:val="18"/>
                <w:szCs w:val="18"/>
              </w:rPr>
            </w:pPr>
          </w:p>
          <w:p w14:paraId="0A017231" w14:textId="7297063F" w:rsidR="005E3509" w:rsidRDefault="005E3509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……………………………………</w:t>
            </w:r>
          </w:p>
        </w:tc>
      </w:tr>
    </w:tbl>
    <w:p w14:paraId="2200C64B" w14:textId="77777777" w:rsidR="00923A92" w:rsidRDefault="00923A92" w:rsidP="00D42669">
      <w:pPr>
        <w:rPr>
          <w:rFonts w:ascii="Verdana" w:hAnsi="Verdana"/>
          <w:sz w:val="18"/>
          <w:szCs w:val="18"/>
        </w:rPr>
      </w:pPr>
    </w:p>
    <w:p w14:paraId="1EBF651D" w14:textId="77777777" w:rsidR="00923A92" w:rsidRPr="00B56107" w:rsidRDefault="00923A92" w:rsidP="00923A92">
      <w:pPr>
        <w:rPr>
          <w:rFonts w:ascii="Tahoma" w:hAnsi="Tahoma" w:cs="Tahoma"/>
        </w:rPr>
      </w:pPr>
      <w:r w:rsidRPr="00B56107">
        <w:rPr>
          <w:rFonts w:ascii="Tahoma" w:hAnsi="Tahoma" w:cs="Tahoma"/>
        </w:rPr>
        <w:t>Oświadczam/y, że oferowany sprzęt jest kompletny i będzie po dostarczeniu gotowy do działania bez żadnych dodatkowych zakupów i jest fabrycznie nowy.</w:t>
      </w:r>
    </w:p>
    <w:p w14:paraId="0D9BDDB1" w14:textId="77777777" w:rsidR="00923A92" w:rsidRDefault="00923A92" w:rsidP="00923A92">
      <w:pPr>
        <w:rPr>
          <w:rFonts w:ascii="Tahoma" w:hAnsi="Tahoma" w:cs="Tahoma"/>
        </w:rPr>
      </w:pPr>
    </w:p>
    <w:p w14:paraId="2F96C76D" w14:textId="25E998E9" w:rsidR="00923A92" w:rsidRPr="00B56107" w:rsidRDefault="00923A92" w:rsidP="00923A92">
      <w:pPr>
        <w:rPr>
          <w:rFonts w:ascii="Tahoma" w:hAnsi="Tahoma" w:cs="Tahoma"/>
        </w:rPr>
      </w:pPr>
      <w:r w:rsidRPr="00B56107">
        <w:rPr>
          <w:rFonts w:ascii="Tahoma" w:hAnsi="Tahoma" w:cs="Tahoma"/>
        </w:rPr>
        <w:t>Data   .................</w:t>
      </w:r>
      <w:r>
        <w:rPr>
          <w:rFonts w:ascii="Tahoma" w:hAnsi="Tahoma" w:cs="Tahoma"/>
        </w:rPr>
        <w:t xml:space="preserve">..........................     </w:t>
      </w:r>
    </w:p>
    <w:p w14:paraId="466D7BC9" w14:textId="77777777" w:rsidR="00923A92" w:rsidRDefault="00923A92" w:rsidP="00923A92"/>
    <w:p w14:paraId="7132AA07" w14:textId="77777777" w:rsidR="00923A92" w:rsidRPr="0082718B" w:rsidRDefault="00923A92" w:rsidP="00923A92">
      <w:pPr>
        <w:tabs>
          <w:tab w:val="center" w:pos="7230"/>
        </w:tabs>
        <w:ind w:left="4320"/>
        <w:jc w:val="center"/>
        <w:rPr>
          <w:rFonts w:ascii="Tahoma" w:hAnsi="Tahoma" w:cs="Tahoma"/>
        </w:rPr>
      </w:pPr>
      <w:r w:rsidRPr="00B56107">
        <w:rPr>
          <w:rFonts w:ascii="Tahoma" w:hAnsi="Tahoma" w:cs="Tahoma"/>
        </w:rPr>
        <w:t>......................................................</w:t>
      </w:r>
      <w:r w:rsidRPr="00B56107">
        <w:rPr>
          <w:rFonts w:ascii="Tahoma" w:hAnsi="Tahoma" w:cs="Tahoma"/>
        </w:rPr>
        <w:br/>
        <w:t>(podpis osoby uprawnionej do reprezentowania Wykonawcy)</w:t>
      </w:r>
    </w:p>
    <w:p w14:paraId="0DE1A412" w14:textId="77777777" w:rsidR="00923A92" w:rsidRPr="00B97550" w:rsidRDefault="00923A92" w:rsidP="00923A92">
      <w:pPr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UWAGA!</w:t>
      </w:r>
    </w:p>
    <w:p w14:paraId="24600FE5" w14:textId="77777777" w:rsidR="00923A92" w:rsidRPr="00B97550" w:rsidRDefault="00923A92" w:rsidP="00923A92">
      <w:pPr>
        <w:numPr>
          <w:ilvl w:val="0"/>
          <w:numId w:val="33"/>
        </w:numPr>
        <w:spacing w:line="259" w:lineRule="auto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Dokument należy podpisać kwalifikowanym podpisem elektronicznym, podpisem zaufanym lub osobistym przez osobę/osoby uprawnioną/uprawnione do reprezentowanie Wykonawcy.</w:t>
      </w:r>
    </w:p>
    <w:p w14:paraId="144E975D" w14:textId="77777777" w:rsidR="00923A92" w:rsidRPr="00B97550" w:rsidRDefault="00923A92" w:rsidP="00923A92">
      <w:pPr>
        <w:numPr>
          <w:ilvl w:val="0"/>
          <w:numId w:val="33"/>
        </w:numPr>
        <w:spacing w:line="259" w:lineRule="auto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Podpis własnoręczny nie jest tożsamy z elektronicznym podpisem osobistym.</w:t>
      </w:r>
    </w:p>
    <w:p w14:paraId="26119617" w14:textId="77777777" w:rsidR="00923A92" w:rsidRPr="00B97550" w:rsidRDefault="00923A92" w:rsidP="00923A92">
      <w:pPr>
        <w:numPr>
          <w:ilvl w:val="0"/>
          <w:numId w:val="33"/>
        </w:numPr>
        <w:spacing w:line="259" w:lineRule="auto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/>
          <w:b/>
          <w:i/>
          <w:color w:val="FF0000"/>
          <w:sz w:val="20"/>
        </w:rPr>
        <w:tab/>
      </w:r>
    </w:p>
    <w:p w14:paraId="0BB7B8E4" w14:textId="77777777" w:rsidR="00923A92" w:rsidRPr="00B97550" w:rsidRDefault="00923A92" w:rsidP="00923A92">
      <w:pPr>
        <w:rPr>
          <w:rFonts w:ascii="Arial" w:hAnsi="Arial"/>
          <w:sz w:val="20"/>
        </w:rPr>
      </w:pPr>
    </w:p>
    <w:p w14:paraId="0360418D" w14:textId="77777777" w:rsidR="00923A92" w:rsidRPr="004001B6" w:rsidRDefault="00923A92" w:rsidP="00D42669">
      <w:pPr>
        <w:rPr>
          <w:rFonts w:ascii="Verdana" w:hAnsi="Verdana"/>
          <w:sz w:val="18"/>
          <w:szCs w:val="18"/>
        </w:rPr>
      </w:pPr>
    </w:p>
    <w:sectPr w:rsidR="00923A92" w:rsidRPr="004001B6" w:rsidSect="00B039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F606F" w14:textId="77777777" w:rsidR="00E139BB" w:rsidRDefault="00E139BB" w:rsidP="00EE5902">
      <w:r>
        <w:separator/>
      </w:r>
    </w:p>
  </w:endnote>
  <w:endnote w:type="continuationSeparator" w:id="0">
    <w:p w14:paraId="729CA0AB" w14:textId="77777777" w:rsidR="00E139BB" w:rsidRDefault="00E139BB" w:rsidP="00EE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016CF" w14:textId="77777777" w:rsidR="0088361C" w:rsidRDefault="008836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37F76" w14:textId="77777777" w:rsidR="0088361C" w:rsidRDefault="008836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3D9B1" w14:textId="77777777" w:rsidR="0088361C" w:rsidRDefault="008836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F248F8" w14:textId="77777777" w:rsidR="00E139BB" w:rsidRDefault="00E139BB" w:rsidP="00EE5902">
      <w:r>
        <w:separator/>
      </w:r>
    </w:p>
  </w:footnote>
  <w:footnote w:type="continuationSeparator" w:id="0">
    <w:p w14:paraId="46574F1E" w14:textId="77777777" w:rsidR="00E139BB" w:rsidRDefault="00E139BB" w:rsidP="00EE5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05DE9" w14:textId="77777777" w:rsidR="0088361C" w:rsidRDefault="008836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999B2" w14:textId="57E6C10C" w:rsidR="0088361C" w:rsidRDefault="0088361C" w:rsidP="0088361C">
    <w:pPr>
      <w:pStyle w:val="Nagwek"/>
      <w:jc w:val="right"/>
    </w:pPr>
    <w:r>
      <w:t>Załącznik nr 5a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4E90E" w14:textId="77777777" w:rsidR="0088361C" w:rsidRDefault="008836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97FE4"/>
    <w:multiLevelType w:val="hybridMultilevel"/>
    <w:tmpl w:val="3C46A9D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76382"/>
    <w:multiLevelType w:val="hybridMultilevel"/>
    <w:tmpl w:val="9496A5D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405D2"/>
    <w:multiLevelType w:val="hybridMultilevel"/>
    <w:tmpl w:val="D7849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333296"/>
    <w:multiLevelType w:val="hybridMultilevel"/>
    <w:tmpl w:val="C14E4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B3582"/>
    <w:multiLevelType w:val="hybridMultilevel"/>
    <w:tmpl w:val="F484E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CA80B62"/>
    <w:multiLevelType w:val="hybridMultilevel"/>
    <w:tmpl w:val="BE62311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055A58"/>
    <w:multiLevelType w:val="hybridMultilevel"/>
    <w:tmpl w:val="7BB8CAF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6" w15:restartNumberingAfterBreak="0">
    <w:nsid w:val="7A6B320F"/>
    <w:multiLevelType w:val="hybridMultilevel"/>
    <w:tmpl w:val="48E4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9F77A7"/>
    <w:multiLevelType w:val="hybridMultilevel"/>
    <w:tmpl w:val="0B5AF1D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9283941">
    <w:abstractNumId w:val="20"/>
  </w:num>
  <w:num w:numId="2" w16cid:durableId="1079519816">
    <w:abstractNumId w:val="12"/>
  </w:num>
  <w:num w:numId="3" w16cid:durableId="1142963714">
    <w:abstractNumId w:val="24"/>
  </w:num>
  <w:num w:numId="4" w16cid:durableId="25526030">
    <w:abstractNumId w:val="8"/>
  </w:num>
  <w:num w:numId="5" w16cid:durableId="2057388718">
    <w:abstractNumId w:val="21"/>
  </w:num>
  <w:num w:numId="6" w16cid:durableId="190467784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64528906">
    <w:abstractNumId w:val="23"/>
  </w:num>
  <w:num w:numId="8" w16cid:durableId="5676180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85601532">
    <w:abstractNumId w:val="13"/>
  </w:num>
  <w:num w:numId="10" w16cid:durableId="326515478">
    <w:abstractNumId w:val="2"/>
  </w:num>
  <w:num w:numId="11" w16cid:durableId="1215854010">
    <w:abstractNumId w:val="3"/>
  </w:num>
  <w:num w:numId="12" w16cid:durableId="1778869729">
    <w:abstractNumId w:val="25"/>
  </w:num>
  <w:num w:numId="13" w16cid:durableId="1144471570">
    <w:abstractNumId w:val="0"/>
  </w:num>
  <w:num w:numId="14" w16cid:durableId="1715692783">
    <w:abstractNumId w:val="10"/>
  </w:num>
  <w:num w:numId="15" w16cid:durableId="11290860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97014986">
    <w:abstractNumId w:val="17"/>
  </w:num>
  <w:num w:numId="17" w16cid:durableId="1082529108">
    <w:abstractNumId w:val="14"/>
  </w:num>
  <w:num w:numId="18" w16cid:durableId="1351565753">
    <w:abstractNumId w:val="18"/>
  </w:num>
  <w:num w:numId="19" w16cid:durableId="19128838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73053771">
    <w:abstractNumId w:val="19"/>
  </w:num>
  <w:num w:numId="21" w16cid:durableId="1499420902">
    <w:abstractNumId w:val="26"/>
  </w:num>
  <w:num w:numId="22" w16cid:durableId="2064059875">
    <w:abstractNumId w:val="7"/>
  </w:num>
  <w:num w:numId="23" w16cid:durableId="697779863">
    <w:abstractNumId w:val="14"/>
  </w:num>
  <w:num w:numId="24" w16cid:durableId="2033796962">
    <w:abstractNumId w:val="27"/>
  </w:num>
  <w:num w:numId="25" w16cid:durableId="1023508047">
    <w:abstractNumId w:val="6"/>
  </w:num>
  <w:num w:numId="26" w16cid:durableId="2133595049">
    <w:abstractNumId w:val="4"/>
  </w:num>
  <w:num w:numId="27" w16cid:durableId="143863189">
    <w:abstractNumId w:val="22"/>
  </w:num>
  <w:num w:numId="28" w16cid:durableId="316571595">
    <w:abstractNumId w:val="16"/>
  </w:num>
  <w:num w:numId="29" w16cid:durableId="1394548617">
    <w:abstractNumId w:val="9"/>
  </w:num>
  <w:num w:numId="30" w16cid:durableId="893203360">
    <w:abstractNumId w:val="5"/>
  </w:num>
  <w:num w:numId="31" w16cid:durableId="859590146">
    <w:abstractNumId w:val="1"/>
  </w:num>
  <w:num w:numId="32" w16cid:durableId="1248344327">
    <w:abstractNumId w:val="28"/>
  </w:num>
  <w:num w:numId="33" w16cid:durableId="5186655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079BC"/>
    <w:rsid w:val="00021DB6"/>
    <w:rsid w:val="00022236"/>
    <w:rsid w:val="00026B2D"/>
    <w:rsid w:val="00026C90"/>
    <w:rsid w:val="000274C5"/>
    <w:rsid w:val="000312C4"/>
    <w:rsid w:val="0003444B"/>
    <w:rsid w:val="0004434A"/>
    <w:rsid w:val="000443C6"/>
    <w:rsid w:val="0004774F"/>
    <w:rsid w:val="00051834"/>
    <w:rsid w:val="00061F11"/>
    <w:rsid w:val="000662FE"/>
    <w:rsid w:val="00071918"/>
    <w:rsid w:val="00071E2F"/>
    <w:rsid w:val="00071EA9"/>
    <w:rsid w:val="00075364"/>
    <w:rsid w:val="00082B5A"/>
    <w:rsid w:val="00082C03"/>
    <w:rsid w:val="00086369"/>
    <w:rsid w:val="000913AC"/>
    <w:rsid w:val="000A544C"/>
    <w:rsid w:val="000C4124"/>
    <w:rsid w:val="000C6C24"/>
    <w:rsid w:val="000D0251"/>
    <w:rsid w:val="000D2AB6"/>
    <w:rsid w:val="000D6E7B"/>
    <w:rsid w:val="000F5665"/>
    <w:rsid w:val="000F5888"/>
    <w:rsid w:val="0010046B"/>
    <w:rsid w:val="00130EF3"/>
    <w:rsid w:val="0013174D"/>
    <w:rsid w:val="00140404"/>
    <w:rsid w:val="0014395A"/>
    <w:rsid w:val="00150516"/>
    <w:rsid w:val="00156914"/>
    <w:rsid w:val="00157D3B"/>
    <w:rsid w:val="00162FEB"/>
    <w:rsid w:val="00171250"/>
    <w:rsid w:val="00180D2B"/>
    <w:rsid w:val="001814A6"/>
    <w:rsid w:val="00181B73"/>
    <w:rsid w:val="0018418E"/>
    <w:rsid w:val="00184520"/>
    <w:rsid w:val="00185757"/>
    <w:rsid w:val="00187968"/>
    <w:rsid w:val="001949F3"/>
    <w:rsid w:val="001A6A4B"/>
    <w:rsid w:val="001B6621"/>
    <w:rsid w:val="001C1681"/>
    <w:rsid w:val="001D1E93"/>
    <w:rsid w:val="001E3989"/>
    <w:rsid w:val="001E49FF"/>
    <w:rsid w:val="001F0987"/>
    <w:rsid w:val="001F0A6F"/>
    <w:rsid w:val="001F10C4"/>
    <w:rsid w:val="001F4440"/>
    <w:rsid w:val="001F45C7"/>
    <w:rsid w:val="00203194"/>
    <w:rsid w:val="0020562D"/>
    <w:rsid w:val="00207105"/>
    <w:rsid w:val="00215AFF"/>
    <w:rsid w:val="00233447"/>
    <w:rsid w:val="00236B87"/>
    <w:rsid w:val="0024310D"/>
    <w:rsid w:val="002476B2"/>
    <w:rsid w:val="002512C3"/>
    <w:rsid w:val="0025355F"/>
    <w:rsid w:val="00255845"/>
    <w:rsid w:val="00256F8E"/>
    <w:rsid w:val="00261CB8"/>
    <w:rsid w:val="002635AC"/>
    <w:rsid w:val="00273D11"/>
    <w:rsid w:val="0027626F"/>
    <w:rsid w:val="00276348"/>
    <w:rsid w:val="002900EC"/>
    <w:rsid w:val="002954CC"/>
    <w:rsid w:val="002A5679"/>
    <w:rsid w:val="002B6DAB"/>
    <w:rsid w:val="002B7D66"/>
    <w:rsid w:val="002C577B"/>
    <w:rsid w:val="002C775A"/>
    <w:rsid w:val="002E2324"/>
    <w:rsid w:val="002E23B0"/>
    <w:rsid w:val="002E77B5"/>
    <w:rsid w:val="002F1DA2"/>
    <w:rsid w:val="002F2020"/>
    <w:rsid w:val="002F6387"/>
    <w:rsid w:val="003074A6"/>
    <w:rsid w:val="00312E8A"/>
    <w:rsid w:val="00315EBE"/>
    <w:rsid w:val="00331D6C"/>
    <w:rsid w:val="00332238"/>
    <w:rsid w:val="00332AA8"/>
    <w:rsid w:val="00350517"/>
    <w:rsid w:val="003535A7"/>
    <w:rsid w:val="003732C9"/>
    <w:rsid w:val="00387F9D"/>
    <w:rsid w:val="00392861"/>
    <w:rsid w:val="003A208B"/>
    <w:rsid w:val="003B5990"/>
    <w:rsid w:val="003C372D"/>
    <w:rsid w:val="003D17C6"/>
    <w:rsid w:val="003D5D3D"/>
    <w:rsid w:val="003E5B4D"/>
    <w:rsid w:val="003F0B44"/>
    <w:rsid w:val="003F1FC7"/>
    <w:rsid w:val="003F33DB"/>
    <w:rsid w:val="003F54BA"/>
    <w:rsid w:val="004001B6"/>
    <w:rsid w:val="00403E82"/>
    <w:rsid w:val="00413BD7"/>
    <w:rsid w:val="00420D82"/>
    <w:rsid w:val="004313DE"/>
    <w:rsid w:val="004407A8"/>
    <w:rsid w:val="004523D0"/>
    <w:rsid w:val="00456C6E"/>
    <w:rsid w:val="004613B9"/>
    <w:rsid w:val="00463508"/>
    <w:rsid w:val="004642E1"/>
    <w:rsid w:val="00467D4C"/>
    <w:rsid w:val="004801C9"/>
    <w:rsid w:val="0048253B"/>
    <w:rsid w:val="004967F0"/>
    <w:rsid w:val="004A4057"/>
    <w:rsid w:val="004A528B"/>
    <w:rsid w:val="004B5619"/>
    <w:rsid w:val="004C1917"/>
    <w:rsid w:val="004D4366"/>
    <w:rsid w:val="004D643A"/>
    <w:rsid w:val="004F072C"/>
    <w:rsid w:val="004F3FC6"/>
    <w:rsid w:val="004F4E73"/>
    <w:rsid w:val="004F5689"/>
    <w:rsid w:val="004F609F"/>
    <w:rsid w:val="004F6C14"/>
    <w:rsid w:val="00500E8A"/>
    <w:rsid w:val="00502431"/>
    <w:rsid w:val="0050403C"/>
    <w:rsid w:val="00512337"/>
    <w:rsid w:val="00514B32"/>
    <w:rsid w:val="005151D4"/>
    <w:rsid w:val="00526803"/>
    <w:rsid w:val="00526F5C"/>
    <w:rsid w:val="00530FB8"/>
    <w:rsid w:val="00532E6C"/>
    <w:rsid w:val="00534A39"/>
    <w:rsid w:val="00544086"/>
    <w:rsid w:val="00544123"/>
    <w:rsid w:val="005607C1"/>
    <w:rsid w:val="00565CEA"/>
    <w:rsid w:val="00583A98"/>
    <w:rsid w:val="00586ABF"/>
    <w:rsid w:val="0058776E"/>
    <w:rsid w:val="005A2B28"/>
    <w:rsid w:val="005B5C1F"/>
    <w:rsid w:val="005B6360"/>
    <w:rsid w:val="005C42AA"/>
    <w:rsid w:val="005D22D5"/>
    <w:rsid w:val="005D4BA5"/>
    <w:rsid w:val="005E181D"/>
    <w:rsid w:val="005E2467"/>
    <w:rsid w:val="005E3509"/>
    <w:rsid w:val="005E4B91"/>
    <w:rsid w:val="005E75DF"/>
    <w:rsid w:val="005F0665"/>
    <w:rsid w:val="005F0E38"/>
    <w:rsid w:val="006003AB"/>
    <w:rsid w:val="00604FE1"/>
    <w:rsid w:val="00622114"/>
    <w:rsid w:val="006223E9"/>
    <w:rsid w:val="00633F15"/>
    <w:rsid w:val="006363BE"/>
    <w:rsid w:val="006413DE"/>
    <w:rsid w:val="00641C47"/>
    <w:rsid w:val="00644DA6"/>
    <w:rsid w:val="00651F6B"/>
    <w:rsid w:val="00652132"/>
    <w:rsid w:val="00654823"/>
    <w:rsid w:val="00656D0A"/>
    <w:rsid w:val="00663204"/>
    <w:rsid w:val="006755B1"/>
    <w:rsid w:val="006759C9"/>
    <w:rsid w:val="00676903"/>
    <w:rsid w:val="0068179E"/>
    <w:rsid w:val="00681F13"/>
    <w:rsid w:val="00682151"/>
    <w:rsid w:val="00692C33"/>
    <w:rsid w:val="00694CB5"/>
    <w:rsid w:val="006973C3"/>
    <w:rsid w:val="006A12DE"/>
    <w:rsid w:val="006A392C"/>
    <w:rsid w:val="006A3F77"/>
    <w:rsid w:val="006A5832"/>
    <w:rsid w:val="006B2EBC"/>
    <w:rsid w:val="006B49B2"/>
    <w:rsid w:val="006B680E"/>
    <w:rsid w:val="006B7A90"/>
    <w:rsid w:val="006B7C85"/>
    <w:rsid w:val="006C1796"/>
    <w:rsid w:val="006C2F62"/>
    <w:rsid w:val="006C5CA9"/>
    <w:rsid w:val="006E16F9"/>
    <w:rsid w:val="006E33BE"/>
    <w:rsid w:val="006E7EF1"/>
    <w:rsid w:val="006F55D8"/>
    <w:rsid w:val="006F790B"/>
    <w:rsid w:val="0070311B"/>
    <w:rsid w:val="00711A8B"/>
    <w:rsid w:val="007171AD"/>
    <w:rsid w:val="00717E36"/>
    <w:rsid w:val="00726D3B"/>
    <w:rsid w:val="007313D1"/>
    <w:rsid w:val="007342A4"/>
    <w:rsid w:val="00746260"/>
    <w:rsid w:val="00754804"/>
    <w:rsid w:val="00760F48"/>
    <w:rsid w:val="007708B7"/>
    <w:rsid w:val="00780971"/>
    <w:rsid w:val="00781534"/>
    <w:rsid w:val="00781D24"/>
    <w:rsid w:val="00790B00"/>
    <w:rsid w:val="007A3556"/>
    <w:rsid w:val="007A4CD2"/>
    <w:rsid w:val="007A6CDD"/>
    <w:rsid w:val="007B2BF5"/>
    <w:rsid w:val="007B311A"/>
    <w:rsid w:val="007B3889"/>
    <w:rsid w:val="007D7BE4"/>
    <w:rsid w:val="007E1EAD"/>
    <w:rsid w:val="007E2F46"/>
    <w:rsid w:val="007F67E1"/>
    <w:rsid w:val="008261E1"/>
    <w:rsid w:val="008306E0"/>
    <w:rsid w:val="008348B6"/>
    <w:rsid w:val="00834F0B"/>
    <w:rsid w:val="008374D9"/>
    <w:rsid w:val="008462D3"/>
    <w:rsid w:val="00861192"/>
    <w:rsid w:val="008655D6"/>
    <w:rsid w:val="008726CD"/>
    <w:rsid w:val="00875AEA"/>
    <w:rsid w:val="0088361C"/>
    <w:rsid w:val="00892B6D"/>
    <w:rsid w:val="008932B0"/>
    <w:rsid w:val="00897BB6"/>
    <w:rsid w:val="008A018E"/>
    <w:rsid w:val="008B0778"/>
    <w:rsid w:val="008B0F8E"/>
    <w:rsid w:val="008C0DCF"/>
    <w:rsid w:val="008C26FB"/>
    <w:rsid w:val="008E113E"/>
    <w:rsid w:val="008E5CB1"/>
    <w:rsid w:val="008F0C24"/>
    <w:rsid w:val="008F24C6"/>
    <w:rsid w:val="008F73F5"/>
    <w:rsid w:val="00905F74"/>
    <w:rsid w:val="009068B9"/>
    <w:rsid w:val="009078DC"/>
    <w:rsid w:val="00916E61"/>
    <w:rsid w:val="00917668"/>
    <w:rsid w:val="00917C5F"/>
    <w:rsid w:val="00920743"/>
    <w:rsid w:val="00923A92"/>
    <w:rsid w:val="00925016"/>
    <w:rsid w:val="00926984"/>
    <w:rsid w:val="00931A59"/>
    <w:rsid w:val="00933818"/>
    <w:rsid w:val="0093657A"/>
    <w:rsid w:val="009401D5"/>
    <w:rsid w:val="00940F9F"/>
    <w:rsid w:val="009439B0"/>
    <w:rsid w:val="00944BA0"/>
    <w:rsid w:val="00947429"/>
    <w:rsid w:val="009628A1"/>
    <w:rsid w:val="009919E0"/>
    <w:rsid w:val="00992E5D"/>
    <w:rsid w:val="009946AF"/>
    <w:rsid w:val="00995C30"/>
    <w:rsid w:val="009B65DA"/>
    <w:rsid w:val="009D2FD7"/>
    <w:rsid w:val="009E0216"/>
    <w:rsid w:val="009E5A30"/>
    <w:rsid w:val="009F750A"/>
    <w:rsid w:val="00A04208"/>
    <w:rsid w:val="00A07FFA"/>
    <w:rsid w:val="00A11B7B"/>
    <w:rsid w:val="00A13EF3"/>
    <w:rsid w:val="00A36574"/>
    <w:rsid w:val="00A41AF3"/>
    <w:rsid w:val="00A44018"/>
    <w:rsid w:val="00A47898"/>
    <w:rsid w:val="00A53291"/>
    <w:rsid w:val="00A623ED"/>
    <w:rsid w:val="00A62E12"/>
    <w:rsid w:val="00A63199"/>
    <w:rsid w:val="00A710BB"/>
    <w:rsid w:val="00A715A0"/>
    <w:rsid w:val="00A75D8B"/>
    <w:rsid w:val="00A85DDE"/>
    <w:rsid w:val="00A91C74"/>
    <w:rsid w:val="00A97D45"/>
    <w:rsid w:val="00AA2599"/>
    <w:rsid w:val="00AA2B77"/>
    <w:rsid w:val="00AA4312"/>
    <w:rsid w:val="00AA71A1"/>
    <w:rsid w:val="00AA7E5D"/>
    <w:rsid w:val="00AB16C3"/>
    <w:rsid w:val="00AF3B92"/>
    <w:rsid w:val="00B03902"/>
    <w:rsid w:val="00B05F46"/>
    <w:rsid w:val="00B1255B"/>
    <w:rsid w:val="00B169F5"/>
    <w:rsid w:val="00B20F7B"/>
    <w:rsid w:val="00B21B08"/>
    <w:rsid w:val="00B3212D"/>
    <w:rsid w:val="00B3453A"/>
    <w:rsid w:val="00B376B3"/>
    <w:rsid w:val="00B401EC"/>
    <w:rsid w:val="00B42C2A"/>
    <w:rsid w:val="00B46D82"/>
    <w:rsid w:val="00B51A25"/>
    <w:rsid w:val="00B52462"/>
    <w:rsid w:val="00B52A04"/>
    <w:rsid w:val="00B5525F"/>
    <w:rsid w:val="00B60244"/>
    <w:rsid w:val="00B76114"/>
    <w:rsid w:val="00B95D51"/>
    <w:rsid w:val="00B96B64"/>
    <w:rsid w:val="00BA0CD5"/>
    <w:rsid w:val="00BA18E8"/>
    <w:rsid w:val="00BA1F37"/>
    <w:rsid w:val="00BB36FE"/>
    <w:rsid w:val="00BC0690"/>
    <w:rsid w:val="00BC1BB5"/>
    <w:rsid w:val="00BD6550"/>
    <w:rsid w:val="00BD7B32"/>
    <w:rsid w:val="00BE2835"/>
    <w:rsid w:val="00BF57EE"/>
    <w:rsid w:val="00C01C35"/>
    <w:rsid w:val="00C02441"/>
    <w:rsid w:val="00C061C1"/>
    <w:rsid w:val="00C1225D"/>
    <w:rsid w:val="00C12A20"/>
    <w:rsid w:val="00C13EB1"/>
    <w:rsid w:val="00C21AC8"/>
    <w:rsid w:val="00C36227"/>
    <w:rsid w:val="00C43181"/>
    <w:rsid w:val="00C465F7"/>
    <w:rsid w:val="00C52FC5"/>
    <w:rsid w:val="00C54003"/>
    <w:rsid w:val="00C71E09"/>
    <w:rsid w:val="00C72762"/>
    <w:rsid w:val="00C75DC3"/>
    <w:rsid w:val="00C836FC"/>
    <w:rsid w:val="00C93A34"/>
    <w:rsid w:val="00CA0C4F"/>
    <w:rsid w:val="00CB79C3"/>
    <w:rsid w:val="00CC09AE"/>
    <w:rsid w:val="00CC6AA3"/>
    <w:rsid w:val="00CD298E"/>
    <w:rsid w:val="00CF0CC1"/>
    <w:rsid w:val="00CF74B0"/>
    <w:rsid w:val="00D0284B"/>
    <w:rsid w:val="00D13297"/>
    <w:rsid w:val="00D14EC9"/>
    <w:rsid w:val="00D22E4E"/>
    <w:rsid w:val="00D31557"/>
    <w:rsid w:val="00D3657D"/>
    <w:rsid w:val="00D42669"/>
    <w:rsid w:val="00D4383A"/>
    <w:rsid w:val="00D43BBC"/>
    <w:rsid w:val="00D44749"/>
    <w:rsid w:val="00D54D5A"/>
    <w:rsid w:val="00D5610D"/>
    <w:rsid w:val="00D57B5D"/>
    <w:rsid w:val="00D65CDC"/>
    <w:rsid w:val="00D72427"/>
    <w:rsid w:val="00D82F5D"/>
    <w:rsid w:val="00D931FA"/>
    <w:rsid w:val="00D93313"/>
    <w:rsid w:val="00D942A6"/>
    <w:rsid w:val="00D94F00"/>
    <w:rsid w:val="00D9702D"/>
    <w:rsid w:val="00D97FE6"/>
    <w:rsid w:val="00DA6774"/>
    <w:rsid w:val="00DE2CBF"/>
    <w:rsid w:val="00DE6251"/>
    <w:rsid w:val="00DF1FAE"/>
    <w:rsid w:val="00DF53B6"/>
    <w:rsid w:val="00DF6206"/>
    <w:rsid w:val="00E139BB"/>
    <w:rsid w:val="00E1685C"/>
    <w:rsid w:val="00E1756B"/>
    <w:rsid w:val="00E22EC4"/>
    <w:rsid w:val="00E36EF7"/>
    <w:rsid w:val="00E4641C"/>
    <w:rsid w:val="00E525DB"/>
    <w:rsid w:val="00E644F9"/>
    <w:rsid w:val="00E72D1C"/>
    <w:rsid w:val="00E74586"/>
    <w:rsid w:val="00E77D3A"/>
    <w:rsid w:val="00E839EE"/>
    <w:rsid w:val="00E83C72"/>
    <w:rsid w:val="00E84C45"/>
    <w:rsid w:val="00E8531C"/>
    <w:rsid w:val="00E85E17"/>
    <w:rsid w:val="00EA5199"/>
    <w:rsid w:val="00EB0068"/>
    <w:rsid w:val="00EB76D4"/>
    <w:rsid w:val="00EC39C1"/>
    <w:rsid w:val="00EC5111"/>
    <w:rsid w:val="00ED335A"/>
    <w:rsid w:val="00ED5991"/>
    <w:rsid w:val="00EE1761"/>
    <w:rsid w:val="00EE3BE3"/>
    <w:rsid w:val="00EE5902"/>
    <w:rsid w:val="00EE7249"/>
    <w:rsid w:val="00EE7C7B"/>
    <w:rsid w:val="00EF3678"/>
    <w:rsid w:val="00EF42E3"/>
    <w:rsid w:val="00F0065F"/>
    <w:rsid w:val="00F03DA8"/>
    <w:rsid w:val="00F05127"/>
    <w:rsid w:val="00F17DAE"/>
    <w:rsid w:val="00F321DF"/>
    <w:rsid w:val="00F3522B"/>
    <w:rsid w:val="00F35549"/>
    <w:rsid w:val="00F465B6"/>
    <w:rsid w:val="00F47C83"/>
    <w:rsid w:val="00F511E1"/>
    <w:rsid w:val="00F81254"/>
    <w:rsid w:val="00F82E25"/>
    <w:rsid w:val="00F853AF"/>
    <w:rsid w:val="00F857DA"/>
    <w:rsid w:val="00F85D0B"/>
    <w:rsid w:val="00F86B77"/>
    <w:rsid w:val="00F9266C"/>
    <w:rsid w:val="00F94050"/>
    <w:rsid w:val="00F94EBC"/>
    <w:rsid w:val="00FA1AD5"/>
    <w:rsid w:val="00FB1839"/>
    <w:rsid w:val="00FB373D"/>
    <w:rsid w:val="00FB6317"/>
    <w:rsid w:val="00FD0F81"/>
    <w:rsid w:val="00FE26B7"/>
    <w:rsid w:val="00FF13C8"/>
    <w:rsid w:val="653E9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3B69"/>
  <w15:docId w15:val="{3D847C11-BB67-4674-AAFE-32AF108D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9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9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6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5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4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46B0DBF0DE6E4DA41A3EA508E92B10" ma:contentTypeVersion="14" ma:contentTypeDescription="Create a new document." ma:contentTypeScope="" ma:versionID="f2d724c9ee7a5069f6ac4c658c3f24f7">
  <xsd:schema xmlns:xsd="http://www.w3.org/2001/XMLSchema" xmlns:xs="http://www.w3.org/2001/XMLSchema" xmlns:p="http://schemas.microsoft.com/office/2006/metadata/properties" xmlns:ns2="dcd7ed7a-d2de-4e09-99c1-9415d5910f26" xmlns:ns3="b3b73ac7-1e12-4b09-9289-1753112c225a" targetNamespace="http://schemas.microsoft.com/office/2006/metadata/properties" ma:root="true" ma:fieldsID="88fd5335e23a07f74e89560d15267db0" ns2:_="" ns3:_="">
    <xsd:import namespace="dcd7ed7a-d2de-4e09-99c1-9415d5910f26"/>
    <xsd:import namespace="b3b73ac7-1e12-4b09-9289-1753112c22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7ed7a-d2de-4e09-99c1-9415d5910f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0b2ab70-381d-4de1-873d-678182fc59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b73ac7-1e12-4b09-9289-1753112c22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82323ae-3b7b-4ac0-b081-72600d5fa044}" ma:internalName="TaxCatchAll" ma:showField="CatchAllData" ma:web="b3b73ac7-1e12-4b09-9289-1753112c22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b73ac7-1e12-4b09-9289-1753112c225a" xsi:nil="true"/>
    <lcf76f155ced4ddcb4097134ff3c332f xmlns="dcd7ed7a-d2de-4e09-99c1-9415d5910f2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268F3-DCD5-48CB-B67C-4A32B964AD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ABD-C2D4-4BC9-8EEC-BA2B353B5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7ed7a-d2de-4e09-99c1-9415d5910f26"/>
    <ds:schemaRef ds:uri="b3b73ac7-1e12-4b09-9289-1753112c22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95CE8D-2130-4DE0-B429-B7ECE83296D5}">
  <ds:schemaRefs>
    <ds:schemaRef ds:uri="http://schemas.microsoft.com/office/2006/metadata/properties"/>
    <ds:schemaRef ds:uri="http://schemas.microsoft.com/office/infopath/2007/PartnerControls"/>
    <ds:schemaRef ds:uri="b3b73ac7-1e12-4b09-9289-1753112c225a"/>
    <ds:schemaRef ds:uri="dcd7ed7a-d2de-4e09-99c1-9415d5910f26"/>
  </ds:schemaRefs>
</ds:datastoreItem>
</file>

<file path=customXml/itemProps4.xml><?xml version="1.0" encoding="utf-8"?>
<ds:datastoreItem xmlns:ds="http://schemas.openxmlformats.org/officeDocument/2006/customXml" ds:itemID="{8E93AFE4-1023-4FA6-8DD3-48406F066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2442</Words>
  <Characters>14653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PIORECKI</dc:creator>
  <cp:lastModifiedBy>Magdalena Gniadzik</cp:lastModifiedBy>
  <cp:revision>4</cp:revision>
  <cp:lastPrinted>2024-12-11T16:36:00Z</cp:lastPrinted>
  <dcterms:created xsi:type="dcterms:W3CDTF">2024-12-06T09:27:00Z</dcterms:created>
  <dcterms:modified xsi:type="dcterms:W3CDTF">2024-12-11T16:41:00Z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0x0101006846B0DBF0DE6E4DA41A3EA508E92B10</vt:lpwstr>
  </property>
  <property fmtid="{D5CDD505-2E9C-101B-9397-08002B2CF9AE}" pid="3" name="MediaServiceImageTags">
    <vt:lpwstr/>
  </property>
</Properties>
</file>