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7AE6771C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C671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0628887" w14:textId="1E9DFA35" w:rsidR="00100D92" w:rsidRPr="00D65355" w:rsidRDefault="00302E91" w:rsidP="00100D92">
      <w:pPr>
        <w:spacing w:line="240" w:lineRule="auto"/>
        <w:jc w:val="both"/>
        <w:rPr>
          <w:sz w:val="20"/>
          <w:szCs w:val="20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6F7037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.</w:t>
      </w:r>
      <w:r w:rsidR="00322B0E" w:rsidRPr="00322B0E">
        <w:t xml:space="preserve"> </w:t>
      </w:r>
      <w:r w:rsidR="00D65355" w:rsidRPr="00D65355">
        <w:rPr>
          <w:rFonts w:ascii="Calibri" w:hAnsi="Calibri" w:cs="Calibri"/>
          <w:sz w:val="20"/>
          <w:szCs w:val="20"/>
        </w:rPr>
        <w:t xml:space="preserve">Wyposażenie budynku Międzyszkolnego Ośrodka Sportowego w Pruszkowie przy ul. </w:t>
      </w:r>
      <w:proofErr w:type="spellStart"/>
      <w:r w:rsidR="00D65355" w:rsidRPr="00D65355">
        <w:rPr>
          <w:rFonts w:ascii="Calibri" w:hAnsi="Calibri" w:cs="Calibri"/>
          <w:sz w:val="20"/>
          <w:szCs w:val="20"/>
        </w:rPr>
        <w:t>Gomulińskiego</w:t>
      </w:r>
      <w:proofErr w:type="spellEnd"/>
      <w:r w:rsidR="00D65355" w:rsidRPr="00D65355">
        <w:rPr>
          <w:rFonts w:ascii="Calibri" w:hAnsi="Calibri" w:cs="Calibri"/>
          <w:sz w:val="20"/>
          <w:szCs w:val="20"/>
        </w:rPr>
        <w:t xml:space="preserve"> 4 w instalację fotowoltaiczną.</w:t>
      </w:r>
    </w:p>
    <w:p w14:paraId="3BE663D2" w14:textId="58EBD6B0" w:rsidR="009F3AFF" w:rsidRPr="00322B0E" w:rsidRDefault="00321B97" w:rsidP="00322B0E">
      <w:pPr>
        <w:spacing w:line="240" w:lineRule="auto"/>
        <w:jc w:val="both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CCA0F7D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</w:t>
      </w:r>
      <w:bookmarkStart w:id="0" w:name="_GoBack"/>
      <w:bookmarkEnd w:id="0"/>
      <w:r w:rsidR="00321B97" w:rsidRPr="00321B97">
        <w:rPr>
          <w:rFonts w:ascii="Calibri Light" w:hAnsi="Calibri Light" w:cs="Calibri Light"/>
          <w:sz w:val="20"/>
          <w:szCs w:val="20"/>
        </w:rPr>
        <w:t>mieniu ustawy z dnia 16 lutego 2007 r. o ochroni</w:t>
      </w:r>
      <w:r w:rsidR="00697050">
        <w:rPr>
          <w:rFonts w:ascii="Calibri Light" w:hAnsi="Calibri Light" w:cs="Calibri Light"/>
          <w:sz w:val="20"/>
          <w:szCs w:val="20"/>
        </w:rPr>
        <w:t xml:space="preserve">e konkurencji i konsumentów (Dz. U. z </w:t>
      </w:r>
      <w:r w:rsidR="00321B97" w:rsidRPr="00321B97">
        <w:rPr>
          <w:rFonts w:ascii="Calibri Light" w:hAnsi="Calibri Light" w:cs="Calibri Light"/>
          <w:sz w:val="20"/>
          <w:szCs w:val="20"/>
        </w:rPr>
        <w:t>202</w:t>
      </w:r>
      <w:r w:rsidR="00697050">
        <w:rPr>
          <w:rFonts w:ascii="Calibri Light" w:hAnsi="Calibri Light" w:cs="Calibri Light"/>
          <w:sz w:val="20"/>
          <w:szCs w:val="20"/>
        </w:rPr>
        <w:t>1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 r. poz. </w:t>
      </w:r>
      <w:r w:rsidR="00697050">
        <w:rPr>
          <w:rFonts w:ascii="Calibri Light" w:hAnsi="Calibri Light" w:cs="Calibri Light"/>
          <w:sz w:val="20"/>
          <w:szCs w:val="20"/>
        </w:rPr>
        <w:t>275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</w:t>
      </w:r>
      <w:r w:rsidR="00697050">
        <w:rPr>
          <w:rFonts w:ascii="Calibri Light" w:hAnsi="Calibri Light" w:cs="Calibri Light"/>
          <w:b w:val="0"/>
          <w:sz w:val="20"/>
          <w:szCs w:val="20"/>
        </w:rPr>
        <w:t>encji i konsumentów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69E6EC24" w:rsidR="00EA0CE7" w:rsidRPr="00EA0CE7" w:rsidRDefault="00D65355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ZP.272.8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>
      <w:rPr>
        <w:rFonts w:ascii="Calibri" w:hAnsi="Calibri" w:cs="Calibr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00D92"/>
    <w:rsid w:val="00165DCB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B43BA9"/>
    <w:rsid w:val="00B73B1B"/>
    <w:rsid w:val="00BF052B"/>
    <w:rsid w:val="00C13DBD"/>
    <w:rsid w:val="00C67197"/>
    <w:rsid w:val="00CF05CC"/>
    <w:rsid w:val="00D65355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C54C-04C8-4A5C-B009-379E1D8D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27</cp:revision>
  <cp:lastPrinted>2021-07-29T10:08:00Z</cp:lastPrinted>
  <dcterms:created xsi:type="dcterms:W3CDTF">2021-07-02T11:39:00Z</dcterms:created>
  <dcterms:modified xsi:type="dcterms:W3CDTF">2024-04-04T10:35:00Z</dcterms:modified>
</cp:coreProperties>
</file>