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777C" w14:textId="77777777" w:rsidR="00ED2EB3" w:rsidRPr="00BD1D13" w:rsidRDefault="00AB74C2">
      <w:pPr>
        <w:pStyle w:val="Tekstwstpniesformatowany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b/>
          <w:bCs/>
          <w:sz w:val="24"/>
          <w:szCs w:val="24"/>
          <w:u w:val="single"/>
        </w:rPr>
        <w:t>OPIS PRZEDMIOTU ZAMÓWIENIA</w:t>
      </w:r>
    </w:p>
    <w:p w14:paraId="326CC144" w14:textId="77777777" w:rsidR="00ED2EB3" w:rsidRPr="00BD1D13" w:rsidRDefault="00ED2EB3">
      <w:pPr>
        <w:pStyle w:val="Tekstwstpniesformatowany"/>
        <w:spacing w:line="360" w:lineRule="auto"/>
        <w:rPr>
          <w:rFonts w:ascii="Calibri" w:hAnsi="Calibri" w:cs="Calibri"/>
          <w:sz w:val="24"/>
          <w:szCs w:val="24"/>
        </w:rPr>
      </w:pPr>
    </w:p>
    <w:p w14:paraId="6CB20579" w14:textId="77777777" w:rsidR="00AD75B0" w:rsidRPr="00BD1D13" w:rsidRDefault="00AB74C2" w:rsidP="00AD75B0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BD1D13">
        <w:rPr>
          <w:rFonts w:ascii="Calibri" w:hAnsi="Calibri" w:cs="Calibri"/>
        </w:rPr>
        <w:t>Przedmiotem zamówienia jest: „Zimowe utrzymanie chodników i placów na terenie Gminy Tuchów  202</w:t>
      </w:r>
      <w:r w:rsidR="009402F3" w:rsidRPr="00BD1D13">
        <w:rPr>
          <w:rFonts w:ascii="Calibri" w:hAnsi="Calibri" w:cs="Calibri"/>
        </w:rPr>
        <w:t>4</w:t>
      </w:r>
      <w:r w:rsidRPr="00BD1D13">
        <w:rPr>
          <w:rFonts w:ascii="Calibri" w:hAnsi="Calibri" w:cs="Calibri"/>
        </w:rPr>
        <w:t>/202</w:t>
      </w:r>
      <w:r w:rsidR="009402F3" w:rsidRPr="00BD1D13">
        <w:rPr>
          <w:rFonts w:ascii="Calibri" w:hAnsi="Calibri" w:cs="Calibri"/>
        </w:rPr>
        <w:t>5</w:t>
      </w:r>
      <w:r w:rsidRPr="00BD1D13">
        <w:rPr>
          <w:rFonts w:ascii="Calibri" w:hAnsi="Calibri" w:cs="Calibri"/>
        </w:rPr>
        <w:t xml:space="preserve">”przy użyciu sprzętu i materiałów Wykonawcy. </w:t>
      </w:r>
    </w:p>
    <w:p w14:paraId="364070EC" w14:textId="58EA72D4" w:rsidR="00AD75B0" w:rsidRPr="00BD1D13" w:rsidRDefault="00AB74C2" w:rsidP="00AD75B0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BD1D13">
        <w:rPr>
          <w:rFonts w:ascii="Calibri" w:hAnsi="Calibri" w:cs="Calibri"/>
        </w:rPr>
        <w:t xml:space="preserve">Usługi związane z zimowym utrzymaniem chodników i placów będą odbywały się na terenie miasta Tuchów oraz miejscowości </w:t>
      </w:r>
      <w:proofErr w:type="spellStart"/>
      <w:r w:rsidRPr="00BD1D13">
        <w:rPr>
          <w:rFonts w:ascii="Calibri" w:hAnsi="Calibri" w:cs="Calibri"/>
        </w:rPr>
        <w:t>Lubaszowa</w:t>
      </w:r>
      <w:proofErr w:type="spellEnd"/>
      <w:r w:rsidRPr="00BD1D13">
        <w:rPr>
          <w:rFonts w:ascii="Calibri" w:hAnsi="Calibri" w:cs="Calibri"/>
        </w:rPr>
        <w:t xml:space="preserve"> w okresie od 20.10.202</w:t>
      </w:r>
      <w:r w:rsidR="007D5E65" w:rsidRPr="00BD1D13">
        <w:rPr>
          <w:rFonts w:ascii="Calibri" w:hAnsi="Calibri" w:cs="Calibri"/>
        </w:rPr>
        <w:t>4</w:t>
      </w:r>
      <w:r w:rsidRPr="00BD1D13">
        <w:rPr>
          <w:rFonts w:ascii="Calibri" w:hAnsi="Calibri" w:cs="Calibri"/>
        </w:rPr>
        <w:t xml:space="preserve"> r. do 15.04.202</w:t>
      </w:r>
      <w:r w:rsidR="007D5E65" w:rsidRPr="00BD1D13">
        <w:rPr>
          <w:rFonts w:ascii="Calibri" w:hAnsi="Calibri" w:cs="Calibri"/>
        </w:rPr>
        <w:t>5</w:t>
      </w:r>
      <w:r w:rsidRPr="00BD1D13">
        <w:rPr>
          <w:rFonts w:ascii="Calibri" w:hAnsi="Calibri" w:cs="Calibri"/>
        </w:rPr>
        <w:t xml:space="preserve"> r.</w:t>
      </w:r>
      <w:r w:rsidR="001A43E1" w:rsidRPr="00BD1D13">
        <w:rPr>
          <w:rFonts w:ascii="Calibri" w:hAnsi="Calibri" w:cs="Calibri"/>
        </w:rPr>
        <w:t xml:space="preserve"> - </w:t>
      </w:r>
      <w:r w:rsidRPr="00BD1D13">
        <w:rPr>
          <w:rFonts w:ascii="Calibri" w:hAnsi="Calibri" w:cs="Calibri"/>
        </w:rPr>
        <w:t xml:space="preserve">wg poniższego zestawienia chodników i placów objętych zimowym utrzymaniem. </w:t>
      </w:r>
      <w:bookmarkStart w:id="0" w:name="__DdeLink__973_1101843460"/>
      <w:bookmarkEnd w:id="0"/>
    </w:p>
    <w:p w14:paraId="386456A8" w14:textId="77777777" w:rsidR="00AF668E" w:rsidRPr="00BD1D13" w:rsidRDefault="00AF668E" w:rsidP="00AF668E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D1D13">
        <w:rPr>
          <w:rFonts w:ascii="Calibri" w:hAnsi="Calibri" w:cs="Calibri"/>
          <w:b/>
          <w:bCs/>
          <w:sz w:val="24"/>
          <w:szCs w:val="24"/>
        </w:rPr>
        <w:t>Oznaczenie wg kodów CPV:</w:t>
      </w:r>
    </w:p>
    <w:p w14:paraId="7C5D3A61" w14:textId="77777777" w:rsidR="00AF668E" w:rsidRPr="00BD1D13" w:rsidRDefault="00AF668E" w:rsidP="00AF668E">
      <w:pPr>
        <w:pStyle w:val="Tekstwstpniesformatowany"/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90620000-9 /usługi odśnieżania /</w:t>
      </w:r>
    </w:p>
    <w:p w14:paraId="5017B415" w14:textId="3B0F6C22" w:rsidR="00AF668E" w:rsidRPr="00BD1D13" w:rsidRDefault="00AF668E" w:rsidP="00AF668E">
      <w:pPr>
        <w:pStyle w:val="Tekstwstpniesformatowany"/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 xml:space="preserve">90630000-2  /usługi usuwania </w:t>
      </w:r>
      <w:proofErr w:type="spellStart"/>
      <w:r w:rsidRPr="00BD1D13">
        <w:rPr>
          <w:rFonts w:ascii="Calibri" w:hAnsi="Calibri" w:cs="Calibri"/>
          <w:sz w:val="24"/>
          <w:szCs w:val="24"/>
        </w:rPr>
        <w:t>oblodzeń</w:t>
      </w:r>
      <w:proofErr w:type="spellEnd"/>
      <w:r w:rsidRPr="00BD1D13">
        <w:rPr>
          <w:rFonts w:ascii="Calibri" w:hAnsi="Calibri" w:cs="Calibri"/>
          <w:sz w:val="24"/>
          <w:szCs w:val="24"/>
        </w:rPr>
        <w:t>/</w:t>
      </w:r>
    </w:p>
    <w:p w14:paraId="5A935BCC" w14:textId="77777777" w:rsidR="00AF668E" w:rsidRPr="00BD1D13" w:rsidRDefault="00AB74C2" w:rsidP="00AF668E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BD1D13">
        <w:rPr>
          <w:rFonts w:ascii="Calibri" w:hAnsi="Calibri" w:cs="Calibri"/>
        </w:rPr>
        <w:t xml:space="preserve">Przedmiot zamówienia należy wykonać zgodnie z warunkami określonymi w postanowieniach SWZ,  a w szczególności w projekcie umowy. </w:t>
      </w:r>
    </w:p>
    <w:p w14:paraId="43770105" w14:textId="77777777" w:rsidR="00AF668E" w:rsidRPr="00BD1D13" w:rsidRDefault="00AB74C2" w:rsidP="00AF668E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BD1D13">
        <w:rPr>
          <w:rFonts w:ascii="Calibri" w:hAnsi="Calibri" w:cs="Calibri"/>
        </w:rPr>
        <w:t xml:space="preserve">Przedmiot zamówienia należy wykonać zgodnie z warunkami określonymi w postanowieniach SWZ,  a w szczególności w projekcie umowy. </w:t>
      </w:r>
    </w:p>
    <w:p w14:paraId="09B31F3A" w14:textId="77777777" w:rsidR="00AF668E" w:rsidRPr="00BD1D13" w:rsidRDefault="00AB74C2" w:rsidP="00AF668E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BD1D13">
        <w:rPr>
          <w:rFonts w:ascii="Calibri" w:hAnsi="Calibri" w:cs="Calibri"/>
        </w:rPr>
        <w:t>W cenie za wykonanie usługi należy uwzględnić wszystkie elementy t.j. w szczególności:</w:t>
      </w:r>
    </w:p>
    <w:p w14:paraId="673487CC" w14:textId="77777777" w:rsidR="00AF668E" w:rsidRPr="00BD1D13" w:rsidRDefault="00AF668E" w:rsidP="00AF668E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>gotowość do wykonania usługi;</w:t>
      </w:r>
    </w:p>
    <w:p w14:paraId="22C9F948" w14:textId="77777777" w:rsidR="00AF668E" w:rsidRPr="00BD1D13" w:rsidRDefault="00AB74C2" w:rsidP="00AF668E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>cenę pracy sprzętu, płace kierowcy, koszty paliwa, itp.,</w:t>
      </w:r>
    </w:p>
    <w:p w14:paraId="3C8FEDED" w14:textId="77777777" w:rsidR="00AF668E" w:rsidRPr="00BD1D13" w:rsidRDefault="00AB74C2" w:rsidP="00AF668E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>koszt soli i solanki oraz mieszanki piasku z solą,</w:t>
      </w:r>
    </w:p>
    <w:p w14:paraId="6725F136" w14:textId="77777777" w:rsidR="00A82D45" w:rsidRPr="00BD1D13" w:rsidRDefault="00AB74C2" w:rsidP="00A82D45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>koszt załadunku materiałów.</w:t>
      </w:r>
    </w:p>
    <w:p w14:paraId="6DC0473B" w14:textId="77777777" w:rsidR="00A82D45" w:rsidRPr="00BD1D13" w:rsidRDefault="00AB74C2" w:rsidP="00A82D45">
      <w:pPr>
        <w:pStyle w:val="Akapitzlist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 xml:space="preserve">Zamówienie obejmuje w szczególności: </w:t>
      </w:r>
    </w:p>
    <w:p w14:paraId="718B99FB" w14:textId="77777777" w:rsidR="00A82D45" w:rsidRPr="00BD1D13" w:rsidRDefault="00AB74C2" w:rsidP="00A82D45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 xml:space="preserve">usuwanie śliskości zimowej przy zastosowaniu odpowiednich (właściwych) środków chemicznych  i </w:t>
      </w:r>
      <w:proofErr w:type="spellStart"/>
      <w:r w:rsidRPr="00BD1D13">
        <w:rPr>
          <w:rFonts w:ascii="Calibri" w:hAnsi="Calibri" w:cs="Calibri"/>
        </w:rPr>
        <w:t>uszorstniających</w:t>
      </w:r>
      <w:proofErr w:type="spellEnd"/>
      <w:r w:rsidRPr="00BD1D13">
        <w:rPr>
          <w:rFonts w:ascii="Calibri" w:hAnsi="Calibri" w:cs="Calibri"/>
        </w:rPr>
        <w:t xml:space="preserve"> dostosowanych do warunków pogodowych wraz z dostawą tych materiałów i ich załadunkiem na środki transportowe, </w:t>
      </w:r>
    </w:p>
    <w:p w14:paraId="0135392E" w14:textId="77777777" w:rsidR="00A82D45" w:rsidRPr="00BD1D13" w:rsidRDefault="00AB74C2" w:rsidP="00A82D45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>odśnieżanie chodników i placów przy zastosowaniu odpowiedniego sprzętu,</w:t>
      </w:r>
    </w:p>
    <w:p w14:paraId="227F81ED" w14:textId="77777777" w:rsidR="00A82D45" w:rsidRPr="00BD1D13" w:rsidRDefault="00AB74C2" w:rsidP="00A82D45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 xml:space="preserve">użycie ciężkiego sprzętu - na wyłączne polecenie zamawiającego, w przypadku intensywnych opadów śniegu lub zamieci powodujących powstanie zasp, </w:t>
      </w:r>
    </w:p>
    <w:p w14:paraId="7609671A" w14:textId="77777777" w:rsidR="00A82D45" w:rsidRPr="00BD1D13" w:rsidRDefault="00AB74C2" w:rsidP="00A82D45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 xml:space="preserve">załadunek i wywóz śniegu w sytuacjach wyjątkowych przy zastosowaniu sprzętu nieuszkadzającego nawierzchnię i elementów pasa drogowego (np. z zastosowaniem listew ogumionych) – wyłącznie na polecenie zamawiającego, </w:t>
      </w:r>
    </w:p>
    <w:p w14:paraId="106A61FF" w14:textId="77777777" w:rsidR="00A82D45" w:rsidRPr="00BD1D13" w:rsidRDefault="00AB74C2" w:rsidP="00A82D45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>stałe patrolowanie chodników i placów w celu bieżącej oceny skuteczności podejmowanych działań w ramach realizacji zamówienia oraz gotowość do pracy 24 godziny na dobę przez 7 dni w tygodniu umożliwiając kontakt telefoniczny oraz fax do i od Zamawiającego, Uwaga! Wykonawca zobligowany jest do przedstawienia osoby do kontaktu telefonicznego w celu zapewnienia pełnej dyspozycyjności,</w:t>
      </w:r>
    </w:p>
    <w:p w14:paraId="208A93D7" w14:textId="12C4512A" w:rsidR="00ED2EB3" w:rsidRPr="00BD1D13" w:rsidRDefault="00AB74C2" w:rsidP="00A82D45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BD1D13">
        <w:rPr>
          <w:rFonts w:ascii="Calibri" w:hAnsi="Calibri" w:cs="Calibri"/>
        </w:rPr>
        <w:t xml:space="preserve">śledzenie na bieżąco prognozy pogody dla Tuchowa. </w:t>
      </w:r>
    </w:p>
    <w:p w14:paraId="7F566768" w14:textId="77777777" w:rsidR="00ED2EB3" w:rsidRPr="00BD1D13" w:rsidRDefault="00ED2EB3">
      <w:pPr>
        <w:pStyle w:val="Tekstwstpniesformatowany"/>
        <w:spacing w:line="360" w:lineRule="auto"/>
        <w:ind w:left="720"/>
        <w:rPr>
          <w:rFonts w:ascii="Calibri" w:hAnsi="Calibri" w:cs="Calibri"/>
          <w:sz w:val="24"/>
          <w:szCs w:val="24"/>
        </w:rPr>
      </w:pPr>
    </w:p>
    <w:p w14:paraId="26DD63FC" w14:textId="77777777" w:rsidR="00A82D45" w:rsidRPr="00BD1D13" w:rsidRDefault="00AB74C2" w:rsidP="00A82D45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W czasie wykonywania usług związanych z zimowym utrzymaniem chodników i placów Wykonawca będzie przestrzegał przepisów BHP oraz przepisów wynikających z Kodeksu Ruchu Drogowego. Wykonawca bierze na siebie pełną odpowiedzialność za właściwe wykonanie robót, zapewnienie bezpieczeństwa oraz zastosowanie właściwych metod organizacyjno – technicznych.</w:t>
      </w:r>
    </w:p>
    <w:p w14:paraId="3047D124" w14:textId="77777777" w:rsidR="00A82D45" w:rsidRPr="00BD1D13" w:rsidRDefault="00AB74C2" w:rsidP="00A82D45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Każdorazowe rozpoczęcie usługi odśnieżania lub likwidacji śliskości nastąpi wyłącznie                             na polecenie jednej z osób odpowiedzialnych za nadzór nad realizacją robót z ramienia Zamawiającego, wymienionych w zawartej umowie (telefoniczne lub faksem) określające miejsce oraz zakres usługi. Wykonawca będzie zobowiązany rozpocząć realizację usługi niezwłocznie, lecz nie później niż w ciągu przedziału czasowego wskazanego w ofercie.</w:t>
      </w:r>
      <w:bookmarkStart w:id="1" w:name="_Hlk115355801"/>
      <w:bookmarkEnd w:id="1"/>
    </w:p>
    <w:p w14:paraId="199B1AF2" w14:textId="77777777" w:rsidR="00A82D45" w:rsidRPr="00BD1D13" w:rsidRDefault="00AB74C2" w:rsidP="00A82D45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Zasady odbioru prac zimowych: Kontrolowanie zimowego utrzymania chodników i placów odbywać się będzie na bieżąco przez uprawnionych pracowników Urzędu Miejskiego w Tuchowie.</w:t>
      </w:r>
    </w:p>
    <w:p w14:paraId="361F0FF5" w14:textId="77777777" w:rsidR="00A82D45" w:rsidRPr="00BD1D13" w:rsidRDefault="00AB74C2" w:rsidP="00A82D45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Wykonawca będzie ponosił odpowiedzialność wobec Zamawiającego lub osób trzecich za ewentualne szkody powstałe w wyniku niewykonania lub nienależytego wykonania usług stanowiących przedmiot niniejszego zamówienia.</w:t>
      </w:r>
    </w:p>
    <w:p w14:paraId="5C5416F3" w14:textId="77777777" w:rsidR="00A82D45" w:rsidRPr="00BD1D13" w:rsidRDefault="00AB74C2" w:rsidP="00A82D45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Dodatkowo przewiduje się monitorowanie pracy jednostek sprzętowych Wykonawcy przez Zamawiającego, na następujących zasadach:</w:t>
      </w:r>
    </w:p>
    <w:p w14:paraId="0DD46F9F" w14:textId="77777777" w:rsidR="00A82D45" w:rsidRPr="00BD1D13" w:rsidRDefault="00AB74C2" w:rsidP="00A82D45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wykonywanie usług zimowego utrzymania chodników i placów przez jednostki wykorzystywane jako nośniki pługów będzie podlegało monitoringowi za pomocą urządzeń lokalizacji GPS (lokalizacja oraz czas pracy sprzętu) przy użyciu transmisji danych przez Zamawiającego i na tę usługę Wykonawca wyraża nieodwołalną zgodę;</w:t>
      </w:r>
    </w:p>
    <w:p w14:paraId="1D2B7C8A" w14:textId="77777777" w:rsidR="00A82D45" w:rsidRPr="00BD1D13" w:rsidRDefault="00AB74C2" w:rsidP="00A82D45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miesięczna opłata za świadczenie usług lokalizacyjnych będzie dokonywana przez Zamawiającego;</w:t>
      </w:r>
    </w:p>
    <w:p w14:paraId="4E0A0841" w14:textId="77777777" w:rsidR="00A82D45" w:rsidRPr="00BD1D13" w:rsidRDefault="00AB74C2" w:rsidP="00A82D45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urządzenia GPS dostarczy, zamontuje oraz zdemontuje po okresie zimowym Zamawiający;</w:t>
      </w:r>
    </w:p>
    <w:p w14:paraId="17654B43" w14:textId="77777777" w:rsidR="00A82D45" w:rsidRPr="00BD1D13" w:rsidRDefault="00AB74C2" w:rsidP="00A82D45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w celu montażu GPS, Wykonawca podstawi nośniki pługów na adres wskazany przez Zamawiającego w terminie wskazanym przez Zamawiającego;</w:t>
      </w:r>
    </w:p>
    <w:p w14:paraId="52CB9E36" w14:textId="77777777" w:rsidR="00A82D45" w:rsidRPr="00BD1D13" w:rsidRDefault="00AB74C2" w:rsidP="00A82D45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demontaż urządzeń GPS nastąpi po zakończeniu umowy;</w:t>
      </w:r>
    </w:p>
    <w:p w14:paraId="28C59E98" w14:textId="77777777" w:rsidR="001F2196" w:rsidRPr="00BD1D13" w:rsidRDefault="00AB74C2" w:rsidP="001F2196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 xml:space="preserve">Wykonawca odpowiada materialnie za stan urządzeń GPS przez cały okres </w:t>
      </w:r>
      <w:r w:rsidRPr="00BD1D13">
        <w:rPr>
          <w:rFonts w:ascii="Calibri" w:hAnsi="Calibri" w:cs="Calibri"/>
          <w:sz w:val="24"/>
          <w:szCs w:val="24"/>
        </w:rPr>
        <w:lastRenderedPageBreak/>
        <w:t>obowiązywania umowy, w przypadku uszkodzenia urządzenia do monitorowania pracy sprzętu, koszt jego naprawy ponosi Wykonawca;</w:t>
      </w:r>
    </w:p>
    <w:p w14:paraId="6208D005" w14:textId="77777777" w:rsidR="001F2196" w:rsidRPr="00BD1D13" w:rsidRDefault="001F2196" w:rsidP="001F2196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J</w:t>
      </w:r>
      <w:r w:rsidR="00AB74C2" w:rsidRPr="00BD1D13">
        <w:rPr>
          <w:rFonts w:ascii="Calibri" w:hAnsi="Calibri" w:cs="Calibri"/>
          <w:sz w:val="24"/>
          <w:szCs w:val="24"/>
        </w:rPr>
        <w:t>eżeli jednostka sprzętowa wyposażona w GPS ulegnie awarii lub zostanie dokonana wymiana nośnika, Wykonawca niezwłocznie powiadamia o awarii Zamawiającego; jeżeli awaria nośnika nie została usunięta do 2 dni od dnia wystąpienia awarii, Wykonawca zgłasza Zamawiającemu potrzebę przeniesienia urządzenia GPS na inny nośnik, Zamawiający niezwłocznie zleca usługę przeniesienia GPS na zastępczą jednostkę sprzętową, która zostanie wykonana do 2 dni od dnia zlecenia;</w:t>
      </w:r>
    </w:p>
    <w:p w14:paraId="7CFD36ED" w14:textId="77777777" w:rsidR="001F2196" w:rsidRPr="00BD1D13" w:rsidRDefault="001F2196" w:rsidP="001F2196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P</w:t>
      </w:r>
      <w:r w:rsidR="00AB74C2" w:rsidRPr="00BD1D13">
        <w:rPr>
          <w:rFonts w:ascii="Calibri" w:hAnsi="Calibri" w:cs="Calibri"/>
          <w:sz w:val="24"/>
          <w:szCs w:val="24"/>
        </w:rPr>
        <w:t>otwierdzenie godzin pracy nośnika pługu do odśnieżania dróg wynikać będzie z karty drogowej/pisemnego raportu oraz z raportu przejazdu zarejestrowanego przez urządzenie GPS; w przypadku różnicy wskazań pomiędzy kartą drogową/pisemnym raportem, a raportem z urządzenia GPS wiążący jest raport z urządzenia GPS;</w:t>
      </w:r>
    </w:p>
    <w:p w14:paraId="604CB427" w14:textId="77777777" w:rsidR="001F2196" w:rsidRPr="00BD1D13" w:rsidRDefault="001F2196" w:rsidP="001F2196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 xml:space="preserve">W </w:t>
      </w:r>
      <w:r w:rsidR="00AB74C2" w:rsidRPr="00BD1D13">
        <w:rPr>
          <w:rFonts w:ascii="Calibri" w:hAnsi="Calibri" w:cs="Calibri"/>
          <w:sz w:val="24"/>
          <w:szCs w:val="24"/>
        </w:rPr>
        <w:t xml:space="preserve">przypadku awarii urządzenia GPS godzina pracy jednostki sprzętowej wynikać będzie z karty drogowej / pisemnego raportu;  </w:t>
      </w:r>
    </w:p>
    <w:p w14:paraId="4A59164A" w14:textId="77777777" w:rsidR="007F48AC" w:rsidRPr="00BD1D13" w:rsidRDefault="001F2196" w:rsidP="007F48AC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Z</w:t>
      </w:r>
      <w:r w:rsidR="00AB74C2" w:rsidRPr="00BD1D13">
        <w:rPr>
          <w:rFonts w:ascii="Calibri" w:hAnsi="Calibri" w:cs="Calibri"/>
          <w:sz w:val="24"/>
          <w:szCs w:val="24"/>
        </w:rPr>
        <w:t xml:space="preserve">amawiający zastrzega sobie prawo do rezygnacji z monitorowania pracy jednostek sprzętowych, o których mowa powyżej, przed podpisaniem umowy z Wykonawcą. </w:t>
      </w:r>
    </w:p>
    <w:p w14:paraId="095F960B" w14:textId="2B0DC55C" w:rsidR="00ED2EB3" w:rsidRPr="00BD1D13" w:rsidRDefault="00AB74C2" w:rsidP="007F48AC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b/>
          <w:bCs/>
          <w:sz w:val="24"/>
          <w:szCs w:val="24"/>
        </w:rPr>
        <w:t>Podwykonawstwo:</w:t>
      </w:r>
    </w:p>
    <w:p w14:paraId="330BCD0F" w14:textId="77777777" w:rsidR="00ED2EB3" w:rsidRPr="00BD1D13" w:rsidRDefault="00AB74C2">
      <w:pPr>
        <w:pStyle w:val="Tekstwstpniesformatowany"/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 xml:space="preserve">Zamówienie może być realizowane z udziałem podwykonawców. Wykonawca wskazuje w ofercie, którą część zamówienia (zakres rzeczowy zamówienia) zamierza powierzyć podwykonawcy (y/com) do wykonania oraz podaje nazwy tych podwykonawców.                   </w:t>
      </w:r>
    </w:p>
    <w:p w14:paraId="66C6809A" w14:textId="77777777" w:rsidR="00ED2EB3" w:rsidRPr="00BD1D13" w:rsidRDefault="00AB74C2">
      <w:pPr>
        <w:pStyle w:val="Tekstwstpniesformatowany"/>
        <w:spacing w:line="360" w:lineRule="auto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>Wykonawca wskaże w ofercie części zamówienia, które zamierza powierzyć do wykonania podwykonawcom oraz poda nazwy tych podwykonawców. Wykonawca, wykonujący przedmiot zamówienia przy udziale podwykonawcy/</w:t>
      </w:r>
      <w:proofErr w:type="spellStart"/>
      <w:r w:rsidRPr="00BD1D13">
        <w:rPr>
          <w:rFonts w:ascii="Calibri" w:hAnsi="Calibri" w:cs="Calibri"/>
          <w:sz w:val="24"/>
          <w:szCs w:val="24"/>
        </w:rPr>
        <w:t>ców</w:t>
      </w:r>
      <w:proofErr w:type="spellEnd"/>
      <w:r w:rsidRPr="00BD1D13">
        <w:rPr>
          <w:rFonts w:ascii="Calibri" w:hAnsi="Calibri" w:cs="Calibri"/>
          <w:sz w:val="24"/>
          <w:szCs w:val="24"/>
        </w:rPr>
        <w:t xml:space="preserve"> ponosi pełną odpowiedzialność za ich działanie lub zaniechanie działania, jak za swoje własne działania. Wykonywanie wszelkich robót przy pomocy Podwykonawców może odbywać się wyłącznie za zgodą Zamawiającego, na zasadach określonych w art. 647 KC, SWZ oraz w umowie. </w:t>
      </w:r>
    </w:p>
    <w:p w14:paraId="68409113" w14:textId="77777777" w:rsidR="00ED2EB3" w:rsidRPr="00BD1D13" w:rsidRDefault="00ED2EB3">
      <w:pPr>
        <w:spacing w:line="360" w:lineRule="auto"/>
        <w:rPr>
          <w:rFonts w:ascii="Calibri" w:hAnsi="Calibri" w:cs="Calibri"/>
        </w:rPr>
      </w:pPr>
    </w:p>
    <w:p w14:paraId="372E2014" w14:textId="77777777" w:rsidR="00BD1D13" w:rsidRPr="00BD1D13" w:rsidRDefault="00BD1D13" w:rsidP="00AF668E">
      <w:pPr>
        <w:pStyle w:val="Tekstpodstawowy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  <w:bCs/>
        </w:rPr>
      </w:pPr>
      <w:r w:rsidRPr="00BD1D13">
        <w:rPr>
          <w:rFonts w:ascii="Calibri" w:eastAsia="Times New Roman" w:hAnsi="Calibri" w:cs="Calibri"/>
          <w:b/>
          <w:bCs/>
        </w:rPr>
        <w:t xml:space="preserve">ZESTAWIENIE: </w:t>
      </w:r>
      <w:r w:rsidR="00AF668E" w:rsidRPr="00BD1D13">
        <w:rPr>
          <w:rFonts w:ascii="Calibri" w:eastAsia="Times New Roman" w:hAnsi="Calibri" w:cs="Calibri"/>
          <w:b/>
          <w:bCs/>
        </w:rPr>
        <w:t>Chodniki i place wykazane do odśnieżania i posypywania</w:t>
      </w:r>
      <w:r w:rsidR="00AF668E" w:rsidRPr="00BD1D13">
        <w:rPr>
          <w:rFonts w:ascii="Calibri" w:hAnsi="Calibri" w:cs="Calibri"/>
          <w:b/>
          <w:bCs/>
        </w:rPr>
        <w:tab/>
      </w:r>
    </w:p>
    <w:p w14:paraId="06D0A16E" w14:textId="3BFB6A69" w:rsidR="00AF668E" w:rsidRPr="00BD1D13" w:rsidRDefault="00AF668E" w:rsidP="00BD1D13">
      <w:pPr>
        <w:pStyle w:val="Tekstpodstawowy"/>
        <w:spacing w:after="0" w:line="360" w:lineRule="auto"/>
        <w:rPr>
          <w:rFonts w:ascii="Calibri" w:hAnsi="Calibri" w:cs="Calibri"/>
          <w:b/>
          <w:bCs/>
        </w:rPr>
      </w:pPr>
      <w:r w:rsidRPr="00BD1D13">
        <w:rPr>
          <w:rFonts w:ascii="Calibri" w:eastAsia="Times New Roman" w:hAnsi="Calibri" w:cs="Calibri"/>
          <w:b/>
          <w:bCs/>
          <w:lang w:bidi="ar-SA"/>
        </w:rPr>
        <w:t xml:space="preserve">Standard: </w:t>
      </w:r>
      <w:r w:rsidRPr="00BD1D13">
        <w:rPr>
          <w:rFonts w:ascii="Calibri" w:eastAsia="Times New Roman" w:hAnsi="Calibri" w:cs="Calibri"/>
          <w:lang w:bidi="ar-SA"/>
        </w:rPr>
        <w:t xml:space="preserve">odśnieżone i posypane bezpośrednio po ustaniu opadów śniegu. </w:t>
      </w:r>
    </w:p>
    <w:tbl>
      <w:tblPr>
        <w:tblW w:w="7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120"/>
        <w:gridCol w:w="1540"/>
      </w:tblGrid>
      <w:tr w:rsidR="00AF668E" w:rsidRPr="00BD1D13" w14:paraId="1E00417A" w14:textId="77777777" w:rsidTr="00BD1D13">
        <w:trPr>
          <w:trHeight w:val="70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CDA95E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Lp.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48E73BA9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Chodniki i place do odśnieżania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14:paraId="69E8AB4B" w14:textId="50082115" w:rsidR="00AF668E" w:rsidRPr="00BD1D13" w:rsidRDefault="00CD5397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</w:t>
            </w:r>
            <w:r w:rsidR="00AF668E" w:rsidRPr="00BD1D13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powierzchnia ( m 2 )</w:t>
            </w:r>
          </w:p>
        </w:tc>
      </w:tr>
      <w:tr w:rsidR="00AF668E" w:rsidRPr="00BD1D13" w14:paraId="018330C0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DCA803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4E262187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Rynek - alejki dla pieszych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E118DA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390</w:t>
            </w:r>
          </w:p>
        </w:tc>
      </w:tr>
      <w:tr w:rsidR="00AF668E" w:rsidRPr="00BD1D13" w14:paraId="6A5705B7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F1E927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2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7B8A47DF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Rynek - chodniki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F41F07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360</w:t>
            </w:r>
          </w:p>
        </w:tc>
      </w:tr>
      <w:tr w:rsidR="00AF668E" w:rsidRPr="00BD1D13" w14:paraId="7BC40E92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78323D6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3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6D0297DD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Mały plac targowy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8F24C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180</w:t>
            </w:r>
          </w:p>
        </w:tc>
      </w:tr>
      <w:tr w:rsidR="00AF668E" w:rsidRPr="00BD1D13" w14:paraId="4B2D4E02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B6FE363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4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7E73199D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Kościuszki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AA9545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100</w:t>
            </w:r>
          </w:p>
        </w:tc>
      </w:tr>
      <w:tr w:rsidR="00AF668E" w:rsidRPr="00BD1D13" w14:paraId="549CC5EA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1689AE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5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0FACA1B8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Ogrodowa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C4CA96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80</w:t>
            </w:r>
          </w:p>
        </w:tc>
      </w:tr>
      <w:tr w:rsidR="00AF668E" w:rsidRPr="00BD1D13" w14:paraId="14BCAA0D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D6191BA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6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43205FBE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Chopina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05C753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100</w:t>
            </w:r>
          </w:p>
        </w:tc>
      </w:tr>
      <w:tr w:rsidR="00AF668E" w:rsidRPr="00BD1D13" w14:paraId="23888AC2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D4619B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7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02B14995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Deptak do Sokoła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09D89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300</w:t>
            </w:r>
          </w:p>
        </w:tc>
      </w:tr>
      <w:tr w:rsidR="00AF668E" w:rsidRPr="00BD1D13" w14:paraId="5725339B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83FF3DE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8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587B58C0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 xml:space="preserve">Jana Pawła II + schody </w:t>
            </w:r>
            <w:proofErr w:type="spellStart"/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k.Ś</w:t>
            </w:r>
            <w:proofErr w:type="spellEnd"/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089412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610</w:t>
            </w:r>
          </w:p>
        </w:tc>
      </w:tr>
      <w:tr w:rsidR="00AF668E" w:rsidRPr="00BD1D13" w14:paraId="2C7EE732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9399C92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9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42387005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Florkowskiego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2E47A3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245</w:t>
            </w:r>
          </w:p>
        </w:tc>
      </w:tr>
      <w:tr w:rsidR="00AF668E" w:rsidRPr="00BD1D13" w14:paraId="5DB4770F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783EBC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10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6F0B7667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Przejście do Os. Centrum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CA51E5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75</w:t>
            </w:r>
          </w:p>
        </w:tc>
      </w:tr>
      <w:tr w:rsidR="00AF668E" w:rsidRPr="00BD1D13" w14:paraId="2A805ABE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F48757B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11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49CFD343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Ciąg pieszy od ul. Wspólnej do Os. Centrum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89A9D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210</w:t>
            </w:r>
          </w:p>
        </w:tc>
      </w:tr>
      <w:tr w:rsidR="00AF668E" w:rsidRPr="00BD1D13" w14:paraId="78686D50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25FF78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12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61C66D44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Reymonta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ABF45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485</w:t>
            </w:r>
          </w:p>
        </w:tc>
      </w:tr>
      <w:tr w:rsidR="00AF668E" w:rsidRPr="00BD1D13" w14:paraId="4AEC8DF6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369F8E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13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1F93F06A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Grochmala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7AE695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180</w:t>
            </w:r>
          </w:p>
        </w:tc>
      </w:tr>
      <w:tr w:rsidR="00AF668E" w:rsidRPr="00BD1D13" w14:paraId="6078DF79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0EFA2B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14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09A041BB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 xml:space="preserve">Kolejowa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064B05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1 200</w:t>
            </w:r>
          </w:p>
        </w:tc>
      </w:tr>
      <w:tr w:rsidR="00AF668E" w:rsidRPr="00BD1D13" w14:paraId="06555683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8220AF0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15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6D0A54D4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 xml:space="preserve">Przystanek autobusowy na Kolejowej - chodnik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653955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auto"/>
                <w:lang w:bidi="ar-SA"/>
              </w:rPr>
              <w:t>180</w:t>
            </w:r>
          </w:p>
        </w:tc>
      </w:tr>
      <w:tr w:rsidR="00AF668E" w:rsidRPr="00BD1D13" w14:paraId="6AE74D0D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2E490E5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65976899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Żeromskiego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49364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230</w:t>
            </w:r>
          </w:p>
        </w:tc>
      </w:tr>
      <w:tr w:rsidR="00AF668E" w:rsidRPr="00BD1D13" w14:paraId="225EA020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683D0F3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49F3E367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Daszyńskiego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67BA30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1 280</w:t>
            </w:r>
          </w:p>
        </w:tc>
      </w:tr>
      <w:tr w:rsidR="00AF668E" w:rsidRPr="00BD1D13" w14:paraId="311A3EB0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331B98D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45A82C77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Mickiewicza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BEADB1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6 120</w:t>
            </w:r>
          </w:p>
        </w:tc>
      </w:tr>
      <w:tr w:rsidR="00AF668E" w:rsidRPr="00BD1D13" w14:paraId="44B8B28B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6E3A22E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75D19A0C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Sobieskiego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0FA850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730</w:t>
            </w:r>
          </w:p>
        </w:tc>
      </w:tr>
      <w:tr w:rsidR="00AF668E" w:rsidRPr="00BD1D13" w14:paraId="41620FB7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CA66226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20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16103BFA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Wróblewskiego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99627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3 350</w:t>
            </w:r>
          </w:p>
        </w:tc>
      </w:tr>
      <w:tr w:rsidR="00AF668E" w:rsidRPr="00BD1D13" w14:paraId="0B43B64C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01A623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21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5C4F7191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Widok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C4B43F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465</w:t>
            </w:r>
          </w:p>
        </w:tc>
      </w:tr>
      <w:tr w:rsidR="00AF668E" w:rsidRPr="00BD1D13" w14:paraId="4F97C2D1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FB53A2E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22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2685D5DF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Okólna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6A99B6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150</w:t>
            </w:r>
          </w:p>
        </w:tc>
      </w:tr>
      <w:tr w:rsidR="00AF668E" w:rsidRPr="00BD1D13" w14:paraId="005940FC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19B4C1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23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51380802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Zielona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821E5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750</w:t>
            </w:r>
          </w:p>
        </w:tc>
      </w:tr>
      <w:tr w:rsidR="00AF668E" w:rsidRPr="00BD1D13" w14:paraId="2E994247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B1EC182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24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65F2A0BF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Ryglicka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0DA5AA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1 760</w:t>
            </w:r>
          </w:p>
        </w:tc>
      </w:tr>
      <w:tr w:rsidR="00AF668E" w:rsidRPr="00BD1D13" w14:paraId="4034CA2B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8905743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25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64708B64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Tarnowska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A0644D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2 940</w:t>
            </w:r>
          </w:p>
        </w:tc>
      </w:tr>
      <w:tr w:rsidR="00AF668E" w:rsidRPr="00BD1D13" w14:paraId="7B412CE9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43CB88D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26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6880C666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Wysoka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81457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450</w:t>
            </w:r>
          </w:p>
        </w:tc>
      </w:tr>
      <w:tr w:rsidR="00AF668E" w:rsidRPr="00BD1D13" w14:paraId="20C83499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E64E8A6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27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503DE179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Partyzantów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FFCF7F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745</w:t>
            </w:r>
          </w:p>
        </w:tc>
      </w:tr>
      <w:tr w:rsidR="00AF668E" w:rsidRPr="00BD1D13" w14:paraId="60CD5AB7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B9695FE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28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1B0504E5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Długa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9993F1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685</w:t>
            </w:r>
          </w:p>
        </w:tc>
      </w:tr>
      <w:tr w:rsidR="00AF668E" w:rsidRPr="00BD1D13" w14:paraId="62AF6142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11E1A56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29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3AE538BF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Kopernika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BED99F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700</w:t>
            </w:r>
          </w:p>
        </w:tc>
      </w:tr>
      <w:tr w:rsidR="00AF668E" w:rsidRPr="00BD1D13" w14:paraId="59D38538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D32F92A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30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278DB872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Kazimierza Wlk.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E9AE62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150</w:t>
            </w:r>
          </w:p>
        </w:tc>
      </w:tr>
      <w:tr w:rsidR="00AF668E" w:rsidRPr="00BD1D13" w14:paraId="071D5FAE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2AAA837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31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0803FB8F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Polna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64B8F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690</w:t>
            </w:r>
          </w:p>
        </w:tc>
      </w:tr>
      <w:tr w:rsidR="00AF668E" w:rsidRPr="00BD1D13" w14:paraId="7AF378FE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EC4891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32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5FA8988C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Leśna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F123B3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725</w:t>
            </w:r>
          </w:p>
        </w:tc>
      </w:tr>
      <w:tr w:rsidR="00AF668E" w:rsidRPr="00BD1D13" w14:paraId="762466FE" w14:textId="77777777" w:rsidTr="00BD1D13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975A8D9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33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61DB8158" w14:textId="77777777" w:rsidR="00AF668E" w:rsidRPr="00BD1D13" w:rsidRDefault="00AF668E" w:rsidP="002F74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Lubaszowa</w:t>
            </w:r>
            <w:proofErr w:type="spellEnd"/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- przy drodze powiatowej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FDF81E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1 320</w:t>
            </w:r>
          </w:p>
        </w:tc>
      </w:tr>
      <w:tr w:rsidR="00AF668E" w:rsidRPr="00BD1D13" w14:paraId="0DE5E5E7" w14:textId="77777777" w:rsidTr="00BD1D13">
        <w:trPr>
          <w:trHeight w:val="51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D902524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120" w:type="dxa"/>
            <w:shd w:val="clear" w:color="auto" w:fill="auto"/>
            <w:noWrap/>
            <w:vAlign w:val="bottom"/>
            <w:hideMark/>
          </w:tcPr>
          <w:p w14:paraId="4DEDD47B" w14:textId="77777777" w:rsidR="00AF668E" w:rsidRPr="00BD1D13" w:rsidRDefault="00AF668E" w:rsidP="002F74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bidi="ar-SA"/>
              </w:rPr>
            </w:pPr>
            <w:r w:rsidRPr="00BD1D13">
              <w:rPr>
                <w:rFonts w:ascii="Calibri" w:eastAsia="Times New Roman" w:hAnsi="Calibri" w:cs="Calibri"/>
                <w:b/>
                <w:bCs/>
                <w:color w:val="auto"/>
                <w:lang w:bidi="ar-SA"/>
              </w:rPr>
              <w:t>OGÓŁEM: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FD5D02" w14:textId="77777777" w:rsidR="00AF668E" w:rsidRPr="00BD1D13" w:rsidRDefault="00AF668E" w:rsidP="002F748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BD1D13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27 935</w:t>
            </w:r>
          </w:p>
        </w:tc>
      </w:tr>
    </w:tbl>
    <w:p w14:paraId="47B19008" w14:textId="77777777" w:rsidR="00AF668E" w:rsidRPr="00BD1D13" w:rsidRDefault="00AF668E" w:rsidP="00AF668E">
      <w:pPr>
        <w:pStyle w:val="Tekstpodstawowy"/>
        <w:spacing w:after="0" w:line="360" w:lineRule="auto"/>
        <w:rPr>
          <w:rFonts w:ascii="Calibri" w:eastAsia="Times New Roman" w:hAnsi="Calibri" w:cs="Calibri"/>
          <w:lang w:bidi="ar-SA"/>
        </w:rPr>
      </w:pPr>
    </w:p>
    <w:p w14:paraId="7AFBF730" w14:textId="77777777" w:rsidR="00ED2EB3" w:rsidRPr="00BD1D13" w:rsidRDefault="00AB74C2">
      <w:pPr>
        <w:pStyle w:val="Tekstwstpniesformatowany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b/>
          <w:bCs/>
          <w:sz w:val="24"/>
          <w:szCs w:val="24"/>
        </w:rPr>
        <w:t>UWAGA!</w:t>
      </w:r>
      <w:r w:rsidRPr="00BD1D13">
        <w:rPr>
          <w:rFonts w:ascii="Calibri" w:hAnsi="Calibri" w:cs="Calibri"/>
          <w:sz w:val="24"/>
          <w:szCs w:val="24"/>
        </w:rPr>
        <w:t xml:space="preserve"> </w:t>
      </w:r>
    </w:p>
    <w:p w14:paraId="2F46F808" w14:textId="77777777" w:rsidR="00ED2EB3" w:rsidRPr="00BD1D13" w:rsidRDefault="00AB74C2">
      <w:pPr>
        <w:pStyle w:val="Tekstwstpniesformatowany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D1D13">
        <w:rPr>
          <w:rFonts w:ascii="Calibri" w:hAnsi="Calibri" w:cs="Calibri"/>
          <w:sz w:val="24"/>
          <w:szCs w:val="24"/>
        </w:rPr>
        <w:t xml:space="preserve">Zamawiający zastrzega sobie w szczególnie uzasadnionym przypadku prawo ograniczenia zakresu rzeczowego przedmiotu umowy.       </w:t>
      </w:r>
    </w:p>
    <w:p w14:paraId="4A320384" w14:textId="77777777" w:rsidR="00ED2EB3" w:rsidRDefault="00ED2EB3" w:rsidP="0095363C">
      <w:pPr>
        <w:pStyle w:val="Tekstwstpniesformatowany"/>
        <w:spacing w:line="360" w:lineRule="auto"/>
        <w:ind w:left="6381"/>
        <w:jc w:val="center"/>
        <w:rPr>
          <w:rFonts w:ascii="Calibri" w:hAnsi="Calibri" w:cs="Calibri"/>
          <w:sz w:val="24"/>
          <w:szCs w:val="24"/>
        </w:rPr>
      </w:pPr>
    </w:p>
    <w:p w14:paraId="084B2EA9" w14:textId="77777777" w:rsidR="0095363C" w:rsidRPr="00BD1D13" w:rsidRDefault="0095363C" w:rsidP="0095363C">
      <w:pPr>
        <w:pStyle w:val="Tekstwstpniesformatowany"/>
        <w:spacing w:line="480" w:lineRule="auto"/>
        <w:ind w:left="6381"/>
        <w:jc w:val="center"/>
        <w:rPr>
          <w:rFonts w:ascii="Calibri" w:hAnsi="Calibri" w:cs="Calibri"/>
          <w:sz w:val="24"/>
          <w:szCs w:val="24"/>
        </w:rPr>
      </w:pPr>
    </w:p>
    <w:p w14:paraId="74ED9104" w14:textId="58E12CF4" w:rsidR="0095363C" w:rsidRDefault="00AB74C2" w:rsidP="0095363C">
      <w:pPr>
        <w:spacing w:line="480" w:lineRule="auto"/>
        <w:ind w:left="6381"/>
        <w:jc w:val="center"/>
        <w:rPr>
          <w:rFonts w:ascii="Calibri" w:hAnsi="Calibri" w:cs="Calibri"/>
        </w:rPr>
      </w:pPr>
      <w:r w:rsidRPr="00BD1D13">
        <w:rPr>
          <w:rFonts w:ascii="Calibri" w:hAnsi="Calibri" w:cs="Calibri"/>
        </w:rPr>
        <w:t>Sporządził :</w:t>
      </w:r>
    </w:p>
    <w:p w14:paraId="594BE6A4" w14:textId="10B6C541" w:rsidR="0095363C" w:rsidRPr="00BD1D13" w:rsidRDefault="0095363C" w:rsidP="0095363C">
      <w:pPr>
        <w:spacing w:line="480" w:lineRule="auto"/>
        <w:ind w:left="638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Rafał Rąpała</w:t>
      </w:r>
    </w:p>
    <w:p w14:paraId="369E09FB" w14:textId="77777777" w:rsidR="00ED2EB3" w:rsidRPr="00BD1D13" w:rsidRDefault="00ED2EB3">
      <w:pPr>
        <w:spacing w:line="360" w:lineRule="auto"/>
        <w:jc w:val="both"/>
        <w:rPr>
          <w:rFonts w:ascii="Calibri" w:hAnsi="Calibri" w:cs="Calibri"/>
        </w:rPr>
      </w:pPr>
    </w:p>
    <w:sectPr w:rsidR="00ED2EB3" w:rsidRPr="00BD1D13">
      <w:headerReference w:type="default" r:id="rId8"/>
      <w:footerReference w:type="default" r:id="rId9"/>
      <w:pgSz w:w="11906" w:h="16838"/>
      <w:pgMar w:top="1417" w:right="1417" w:bottom="1417" w:left="1417" w:header="426" w:footer="555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8B38" w14:textId="77777777" w:rsidR="00C72397" w:rsidRDefault="00C72397">
      <w:r>
        <w:separator/>
      </w:r>
    </w:p>
  </w:endnote>
  <w:endnote w:type="continuationSeparator" w:id="0">
    <w:p w14:paraId="58E8F3A4" w14:textId="77777777" w:rsidR="00C72397" w:rsidRDefault="00C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3303631"/>
      <w:docPartObj>
        <w:docPartGallery w:val="Page Numbers (Bottom of Page)"/>
        <w:docPartUnique/>
      </w:docPartObj>
    </w:sdtPr>
    <w:sdtEndPr/>
    <w:sdtContent>
      <w:p w14:paraId="6ED143C9" w14:textId="35FCC61D" w:rsidR="00ED2EB3" w:rsidRDefault="00AB74C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D2275B2" w14:textId="77777777" w:rsidR="00ED2EB3" w:rsidRDefault="00ED2EB3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2CD2" w14:textId="77777777" w:rsidR="00C72397" w:rsidRDefault="00C72397">
      <w:r>
        <w:separator/>
      </w:r>
    </w:p>
  </w:footnote>
  <w:footnote w:type="continuationSeparator" w:id="0">
    <w:p w14:paraId="20475AD8" w14:textId="77777777" w:rsidR="00C72397" w:rsidRDefault="00C7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5D2A" w14:textId="77777777" w:rsidR="00AA24C3" w:rsidRPr="00DE11C5" w:rsidRDefault="00AA24C3" w:rsidP="00AA24C3">
    <w:pPr>
      <w:spacing w:line="237" w:lineRule="exact"/>
      <w:ind w:left="20" w:right="-290"/>
      <w:rPr>
        <w:rFonts w:ascii="Calibri" w:eastAsia="Calibri" w:hAnsi="Calibri" w:cs="Calibri"/>
        <w:color w:val="auto"/>
        <w:spacing w:val="-1"/>
      </w:rPr>
    </w:pPr>
  </w:p>
  <w:p w14:paraId="6896D957" w14:textId="6FE73846" w:rsidR="00AA24C3" w:rsidRPr="00DE11C5" w:rsidRDefault="00AA24C3" w:rsidP="00AA24C3">
    <w:pPr>
      <w:spacing w:before="120" w:after="120"/>
      <w:ind w:left="-6"/>
      <w:rPr>
        <w:rFonts w:ascii="Calibri" w:hAnsi="Calibri" w:cs="Calibri"/>
        <w:b/>
        <w:bCs/>
        <w:color w:val="000000"/>
        <w:sz w:val="22"/>
        <w:szCs w:val="22"/>
      </w:rPr>
    </w:pPr>
    <w:r w:rsidRPr="00DE11C5">
      <w:rPr>
        <w:rFonts w:ascii="Calibri" w:hAnsi="Calibri" w:cs="Calibri"/>
        <w:b/>
        <w:bCs/>
        <w:color w:val="000000"/>
        <w:sz w:val="22"/>
        <w:szCs w:val="22"/>
      </w:rPr>
      <w:t>ZP – 271‐ 1</w:t>
    </w:r>
    <w:r w:rsidR="00AD75B0">
      <w:rPr>
        <w:rFonts w:ascii="Calibri" w:hAnsi="Calibri" w:cs="Calibri"/>
        <w:b/>
        <w:bCs/>
        <w:color w:val="000000"/>
        <w:sz w:val="22"/>
        <w:szCs w:val="22"/>
      </w:rPr>
      <w:t>8</w:t>
    </w:r>
    <w:r w:rsidRPr="00DE11C5">
      <w:rPr>
        <w:rFonts w:ascii="Calibri" w:hAnsi="Calibri" w:cs="Calibri"/>
        <w:b/>
        <w:bCs/>
        <w:color w:val="000000"/>
        <w:sz w:val="22"/>
        <w:szCs w:val="22"/>
      </w:rPr>
      <w:t xml:space="preserve">/2024    </w:t>
    </w:r>
    <w:r>
      <w:rPr>
        <w:rFonts w:ascii="Calibri" w:hAnsi="Calibri" w:cs="Calibri"/>
        <w:b/>
        <w:bCs/>
        <w:color w:val="000000"/>
        <w:sz w:val="22"/>
        <w:szCs w:val="22"/>
      </w:rPr>
      <w:tab/>
    </w:r>
    <w:r>
      <w:rPr>
        <w:rFonts w:ascii="Calibri" w:hAnsi="Calibri" w:cs="Calibri"/>
        <w:b/>
        <w:bCs/>
        <w:color w:val="000000"/>
        <w:sz w:val="22"/>
        <w:szCs w:val="22"/>
      </w:rPr>
      <w:tab/>
    </w:r>
    <w:r>
      <w:rPr>
        <w:rFonts w:ascii="Calibri" w:hAnsi="Calibri" w:cs="Calibri"/>
        <w:b/>
        <w:bCs/>
        <w:color w:val="000000"/>
        <w:sz w:val="22"/>
        <w:szCs w:val="22"/>
      </w:rPr>
      <w:tab/>
      <w:t xml:space="preserve">          </w:t>
    </w:r>
    <w:r w:rsidRPr="00DE11C5">
      <w:rPr>
        <w:rFonts w:ascii="Calibri" w:hAnsi="Calibri" w:cs="Calibri"/>
        <w:b/>
        <w:bCs/>
        <w:color w:val="000000"/>
        <w:sz w:val="22"/>
        <w:szCs w:val="22"/>
      </w:rPr>
      <w:t xml:space="preserve">Załącznik nr </w:t>
    </w:r>
    <w:r>
      <w:rPr>
        <w:rFonts w:ascii="Calibri" w:hAnsi="Calibri" w:cs="Calibri"/>
        <w:b/>
        <w:bCs/>
        <w:color w:val="000000"/>
        <w:sz w:val="22"/>
        <w:szCs w:val="22"/>
      </w:rPr>
      <w:t>4</w:t>
    </w:r>
    <w:r w:rsidRPr="00DE11C5">
      <w:rPr>
        <w:rFonts w:ascii="Calibri" w:hAnsi="Calibri" w:cs="Calibri"/>
        <w:b/>
        <w:bCs/>
        <w:color w:val="000000"/>
        <w:sz w:val="22"/>
        <w:szCs w:val="22"/>
      </w:rPr>
      <w:t xml:space="preserve"> do SWZ ‐ Opis przedmiotu zamówienia</w:t>
    </w:r>
  </w:p>
  <w:p w14:paraId="5B63F4F4" w14:textId="77777777" w:rsidR="00ED2EB3" w:rsidRDefault="00ED2EB3">
    <w:pPr>
      <w:pStyle w:val="Standard"/>
      <w:spacing w:before="120" w:after="120"/>
      <w:ind w:left="-6"/>
      <w:rPr>
        <w:rFonts w:ascii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04395"/>
    <w:multiLevelType w:val="multilevel"/>
    <w:tmpl w:val="C86C7F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0A4C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2E656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5D56B74"/>
    <w:multiLevelType w:val="multilevel"/>
    <w:tmpl w:val="87845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8866780">
    <w:abstractNumId w:val="2"/>
  </w:num>
  <w:num w:numId="2" w16cid:durableId="1568228564">
    <w:abstractNumId w:val="0"/>
  </w:num>
  <w:num w:numId="3" w16cid:durableId="799954464">
    <w:abstractNumId w:val="3"/>
  </w:num>
  <w:num w:numId="4" w16cid:durableId="1841920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EB3"/>
    <w:rsid w:val="000832CA"/>
    <w:rsid w:val="001A43E1"/>
    <w:rsid w:val="001F2196"/>
    <w:rsid w:val="003E0E43"/>
    <w:rsid w:val="007D5E65"/>
    <w:rsid w:val="007F48AC"/>
    <w:rsid w:val="008664BF"/>
    <w:rsid w:val="009402F3"/>
    <w:rsid w:val="0095363C"/>
    <w:rsid w:val="00A82D45"/>
    <w:rsid w:val="00AA24C3"/>
    <w:rsid w:val="00AB74C2"/>
    <w:rsid w:val="00AD3737"/>
    <w:rsid w:val="00AD75B0"/>
    <w:rsid w:val="00AF668E"/>
    <w:rsid w:val="00B526D0"/>
    <w:rsid w:val="00B6087C"/>
    <w:rsid w:val="00BC7CF5"/>
    <w:rsid w:val="00BD1D13"/>
    <w:rsid w:val="00C72397"/>
    <w:rsid w:val="00CD5397"/>
    <w:rsid w:val="00ED2EB3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488B"/>
  <w15:docId w15:val="{F9FC7CBC-0375-4917-BBF6-AF5A26F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Lucida Sans"/>
      <w:color w:val="00000A"/>
      <w:sz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OpenSymbol;Arial Unicode MS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pacing w:val="-8"/>
      <w:sz w:val="19"/>
      <w:szCs w:val="19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  <w:b/>
      <w:bCs/>
      <w:color w:val="000000"/>
      <w:sz w:val="19"/>
      <w:szCs w:val="19"/>
      <w:lang w:eastAsia="pl-PL"/>
    </w:rPr>
  </w:style>
  <w:style w:type="character" w:customStyle="1" w:styleId="WW8Num3z1">
    <w:name w:val="WW8Num3z1"/>
    <w:qFormat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qFormat/>
    <w:rPr>
      <w:rFonts w:eastAsia="Times New Roman" w:cs="Times New Roman"/>
      <w:b/>
      <w:bCs/>
      <w:color w:val="000000"/>
      <w:sz w:val="24"/>
      <w:szCs w:val="24"/>
      <w:lang w:eastAsia="pl-PL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0">
    <w:name w:val="WW8Num6z0"/>
    <w:qFormat/>
    <w:rPr>
      <w:rFonts w:eastAsia="Times New Roman" w:cs="Times New Roman"/>
      <w:b/>
      <w:bCs/>
      <w:color w:val="000000"/>
      <w:sz w:val="19"/>
      <w:szCs w:val="19"/>
      <w:lang w:eastAsia="pl-PL"/>
    </w:rPr>
  </w:style>
  <w:style w:type="character" w:customStyle="1" w:styleId="WW8Num6z1">
    <w:name w:val="WW8Num6z1"/>
    <w:qFormat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  <w:qFormat/>
    <w:rPr>
      <w:rFonts w:eastAsia="Times New Roman" w:cs="Times New Roman"/>
      <w:b/>
      <w:bCs/>
      <w:color w:val="000000"/>
      <w:sz w:val="24"/>
      <w:szCs w:val="24"/>
      <w:lang w:eastAsia="pl-P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D94065"/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1095F"/>
    <w:rPr>
      <w:rFonts w:ascii="Times New Roman" w:hAnsi="Times New Roman"/>
      <w:sz w:val="24"/>
      <w:lang w:eastAsia="pl-PL" w:bidi="pl-PL"/>
    </w:rPr>
  </w:style>
  <w:style w:type="character" w:customStyle="1" w:styleId="ListLabel1">
    <w:name w:val="ListLabel 1"/>
    <w:qFormat/>
    <w:rPr>
      <w:rFonts w:cs="OpenSymbol;Arial Unicode MS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/>
      <w:bCs/>
      <w:color w:val="000000"/>
      <w:sz w:val="19"/>
      <w:szCs w:val="19"/>
      <w:lang w:eastAsia="pl-PL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  <w:b/>
      <w:bCs/>
      <w:color w:val="000000"/>
      <w:sz w:val="24"/>
      <w:szCs w:val="24"/>
      <w:lang w:eastAsia="pl-P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Calibri" w:hAnsi="Calibri" w:cs="Symbol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Calibri" w:hAnsi="Calibri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Symbol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alibri" w:hAnsi="Calibri" w:cs="Symbol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Calibri" w:hAnsi="Calibri"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Calibri" w:hAnsi="Calibri" w:cs="Symbo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eastAsia="Times New Roman" w:cs="Times New Roman"/>
      <w:sz w:val="20"/>
      <w:szCs w:val="20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</w:pPr>
    <w:rPr>
      <w:rFonts w:ascii="Times New Roman" w:eastAsia="Lucida Sans Unicode" w:hAnsi="Times New Roman" w:cs="Mangal"/>
      <w:color w:val="00000A"/>
      <w:sz w:val="24"/>
    </w:rPr>
  </w:style>
  <w:style w:type="paragraph" w:customStyle="1" w:styleId="LO-Normal">
    <w:name w:val="LO-Normal"/>
    <w:basedOn w:val="Normalny1"/>
    <w:qFormat/>
    <w:rPr>
      <w:sz w:val="20"/>
      <w:szCs w:val="20"/>
    </w:rPr>
  </w:style>
  <w:style w:type="paragraph" w:customStyle="1" w:styleId="LO-Normal1">
    <w:name w:val="LO-Normal1"/>
    <w:basedOn w:val="Normalny1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qFormat/>
    <w:pPr>
      <w:jc w:val="center"/>
    </w:pPr>
    <w:rPr>
      <w:rFonts w:ascii="Arial" w:hAnsi="Arial" w:cs="Arial"/>
      <w:b/>
      <w:sz w:val="32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 10"/>
    <w:basedOn w:val="Nagwek1"/>
    <w:qFormat/>
    <w:rPr>
      <w:b/>
      <w:bCs/>
      <w:sz w:val="21"/>
      <w:szCs w:val="21"/>
    </w:rPr>
  </w:style>
  <w:style w:type="paragraph" w:customStyle="1" w:styleId="Standard">
    <w:name w:val="Standard"/>
    <w:qFormat/>
    <w:rsid w:val="00D94065"/>
    <w:pPr>
      <w:suppressAutoHyphens/>
      <w:textAlignment w:val="baseline"/>
    </w:pPr>
    <w:rPr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D94065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15A7B"/>
    <w:pPr>
      <w:suppressAutoHyphens w:val="0"/>
      <w:spacing w:before="28" w:after="142" w:line="288" w:lineRule="auto"/>
    </w:pPr>
    <w:rPr>
      <w:rFonts w:eastAsia="Times New Roman" w:cs="Times New Roman"/>
      <w:color w:val="000000"/>
      <w:lang w:bidi="ar-SA"/>
    </w:rPr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A962-1AA7-494D-B830-5CCC8D17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34599</TotalTime>
  <Pages>5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umt365</cp:lastModifiedBy>
  <cp:revision>142</cp:revision>
  <cp:lastPrinted>2023-07-13T15:46:00Z</cp:lastPrinted>
  <dcterms:created xsi:type="dcterms:W3CDTF">2021-10-01T08:18:00Z</dcterms:created>
  <dcterms:modified xsi:type="dcterms:W3CDTF">2024-08-05T07:35:00Z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