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7094A" w14:textId="65410F5B" w:rsidR="00E77094" w:rsidRPr="0017084A" w:rsidRDefault="00F13BD0" w:rsidP="0073721D">
      <w:pPr>
        <w:jc w:val="center"/>
        <w:rPr>
          <w:b/>
          <w:bCs/>
        </w:rPr>
      </w:pPr>
      <w:r w:rsidRPr="0017084A">
        <w:rPr>
          <w:b/>
          <w:bCs/>
        </w:rPr>
        <w:t>PRZEDMIOT ZAMÓWIENIA</w:t>
      </w:r>
    </w:p>
    <w:p w14:paraId="595E7EDE" w14:textId="602A3337" w:rsidR="002F40FE" w:rsidRDefault="00F13BD0" w:rsidP="00A33183">
      <w:pPr>
        <w:pStyle w:val="paragraph"/>
        <w:spacing w:after="200" w:line="276" w:lineRule="auto"/>
        <w:jc w:val="both"/>
        <w:textAlignment w:val="baseline"/>
        <w:rPr>
          <w:rFonts w:asciiTheme="minorHAnsi" w:eastAsiaTheme="minorEastAsia" w:hAnsiTheme="minorHAnsi" w:cstheme="minorBidi"/>
        </w:rPr>
      </w:pPr>
      <w:r w:rsidRPr="42CAA753">
        <w:rPr>
          <w:rFonts w:asciiTheme="minorHAnsi" w:eastAsiaTheme="minorEastAsia" w:hAnsiTheme="minorHAnsi" w:cstheme="minorBidi"/>
        </w:rPr>
        <w:t>Przedmiotem zamówienia jest sukcesywna dostawa produktu leczniczego zawierającego substancję czynną –</w:t>
      </w:r>
      <w:r w:rsidRPr="42CAA753"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Theme="minorHAnsi" w:eastAsiaTheme="minorEastAsia" w:hAnsiTheme="minorHAnsi" w:cstheme="minorBidi"/>
          <w:color w:val="000000" w:themeColor="text1"/>
        </w:rPr>
        <w:t>Rytuksymab</w:t>
      </w:r>
      <w:proofErr w:type="spellEnd"/>
      <w:r w:rsidRPr="42CAA753">
        <w:rPr>
          <w:rFonts w:asciiTheme="minorHAnsi" w:eastAsiaTheme="minorEastAsia" w:hAnsiTheme="minorHAnsi" w:cstheme="minorBidi"/>
        </w:rPr>
        <w:t xml:space="preserve"> na potrzeby niekomercyjnego badania klinicznego realizowanego w projekcie pt.: </w:t>
      </w:r>
      <w:r w:rsidR="001E3B64">
        <w:rPr>
          <w:rFonts w:asciiTheme="minorHAnsi" w:eastAsiaTheme="minorEastAsia" w:hAnsiTheme="minorHAnsi" w:cstheme="minorBidi"/>
        </w:rPr>
        <w:t>„</w:t>
      </w:r>
      <w:r w:rsidR="001E3B64" w:rsidRPr="001E3B64">
        <w:rPr>
          <w:rFonts w:asciiTheme="minorHAnsi" w:eastAsiaTheme="minorEastAsia" w:hAnsiTheme="minorHAnsi" w:cstheme="minorBidi"/>
        </w:rPr>
        <w:t xml:space="preserve">B </w:t>
      </w:r>
      <w:proofErr w:type="spellStart"/>
      <w:r w:rsidR="001E3B64" w:rsidRPr="001E3B64">
        <w:rPr>
          <w:rFonts w:asciiTheme="minorHAnsi" w:eastAsiaTheme="minorEastAsia" w:hAnsiTheme="minorHAnsi" w:cstheme="minorBidi"/>
        </w:rPr>
        <w:t>cell</w:t>
      </w:r>
      <w:proofErr w:type="spellEnd"/>
      <w:r w:rsidR="001E3B64" w:rsidRPr="001E3B64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1E3B64" w:rsidRPr="001E3B64">
        <w:rPr>
          <w:rFonts w:asciiTheme="minorHAnsi" w:eastAsiaTheme="minorEastAsia" w:hAnsiTheme="minorHAnsi" w:cstheme="minorBidi"/>
        </w:rPr>
        <w:t>depletion</w:t>
      </w:r>
      <w:proofErr w:type="spellEnd"/>
      <w:r w:rsidR="001E3B64" w:rsidRPr="001E3B64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1E3B64" w:rsidRPr="001E3B64">
        <w:rPr>
          <w:rFonts w:asciiTheme="minorHAnsi" w:eastAsiaTheme="minorEastAsia" w:hAnsiTheme="minorHAnsi" w:cstheme="minorBidi"/>
        </w:rPr>
        <w:t>therapy</w:t>
      </w:r>
      <w:proofErr w:type="spellEnd"/>
      <w:r w:rsidR="001E3B64" w:rsidRPr="001E3B64">
        <w:rPr>
          <w:rFonts w:asciiTheme="minorHAnsi" w:eastAsiaTheme="minorEastAsia" w:hAnsiTheme="minorHAnsi" w:cstheme="minorBidi"/>
        </w:rPr>
        <w:t xml:space="preserve"> to </w:t>
      </w:r>
      <w:proofErr w:type="spellStart"/>
      <w:r w:rsidR="001E3B64" w:rsidRPr="001E3B64">
        <w:rPr>
          <w:rFonts w:asciiTheme="minorHAnsi" w:eastAsiaTheme="minorEastAsia" w:hAnsiTheme="minorHAnsi" w:cstheme="minorBidi"/>
        </w:rPr>
        <w:t>improve</w:t>
      </w:r>
      <w:proofErr w:type="spellEnd"/>
      <w:r w:rsidR="001E3B64" w:rsidRPr="001E3B64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1E3B64" w:rsidRPr="001E3B64">
        <w:rPr>
          <w:rFonts w:asciiTheme="minorHAnsi" w:eastAsiaTheme="minorEastAsia" w:hAnsiTheme="minorHAnsi" w:cstheme="minorBidi"/>
        </w:rPr>
        <w:t>outcomes</w:t>
      </w:r>
      <w:proofErr w:type="spellEnd"/>
      <w:r w:rsidR="001E3B64" w:rsidRPr="001E3B64">
        <w:rPr>
          <w:rFonts w:asciiTheme="minorHAnsi" w:eastAsiaTheme="minorEastAsia" w:hAnsiTheme="minorHAnsi" w:cstheme="minorBidi"/>
        </w:rPr>
        <w:t xml:space="preserve"> of steroid-</w:t>
      </w:r>
      <w:proofErr w:type="spellStart"/>
      <w:r w:rsidR="001E3B64" w:rsidRPr="001E3B64">
        <w:rPr>
          <w:rFonts w:asciiTheme="minorHAnsi" w:eastAsiaTheme="minorEastAsia" w:hAnsiTheme="minorHAnsi" w:cstheme="minorBidi"/>
        </w:rPr>
        <w:t>sensitive</w:t>
      </w:r>
      <w:proofErr w:type="spellEnd"/>
      <w:r w:rsidR="001E3B64" w:rsidRPr="001E3B64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1E3B64" w:rsidRPr="001E3B64">
        <w:rPr>
          <w:rFonts w:asciiTheme="minorHAnsi" w:eastAsiaTheme="minorEastAsia" w:hAnsiTheme="minorHAnsi" w:cstheme="minorBidi"/>
        </w:rPr>
        <w:t>nephrotic</w:t>
      </w:r>
      <w:proofErr w:type="spellEnd"/>
      <w:r w:rsidR="001E3B64" w:rsidRPr="001E3B64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1E3B64" w:rsidRPr="001E3B64">
        <w:rPr>
          <w:rFonts w:asciiTheme="minorHAnsi" w:eastAsiaTheme="minorEastAsia" w:hAnsiTheme="minorHAnsi" w:cstheme="minorBidi"/>
        </w:rPr>
        <w:t>syndrome</w:t>
      </w:r>
      <w:proofErr w:type="spellEnd"/>
      <w:r w:rsidR="001E3B64" w:rsidRPr="001E3B64">
        <w:rPr>
          <w:rFonts w:asciiTheme="minorHAnsi" w:eastAsiaTheme="minorEastAsia" w:hAnsiTheme="minorHAnsi" w:cstheme="minorBidi"/>
        </w:rPr>
        <w:t xml:space="preserve"> in </w:t>
      </w:r>
      <w:proofErr w:type="spellStart"/>
      <w:r w:rsidR="001E3B64" w:rsidRPr="001E3B64">
        <w:rPr>
          <w:rFonts w:asciiTheme="minorHAnsi" w:eastAsiaTheme="minorEastAsia" w:hAnsiTheme="minorHAnsi" w:cstheme="minorBidi"/>
        </w:rPr>
        <w:t>adults</w:t>
      </w:r>
      <w:proofErr w:type="spellEnd"/>
      <w:r w:rsidR="001E3B64" w:rsidRPr="001E3B64">
        <w:rPr>
          <w:rFonts w:asciiTheme="minorHAnsi" w:eastAsiaTheme="minorEastAsia" w:hAnsiTheme="minorHAnsi" w:cstheme="minorBidi"/>
        </w:rPr>
        <w:t xml:space="preserve"> – BOOSTER Trial”, finansowanego ze środków Agencji Badań Medycznych w ramach konkursu ABM/2023/1</w:t>
      </w:r>
      <w:r w:rsidRPr="42CAA753">
        <w:rPr>
          <w:rFonts w:asciiTheme="minorHAnsi" w:eastAsiaTheme="minorEastAsia" w:hAnsiTheme="minorHAnsi" w:cstheme="minorBidi"/>
        </w:rPr>
        <w:t xml:space="preserve">. </w:t>
      </w:r>
      <w:r w:rsidRPr="42CAA753">
        <w:rPr>
          <w:rFonts w:asciiTheme="minorHAnsi" w:eastAsiaTheme="minorEastAsia" w:hAnsiTheme="minorHAnsi" w:cstheme="minorBidi"/>
          <w:color w:val="000000" w:themeColor="text1"/>
        </w:rPr>
        <w:t xml:space="preserve">Sponsorem badania jest Uniwersytet Medyczny w Łodzi. </w:t>
      </w:r>
      <w:r w:rsidR="008C1258" w:rsidRPr="008C1258">
        <w:rPr>
          <w:rFonts w:asciiTheme="minorHAnsi" w:eastAsiaTheme="minorEastAsia" w:hAnsiTheme="minorHAnsi" w:cstheme="minorBidi"/>
          <w:color w:val="000000" w:themeColor="text1"/>
        </w:rPr>
        <w:t xml:space="preserve">Dostawa produktów leczniczych </w:t>
      </w:r>
      <w:r w:rsidR="008C1258">
        <w:rPr>
          <w:rFonts w:asciiTheme="minorHAnsi" w:eastAsiaTheme="minorEastAsia" w:hAnsiTheme="minorHAnsi" w:cstheme="minorBidi"/>
          <w:color w:val="000000" w:themeColor="text1"/>
        </w:rPr>
        <w:t xml:space="preserve">powinna być realizowana </w:t>
      </w:r>
      <w:r w:rsidR="008C1258" w:rsidRPr="008C1258">
        <w:rPr>
          <w:rFonts w:asciiTheme="minorHAnsi" w:eastAsiaTheme="minorEastAsia" w:hAnsiTheme="minorHAnsi" w:cstheme="minorBidi"/>
          <w:color w:val="000000" w:themeColor="text1"/>
        </w:rPr>
        <w:t xml:space="preserve">zgodnie z zasadami </w:t>
      </w:r>
      <w:r w:rsidR="009830C8">
        <w:rPr>
          <w:rFonts w:asciiTheme="minorHAnsi" w:eastAsiaTheme="minorEastAsia" w:hAnsiTheme="minorHAnsi" w:cstheme="minorBidi"/>
          <w:color w:val="000000" w:themeColor="text1"/>
        </w:rPr>
        <w:t>GCP, GMP i GDP</w:t>
      </w:r>
      <w:r w:rsidR="008C1258" w:rsidRPr="008C1258">
        <w:rPr>
          <w:rFonts w:asciiTheme="minorHAnsi" w:eastAsiaTheme="minorEastAsia" w:hAnsiTheme="minorHAnsi" w:cstheme="minorBidi"/>
          <w:color w:val="000000" w:themeColor="text1"/>
        </w:rPr>
        <w:t>.</w:t>
      </w:r>
      <w:r w:rsidRPr="42CAA753">
        <w:rPr>
          <w:rFonts w:asciiTheme="minorHAnsi" w:eastAsiaTheme="minorEastAsia" w:hAnsiTheme="minorHAnsi" w:cstheme="minorBidi"/>
        </w:rPr>
        <w:t xml:space="preserve"> </w:t>
      </w:r>
    </w:p>
    <w:p w14:paraId="4BC050AA" w14:textId="049C1FC7" w:rsidR="009830C8" w:rsidRDefault="009830C8" w:rsidP="007E6A86">
      <w:pPr>
        <w:pStyle w:val="paragraph"/>
        <w:spacing w:after="200" w:line="276" w:lineRule="auto"/>
        <w:jc w:val="both"/>
        <w:textAlignment w:val="baseline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Przedmiot zamówienia obejmuje: </w:t>
      </w:r>
    </w:p>
    <w:p w14:paraId="1B56C94E" w14:textId="4C87BA27" w:rsidR="002F40FE" w:rsidRPr="00933554" w:rsidRDefault="002F40FE" w:rsidP="00B0249F">
      <w:pPr>
        <w:pStyle w:val="paragraph"/>
        <w:numPr>
          <w:ilvl w:val="0"/>
          <w:numId w:val="5"/>
        </w:numPr>
        <w:spacing w:after="200" w:line="276" w:lineRule="auto"/>
        <w:jc w:val="both"/>
        <w:textAlignment w:val="baseline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Zakup produktu leczniczego </w:t>
      </w:r>
      <w:proofErr w:type="spellStart"/>
      <w:r w:rsidRPr="00F1639B">
        <w:rPr>
          <w:rFonts w:asciiTheme="minorHAnsi" w:eastAsiaTheme="minorEastAsia" w:hAnsiTheme="minorHAnsi" w:cstheme="minorBidi"/>
          <w:b/>
          <w:bCs/>
        </w:rPr>
        <w:t>Rytuksymab</w:t>
      </w:r>
      <w:proofErr w:type="spellEnd"/>
      <w:r w:rsidRPr="002F40FE">
        <w:rPr>
          <w:rFonts w:asciiTheme="minorHAnsi" w:eastAsiaTheme="minorEastAsia" w:hAnsiTheme="minorHAnsi" w:cstheme="minorBidi"/>
        </w:rPr>
        <w:t xml:space="preserve"> (nazwa: RIXIMYO lub leki </w:t>
      </w:r>
      <w:proofErr w:type="spellStart"/>
      <w:r w:rsidRPr="002F40FE">
        <w:rPr>
          <w:rFonts w:asciiTheme="minorHAnsi" w:eastAsiaTheme="minorEastAsia" w:hAnsiTheme="minorHAnsi" w:cstheme="minorBidi"/>
        </w:rPr>
        <w:t>biopodobne</w:t>
      </w:r>
      <w:proofErr w:type="spellEnd"/>
      <w:r w:rsidRPr="002F40FE">
        <w:rPr>
          <w:rFonts w:asciiTheme="minorHAnsi" w:eastAsiaTheme="minorEastAsia" w:hAnsiTheme="minorHAnsi" w:cstheme="minorBidi"/>
        </w:rPr>
        <w:t xml:space="preserve">), Koncentrat do sporządzania roztworu do infuzji, 10 mg/ml (500 mg), 1 fiol. 50 ml, w ilości: </w:t>
      </w:r>
      <w:r w:rsidRPr="00996052">
        <w:rPr>
          <w:rFonts w:asciiTheme="minorHAnsi" w:eastAsiaTheme="minorEastAsia" w:hAnsiTheme="minorHAnsi" w:cstheme="minorBidi"/>
          <w:u w:val="single"/>
        </w:rPr>
        <w:t>432 fiolki</w:t>
      </w:r>
      <w:r w:rsidRPr="00933554">
        <w:rPr>
          <w:rFonts w:asciiTheme="minorHAnsi" w:eastAsiaTheme="minorEastAsia" w:hAnsiTheme="minorHAnsi" w:cstheme="minorBidi"/>
        </w:rPr>
        <w:t>, o okresie ważności nie krótszym niż 24 miesiące od daty dostarczenia produktu.</w:t>
      </w:r>
    </w:p>
    <w:p w14:paraId="5BAA2D2E" w14:textId="41AB0A24" w:rsidR="00F13BD0" w:rsidRDefault="00933554" w:rsidP="00924680">
      <w:pPr>
        <w:ind w:left="720"/>
        <w:jc w:val="both"/>
        <w:rPr>
          <w:sz w:val="24"/>
          <w:szCs w:val="24"/>
        </w:rPr>
      </w:pPr>
      <w:r w:rsidRPr="00933554">
        <w:rPr>
          <w:sz w:val="24"/>
          <w:szCs w:val="24"/>
        </w:rPr>
        <w:t xml:space="preserve">Produkt leczniczy zawierający substancję czynną </w:t>
      </w:r>
      <w:proofErr w:type="spellStart"/>
      <w:r>
        <w:rPr>
          <w:sz w:val="24"/>
          <w:szCs w:val="24"/>
        </w:rPr>
        <w:t>Rytu</w:t>
      </w:r>
      <w:r w:rsidRPr="00933554">
        <w:rPr>
          <w:sz w:val="24"/>
          <w:szCs w:val="24"/>
        </w:rPr>
        <w:t>ksymab</w:t>
      </w:r>
      <w:proofErr w:type="spellEnd"/>
      <w:r w:rsidRPr="00933554">
        <w:rPr>
          <w:sz w:val="24"/>
          <w:szCs w:val="24"/>
        </w:rPr>
        <w:t xml:space="preserve"> musi być dopuszczony do obrotu gospodarczego na terenie Unii Europejskiej.</w:t>
      </w:r>
    </w:p>
    <w:p w14:paraId="021A76DB" w14:textId="6629943A" w:rsidR="002520C9" w:rsidRDefault="002520C9" w:rsidP="00924680">
      <w:pPr>
        <w:ind w:left="720"/>
        <w:jc w:val="both"/>
        <w:rPr>
          <w:sz w:val="24"/>
          <w:szCs w:val="24"/>
        </w:rPr>
      </w:pPr>
      <w:r w:rsidRPr="002F7E1E">
        <w:rPr>
          <w:sz w:val="24"/>
          <w:szCs w:val="24"/>
        </w:rPr>
        <w:t xml:space="preserve">Charakterystyka Produktu Leczniczego zawierającego substancję czynną </w:t>
      </w:r>
      <w:proofErr w:type="spellStart"/>
      <w:r w:rsidRPr="002F7E1E">
        <w:rPr>
          <w:sz w:val="24"/>
          <w:szCs w:val="24"/>
        </w:rPr>
        <w:t>Rytuksymab</w:t>
      </w:r>
      <w:proofErr w:type="spellEnd"/>
      <w:r w:rsidRPr="002F7E1E">
        <w:rPr>
          <w:sz w:val="24"/>
          <w:szCs w:val="24"/>
        </w:rPr>
        <w:t xml:space="preserve"> powinna zawierać informację o możliwości zastosowania alternatywnego schematu podaży leku polegającego na podaniu drugiego i kolejnych wlewów z większą szybkością z użyciem roztworu leku o takim samym stężeniu jak we wcześniejszych wlewach (4 mg/ml w objętości 250 ml). Początkowa prędkość wlewu powinna wynosić 250 mg/ godzinę przez pierwsze 30 min, a następnie 600 mg/godzinę przez kolejne 90 minut.</w:t>
      </w:r>
    </w:p>
    <w:p w14:paraId="34052A98" w14:textId="5DCD6CA4" w:rsidR="00A33183" w:rsidRPr="00261588" w:rsidRDefault="00D458B8" w:rsidP="007716B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7716B7">
        <w:rPr>
          <w:sz w:val="24"/>
          <w:szCs w:val="24"/>
        </w:rPr>
        <w:t>Transport produkt</w:t>
      </w:r>
      <w:r w:rsidR="00504854">
        <w:rPr>
          <w:sz w:val="24"/>
          <w:szCs w:val="24"/>
        </w:rPr>
        <w:t>u</w:t>
      </w:r>
      <w:r w:rsidRPr="007716B7">
        <w:rPr>
          <w:sz w:val="24"/>
          <w:szCs w:val="24"/>
        </w:rPr>
        <w:t xml:space="preserve"> lecznicz</w:t>
      </w:r>
      <w:r w:rsidR="00504854">
        <w:rPr>
          <w:sz w:val="24"/>
          <w:szCs w:val="24"/>
        </w:rPr>
        <w:t xml:space="preserve">ego </w:t>
      </w:r>
      <w:proofErr w:type="spellStart"/>
      <w:r w:rsidR="00496F51">
        <w:rPr>
          <w:sz w:val="24"/>
          <w:szCs w:val="24"/>
        </w:rPr>
        <w:t>Rytuksymab</w:t>
      </w:r>
      <w:proofErr w:type="spellEnd"/>
      <w:r w:rsidRPr="007716B7">
        <w:rPr>
          <w:sz w:val="24"/>
          <w:szCs w:val="24"/>
        </w:rPr>
        <w:t xml:space="preserve"> </w:t>
      </w:r>
      <w:r w:rsidRPr="00751178">
        <w:rPr>
          <w:sz w:val="24"/>
          <w:szCs w:val="24"/>
          <w:u w:val="single"/>
        </w:rPr>
        <w:t>do</w:t>
      </w:r>
      <w:r w:rsidR="00751178" w:rsidRPr="00751178">
        <w:rPr>
          <w:sz w:val="24"/>
          <w:szCs w:val="24"/>
          <w:u w:val="single"/>
        </w:rPr>
        <w:t xml:space="preserve"> maksymalnie 20</w:t>
      </w:r>
      <w:r w:rsidRPr="007716B7">
        <w:rPr>
          <w:sz w:val="24"/>
          <w:szCs w:val="24"/>
        </w:rPr>
        <w:t xml:space="preserve"> </w:t>
      </w:r>
      <w:r w:rsidR="0056222C" w:rsidRPr="00261588">
        <w:rPr>
          <w:sz w:val="24"/>
          <w:szCs w:val="24"/>
        </w:rPr>
        <w:t xml:space="preserve">wskazanych </w:t>
      </w:r>
      <w:r w:rsidR="00496F51" w:rsidRPr="00261588">
        <w:rPr>
          <w:sz w:val="24"/>
          <w:szCs w:val="24"/>
        </w:rPr>
        <w:t xml:space="preserve">przez Zamawiającego </w:t>
      </w:r>
      <w:r w:rsidRPr="00261588">
        <w:rPr>
          <w:sz w:val="24"/>
          <w:szCs w:val="24"/>
        </w:rPr>
        <w:t xml:space="preserve">ośrodków </w:t>
      </w:r>
      <w:r w:rsidR="0056222C" w:rsidRPr="00261588">
        <w:rPr>
          <w:sz w:val="24"/>
          <w:szCs w:val="24"/>
        </w:rPr>
        <w:t>bada</w:t>
      </w:r>
      <w:r w:rsidR="00276D85" w:rsidRPr="00261588">
        <w:rPr>
          <w:sz w:val="24"/>
          <w:szCs w:val="24"/>
        </w:rPr>
        <w:t>ń klinicznych</w:t>
      </w:r>
      <w:r w:rsidR="0056222C" w:rsidRPr="00261588">
        <w:rPr>
          <w:sz w:val="24"/>
          <w:szCs w:val="24"/>
        </w:rPr>
        <w:t xml:space="preserve"> </w:t>
      </w:r>
      <w:r w:rsidRPr="00261588">
        <w:rPr>
          <w:sz w:val="24"/>
          <w:szCs w:val="24"/>
        </w:rPr>
        <w:t xml:space="preserve">na terenie Polski. </w:t>
      </w:r>
    </w:p>
    <w:p w14:paraId="691C1BA8" w14:textId="43B00680" w:rsidR="00A33183" w:rsidRDefault="00CF5A5E" w:rsidP="00EE41FF">
      <w:pPr>
        <w:pStyle w:val="paragraph"/>
        <w:spacing w:after="0" w:line="276" w:lineRule="auto"/>
        <w:ind w:left="720"/>
        <w:jc w:val="both"/>
        <w:rPr>
          <w:rFonts w:asciiTheme="minorHAnsi" w:eastAsiaTheme="minorEastAsia" w:hAnsiTheme="minorHAnsi" w:cstheme="minorBidi"/>
        </w:rPr>
      </w:pPr>
      <w:r w:rsidRPr="00CF5A5E">
        <w:rPr>
          <w:rFonts w:asciiTheme="minorHAnsi" w:eastAsiaTheme="minorEastAsia" w:hAnsiTheme="minorHAnsi" w:cstheme="minorBidi"/>
        </w:rPr>
        <w:t>Dostawy leku realizowane będą wg zamówień cząstkowych składanych przez upoważnionego</w:t>
      </w:r>
      <w:r>
        <w:rPr>
          <w:rFonts w:asciiTheme="minorHAnsi" w:eastAsiaTheme="minorEastAsia" w:hAnsiTheme="minorHAnsi" w:cstheme="minorBidi"/>
        </w:rPr>
        <w:t xml:space="preserve"> </w:t>
      </w:r>
      <w:r w:rsidRPr="00CF5A5E">
        <w:rPr>
          <w:rFonts w:asciiTheme="minorHAnsi" w:eastAsiaTheme="minorEastAsia" w:hAnsiTheme="minorHAnsi" w:cstheme="minorBidi"/>
        </w:rPr>
        <w:t>przedstawiciela Zamawiającego</w:t>
      </w:r>
      <w:r w:rsidR="000D006D">
        <w:rPr>
          <w:rFonts w:asciiTheme="minorHAnsi" w:eastAsiaTheme="minorEastAsia" w:hAnsiTheme="minorHAnsi" w:cstheme="minorBidi"/>
        </w:rPr>
        <w:t>,</w:t>
      </w:r>
      <w:r w:rsidRPr="00CF5A5E">
        <w:rPr>
          <w:rFonts w:asciiTheme="minorHAnsi" w:eastAsiaTheme="minorEastAsia" w:hAnsiTheme="minorHAnsi" w:cstheme="minorBidi"/>
        </w:rPr>
        <w:t xml:space="preserve"> </w:t>
      </w:r>
      <w:r w:rsidR="00EE41FF" w:rsidRPr="00EE41FF">
        <w:rPr>
          <w:rFonts w:asciiTheme="minorHAnsi" w:eastAsiaTheme="minorEastAsia" w:hAnsiTheme="minorHAnsi" w:cstheme="minorBidi"/>
        </w:rPr>
        <w:t>na podstawie zapotrzebowania</w:t>
      </w:r>
      <w:r w:rsidR="000D006D">
        <w:rPr>
          <w:rFonts w:asciiTheme="minorHAnsi" w:eastAsiaTheme="minorEastAsia" w:hAnsiTheme="minorHAnsi" w:cstheme="minorBidi"/>
        </w:rPr>
        <w:t xml:space="preserve"> </w:t>
      </w:r>
      <w:r w:rsidR="00EE41FF" w:rsidRPr="00EE41FF">
        <w:rPr>
          <w:rFonts w:asciiTheme="minorHAnsi" w:eastAsiaTheme="minorEastAsia" w:hAnsiTheme="minorHAnsi" w:cstheme="minorBidi"/>
        </w:rPr>
        <w:t>wynikającego z procesu rekrutacji i włączania pacjentów do badania klinicznego</w:t>
      </w:r>
      <w:r w:rsidR="000D006D">
        <w:rPr>
          <w:rFonts w:asciiTheme="minorHAnsi" w:eastAsiaTheme="minorEastAsia" w:hAnsiTheme="minorHAnsi" w:cstheme="minorBidi"/>
        </w:rPr>
        <w:t>.</w:t>
      </w:r>
      <w:r w:rsidRPr="00CF5A5E">
        <w:rPr>
          <w:rFonts w:asciiTheme="minorHAnsi" w:eastAsiaTheme="minorEastAsia" w:hAnsiTheme="minorHAnsi" w:cstheme="minorBidi"/>
        </w:rPr>
        <w:t xml:space="preserve"> </w:t>
      </w:r>
      <w:r w:rsidR="000D006D">
        <w:rPr>
          <w:rFonts w:asciiTheme="minorHAnsi" w:eastAsiaTheme="minorEastAsia" w:hAnsiTheme="minorHAnsi" w:cstheme="minorBidi"/>
        </w:rPr>
        <w:t>Z</w:t>
      </w:r>
      <w:r w:rsidRPr="00CF5A5E">
        <w:rPr>
          <w:rFonts w:asciiTheme="minorHAnsi" w:eastAsiaTheme="minorEastAsia" w:hAnsiTheme="minorHAnsi" w:cstheme="minorBidi"/>
        </w:rPr>
        <w:t>amówienia składane będą drogą telefoniczną oraz na adres e-mail</w:t>
      </w:r>
      <w:r>
        <w:rPr>
          <w:rFonts w:asciiTheme="minorHAnsi" w:eastAsiaTheme="minorEastAsia" w:hAnsiTheme="minorHAnsi" w:cstheme="minorBidi"/>
        </w:rPr>
        <w:t xml:space="preserve"> </w:t>
      </w:r>
      <w:r w:rsidRPr="00CF5A5E">
        <w:rPr>
          <w:rFonts w:asciiTheme="minorHAnsi" w:eastAsiaTheme="minorEastAsia" w:hAnsiTheme="minorHAnsi" w:cstheme="minorBidi"/>
        </w:rPr>
        <w:t xml:space="preserve">wskazany przez Wykonawcę. Maksymalny termin realizacji zamówienia cząstkowego wynosi </w:t>
      </w:r>
      <w:r w:rsidR="00727CB8">
        <w:rPr>
          <w:rFonts w:asciiTheme="minorHAnsi" w:eastAsiaTheme="minorEastAsia" w:hAnsiTheme="minorHAnsi" w:cstheme="minorBidi"/>
        </w:rPr>
        <w:t>5</w:t>
      </w:r>
      <w:r w:rsidRPr="00CF5A5E">
        <w:rPr>
          <w:rFonts w:asciiTheme="minorHAnsi" w:eastAsiaTheme="minorEastAsia" w:hAnsiTheme="minorHAnsi" w:cstheme="minorBidi"/>
        </w:rPr>
        <w:t xml:space="preserve"> dni</w:t>
      </w:r>
      <w:r>
        <w:rPr>
          <w:rFonts w:asciiTheme="minorHAnsi" w:eastAsiaTheme="minorEastAsia" w:hAnsiTheme="minorHAnsi" w:cstheme="minorBidi"/>
        </w:rPr>
        <w:t xml:space="preserve"> </w:t>
      </w:r>
      <w:r w:rsidRPr="00CF5A5E">
        <w:rPr>
          <w:rFonts w:asciiTheme="minorHAnsi" w:eastAsiaTheme="minorEastAsia" w:hAnsiTheme="minorHAnsi" w:cstheme="minorBidi"/>
        </w:rPr>
        <w:t>roboczych</w:t>
      </w:r>
      <w:r w:rsidR="005E0C68" w:rsidRPr="42CAA753">
        <w:rPr>
          <w:rFonts w:asciiTheme="minorHAnsi" w:eastAsiaTheme="minorEastAsia" w:hAnsiTheme="minorHAnsi" w:cstheme="minorBidi"/>
        </w:rPr>
        <w:t>. Ostateczne terminy oraz ilości produktów zostaną ustalone przez Zamawiającego z wyłonionym Wykonawcą w trakcie realizacji umowy.</w:t>
      </w:r>
      <w:r w:rsidR="00727CB8" w:rsidRPr="00727CB8">
        <w:rPr>
          <w:rFonts w:asciiTheme="minorHAnsi" w:eastAsiaTheme="minorEastAsia" w:hAnsiTheme="minorHAnsi" w:cstheme="minorBidi"/>
        </w:rPr>
        <w:t xml:space="preserve"> </w:t>
      </w:r>
      <w:r w:rsidR="00727CB8" w:rsidRPr="00727CB8">
        <w:rPr>
          <w:rFonts w:asciiTheme="minorHAnsi" w:eastAsiaTheme="minorEastAsia" w:hAnsiTheme="minorHAnsi" w:cstheme="minorBidi"/>
          <w:u w:val="single"/>
        </w:rPr>
        <w:t>Przewiduje się</w:t>
      </w:r>
      <w:r w:rsidR="00727CB8" w:rsidRPr="0054198A">
        <w:rPr>
          <w:rFonts w:asciiTheme="minorHAnsi" w:eastAsiaTheme="minorEastAsia" w:hAnsiTheme="minorHAnsi" w:cstheme="minorBidi"/>
        </w:rPr>
        <w:t xml:space="preserve"> </w:t>
      </w:r>
      <w:r w:rsidR="00727CB8" w:rsidRPr="00996052">
        <w:rPr>
          <w:rFonts w:asciiTheme="minorHAnsi" w:eastAsiaTheme="minorEastAsia" w:hAnsiTheme="minorHAnsi" w:cstheme="minorBidi"/>
          <w:u w:val="single"/>
        </w:rPr>
        <w:t>maksymalnie 10 dostaw danego leku na ośrodek</w:t>
      </w:r>
      <w:r w:rsidR="00727CB8" w:rsidRPr="0054198A">
        <w:rPr>
          <w:rFonts w:asciiTheme="minorHAnsi" w:eastAsiaTheme="minorEastAsia" w:hAnsiTheme="minorHAnsi" w:cstheme="minorBidi"/>
        </w:rPr>
        <w:t>.</w:t>
      </w:r>
    </w:p>
    <w:p w14:paraId="16D4A29B" w14:textId="32C659BC" w:rsidR="007F2F38" w:rsidRDefault="0054198A" w:rsidP="00924680">
      <w:pPr>
        <w:pStyle w:val="paragraph"/>
        <w:spacing w:before="0" w:beforeAutospacing="0" w:after="0" w:afterAutospacing="0" w:line="276" w:lineRule="auto"/>
        <w:ind w:left="720"/>
        <w:jc w:val="both"/>
        <w:rPr>
          <w:rFonts w:asciiTheme="minorHAnsi" w:eastAsiaTheme="minorEastAsia" w:hAnsiTheme="minorHAnsi" w:cstheme="minorBidi"/>
        </w:rPr>
      </w:pPr>
      <w:r w:rsidRPr="0054198A">
        <w:rPr>
          <w:rFonts w:asciiTheme="minorHAnsi" w:eastAsiaTheme="minorEastAsia" w:hAnsiTheme="minorHAnsi" w:cstheme="minorBidi"/>
        </w:rPr>
        <w:t>Oprócz zamówień cząstkowych, dopuszcza się potrzebę zamówień pilnych w ograniczonej liczbie (nie</w:t>
      </w:r>
      <w:r>
        <w:rPr>
          <w:rFonts w:asciiTheme="minorHAnsi" w:eastAsiaTheme="minorEastAsia" w:hAnsiTheme="minorHAnsi" w:cstheme="minorBidi"/>
        </w:rPr>
        <w:t xml:space="preserve"> </w:t>
      </w:r>
      <w:r w:rsidRPr="0054198A">
        <w:rPr>
          <w:rFonts w:asciiTheme="minorHAnsi" w:eastAsiaTheme="minorEastAsia" w:hAnsiTheme="minorHAnsi" w:cstheme="minorBidi"/>
        </w:rPr>
        <w:t>więcej niż 2 rocznie</w:t>
      </w:r>
      <w:r w:rsidR="00727CB8">
        <w:rPr>
          <w:rFonts w:asciiTheme="minorHAnsi" w:eastAsiaTheme="minorEastAsia" w:hAnsiTheme="minorHAnsi" w:cstheme="minorBidi"/>
        </w:rPr>
        <w:t xml:space="preserve"> dla danego ośrodka badawczego). </w:t>
      </w:r>
      <w:r w:rsidRPr="0054198A">
        <w:rPr>
          <w:rFonts w:asciiTheme="minorHAnsi" w:eastAsiaTheme="minorEastAsia" w:hAnsiTheme="minorHAnsi" w:cstheme="minorBidi"/>
        </w:rPr>
        <w:t xml:space="preserve">Zamówienia pilne będą </w:t>
      </w:r>
      <w:r w:rsidRPr="0054198A">
        <w:rPr>
          <w:rFonts w:asciiTheme="minorHAnsi" w:eastAsiaTheme="minorEastAsia" w:hAnsiTheme="minorHAnsi" w:cstheme="minorBidi"/>
        </w:rPr>
        <w:lastRenderedPageBreak/>
        <w:t xml:space="preserve">zgłaszane Wykonawcy na wskazany przez niego numer telefonu i adres email przez upoważnionego przedstawiciela Zamawiającego. Maksymalny czas na dostarczenie leku od złożenia zamówienia pilnego wynosi </w:t>
      </w:r>
      <w:r w:rsidR="00727CB8">
        <w:rPr>
          <w:rFonts w:asciiTheme="minorHAnsi" w:eastAsiaTheme="minorEastAsia" w:hAnsiTheme="minorHAnsi" w:cstheme="minorBidi"/>
        </w:rPr>
        <w:t>2 dni robocze</w:t>
      </w:r>
      <w:r w:rsidRPr="0054198A">
        <w:rPr>
          <w:rFonts w:asciiTheme="minorHAnsi" w:eastAsiaTheme="minorEastAsia" w:hAnsiTheme="minorHAnsi" w:cstheme="minorBidi"/>
        </w:rPr>
        <w:t>.</w:t>
      </w:r>
    </w:p>
    <w:p w14:paraId="5A75FCB2" w14:textId="65BD00EE" w:rsidR="003C0827" w:rsidRDefault="003C0827" w:rsidP="003C0827">
      <w:pPr>
        <w:pStyle w:val="paragraph"/>
        <w:numPr>
          <w:ilvl w:val="0"/>
          <w:numId w:val="5"/>
        </w:numPr>
        <w:spacing w:after="0" w:line="276" w:lineRule="auto"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Utylizacj</w:t>
      </w:r>
      <w:r w:rsidR="00045B45">
        <w:rPr>
          <w:rFonts w:asciiTheme="minorHAnsi" w:eastAsiaTheme="minorEastAsia" w:hAnsiTheme="minorHAnsi" w:cstheme="minorBidi"/>
        </w:rPr>
        <w:t>ę</w:t>
      </w:r>
      <w:r>
        <w:rPr>
          <w:rFonts w:asciiTheme="minorHAnsi" w:eastAsiaTheme="minorEastAsia" w:hAnsiTheme="minorHAnsi" w:cstheme="minorBidi"/>
        </w:rPr>
        <w:t xml:space="preserve"> niewykorzystanych produktów leczniczych. </w:t>
      </w:r>
    </w:p>
    <w:p w14:paraId="1B89C989" w14:textId="545A4C82" w:rsidR="00F96E79" w:rsidRDefault="00F96E79" w:rsidP="003C0827">
      <w:pPr>
        <w:pStyle w:val="paragraph"/>
        <w:numPr>
          <w:ilvl w:val="0"/>
          <w:numId w:val="5"/>
        </w:numPr>
        <w:spacing w:after="0" w:line="276" w:lineRule="auto"/>
        <w:jc w:val="both"/>
        <w:rPr>
          <w:rFonts w:asciiTheme="minorHAnsi" w:eastAsiaTheme="minorEastAsia" w:hAnsiTheme="minorHAnsi" w:cstheme="minorBidi"/>
        </w:rPr>
      </w:pPr>
      <w:r w:rsidRPr="00F96E79">
        <w:rPr>
          <w:rFonts w:asciiTheme="minorHAnsi" w:eastAsiaTheme="minorEastAsia" w:hAnsiTheme="minorHAnsi" w:cstheme="minorBidi"/>
        </w:rPr>
        <w:t>Wykonawca jest zobowiązany do dostarczenia listy zawierającej informacje o zawartości danego opakowania oraz przypisanych numerach serii.</w:t>
      </w:r>
    </w:p>
    <w:p w14:paraId="0B440245" w14:textId="31D0F6D8" w:rsidR="00A33183" w:rsidRDefault="00A33183" w:rsidP="00A33183">
      <w:pPr>
        <w:jc w:val="both"/>
        <w:rPr>
          <w:sz w:val="24"/>
          <w:szCs w:val="24"/>
        </w:rPr>
      </w:pPr>
      <w:r w:rsidRPr="00A33183">
        <w:rPr>
          <w:sz w:val="24"/>
          <w:szCs w:val="24"/>
        </w:rPr>
        <w:t xml:space="preserve">Wykonawca </w:t>
      </w:r>
      <w:r w:rsidR="00CF131B">
        <w:rPr>
          <w:sz w:val="24"/>
          <w:szCs w:val="24"/>
        </w:rPr>
        <w:t xml:space="preserve">ma </w:t>
      </w:r>
      <w:r w:rsidRPr="00A33183">
        <w:rPr>
          <w:sz w:val="24"/>
          <w:szCs w:val="24"/>
        </w:rPr>
        <w:t>posiadać aktualne zezwolenie na obrót hurtowy produktami leczniczymi, tj. figurować w Rejestrze Zezwoleń na Prowadzenie Hurtowni Farmaceutycznej prowadzonym przez Główny Inspektorat Farmaceutyczny, zgodnie z art. 83 ustawy Prawo farmaceutyczne oraz rozporządzeniem Ministra Zdrowia Z dnia 3 października 2012 r., w sprawie opisu systemu teleinformatycznego w którym jest prowadzony Rejestr Zezwoleń na Prowadzenie Hurtowni Farmaceutycznej.</w:t>
      </w:r>
    </w:p>
    <w:p w14:paraId="3454DAFD" w14:textId="77777777" w:rsidR="009C0EC7" w:rsidRDefault="009C0EC7" w:rsidP="00A33183">
      <w:pPr>
        <w:jc w:val="both"/>
        <w:rPr>
          <w:sz w:val="24"/>
          <w:szCs w:val="24"/>
        </w:rPr>
      </w:pPr>
    </w:p>
    <w:p w14:paraId="0D5E9050" w14:textId="2D69C531" w:rsidR="006C3CC7" w:rsidRDefault="006C3CC7" w:rsidP="00A33183">
      <w:pPr>
        <w:jc w:val="both"/>
        <w:rPr>
          <w:sz w:val="24"/>
          <w:szCs w:val="24"/>
        </w:rPr>
      </w:pPr>
      <w:r>
        <w:rPr>
          <w:sz w:val="24"/>
          <w:szCs w:val="24"/>
        </w:rPr>
        <w:t>Termin realizacji:</w:t>
      </w:r>
    </w:p>
    <w:p w14:paraId="29E7A322" w14:textId="79CE2D8C" w:rsidR="006C3CC7" w:rsidRDefault="00366099" w:rsidP="00A331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Zamówienie będzie realizowane w terminie </w:t>
      </w:r>
      <w:r w:rsidR="00261588">
        <w:rPr>
          <w:sz w:val="24"/>
          <w:szCs w:val="24"/>
        </w:rPr>
        <w:t>48 miesięcy od dnia 01.01.2025 r.</w:t>
      </w:r>
    </w:p>
    <w:p w14:paraId="7C5FFAD4" w14:textId="77777777" w:rsidR="00604F76" w:rsidRDefault="00604F76" w:rsidP="00604F76">
      <w:pPr>
        <w:rPr>
          <w:rFonts w:eastAsia="Times New Roman" w:cstheme="minorHAnsi"/>
          <w:b/>
          <w:color w:val="C00000"/>
          <w:lang w:eastAsia="pl-PL"/>
        </w:rPr>
      </w:pPr>
    </w:p>
    <w:p w14:paraId="169CBC54" w14:textId="06581666" w:rsidR="00604F76" w:rsidRPr="00661F3D" w:rsidRDefault="00604F76" w:rsidP="00604F76">
      <w:pPr>
        <w:rPr>
          <w:rFonts w:eastAsia="Times New Roman" w:cstheme="minorHAnsi"/>
          <w:b/>
          <w:color w:val="C00000"/>
          <w:lang w:eastAsia="pl-PL"/>
        </w:rPr>
      </w:pPr>
      <w:r w:rsidRPr="00661F3D">
        <w:rPr>
          <w:rFonts w:eastAsia="Times New Roman" w:cstheme="minorHAnsi"/>
          <w:b/>
          <w:color w:val="C00000"/>
          <w:lang w:eastAsia="pl-PL"/>
        </w:rPr>
        <w:t>Załącznik musi być podpisany kwalifikowanym podpisem elektronicznym</w:t>
      </w:r>
    </w:p>
    <w:p w14:paraId="15F1A308" w14:textId="77777777" w:rsidR="00604F76" w:rsidRPr="00B512CB" w:rsidRDefault="00604F76" w:rsidP="00604F76">
      <w:pPr>
        <w:pStyle w:val="Akapitzlist"/>
        <w:ind w:left="284" w:right="-455"/>
      </w:pPr>
    </w:p>
    <w:p w14:paraId="5D2D77CE" w14:textId="77777777" w:rsidR="00205489" w:rsidRPr="00933554" w:rsidRDefault="00205489" w:rsidP="00A33183">
      <w:pPr>
        <w:jc w:val="both"/>
        <w:rPr>
          <w:sz w:val="24"/>
          <w:szCs w:val="24"/>
        </w:rPr>
      </w:pPr>
    </w:p>
    <w:sectPr w:rsidR="00205489" w:rsidRPr="00933554" w:rsidSect="00701C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991" w:bottom="851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DAACF" w14:textId="77777777" w:rsidR="004B02C7" w:rsidRPr="0017084A" w:rsidRDefault="004B02C7" w:rsidP="00FA060A">
      <w:pPr>
        <w:spacing w:after="0" w:line="240" w:lineRule="auto"/>
      </w:pPr>
      <w:r w:rsidRPr="0017084A">
        <w:separator/>
      </w:r>
    </w:p>
  </w:endnote>
  <w:endnote w:type="continuationSeparator" w:id="0">
    <w:p w14:paraId="3FD00312" w14:textId="77777777" w:rsidR="004B02C7" w:rsidRPr="0017084A" w:rsidRDefault="004B02C7" w:rsidP="00FA060A">
      <w:pPr>
        <w:spacing w:after="0" w:line="240" w:lineRule="auto"/>
      </w:pPr>
      <w:r w:rsidRPr="0017084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B1C2F" w14:textId="77777777" w:rsidR="00261588" w:rsidRDefault="002615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3ECB1" w14:textId="360D4CF1" w:rsidR="00FA060A" w:rsidRPr="0017084A" w:rsidRDefault="00FA060A" w:rsidP="00FA060A">
    <w:pPr>
      <w:pStyle w:val="Default"/>
      <w:rPr>
        <w:rFonts w:cstheme="minorHAnsi"/>
        <w:i/>
        <w:iCs/>
        <w:color w:val="111111"/>
        <w:sz w:val="21"/>
        <w:szCs w:val="21"/>
        <w:lang w:val="pl-PL"/>
      </w:rPr>
    </w:pPr>
  </w:p>
  <w:tbl>
    <w:tblPr>
      <w:tblStyle w:val="Tabela-Siatka"/>
      <w:tblW w:w="0" w:type="auto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9"/>
      <w:gridCol w:w="1271"/>
    </w:tblGrid>
    <w:tr w:rsidR="00FA060A" w:rsidRPr="0017084A" w14:paraId="36B2052D" w14:textId="77777777" w:rsidTr="00FA060A">
      <w:tc>
        <w:tcPr>
          <w:tcW w:w="8789" w:type="dxa"/>
        </w:tcPr>
        <w:p w14:paraId="451F1263" w14:textId="15B3443F" w:rsidR="00FA060A" w:rsidRPr="0017084A" w:rsidRDefault="00FA060A" w:rsidP="00D05194">
          <w:pPr>
            <w:pStyle w:val="Default"/>
            <w:jc w:val="both"/>
            <w:rPr>
              <w:rFonts w:asciiTheme="minorHAnsi" w:hAnsiTheme="minorHAnsi" w:cstheme="minorHAnsi"/>
              <w:i/>
              <w:iCs/>
              <w:sz w:val="20"/>
              <w:szCs w:val="20"/>
              <w:lang w:val="pl-PL"/>
            </w:rPr>
          </w:pPr>
        </w:p>
      </w:tc>
      <w:tc>
        <w:tcPr>
          <w:tcW w:w="1271" w:type="dxa"/>
        </w:tcPr>
        <w:p w14:paraId="54114C89" w14:textId="3C54A10D" w:rsidR="00FA060A" w:rsidRPr="0017084A" w:rsidRDefault="00FA060A" w:rsidP="00FA060A">
          <w:pPr>
            <w:pStyle w:val="Default"/>
            <w:rPr>
              <w:rFonts w:cstheme="minorHAnsi"/>
              <w:i/>
              <w:iCs/>
              <w:color w:val="111111"/>
              <w:sz w:val="21"/>
              <w:szCs w:val="21"/>
              <w:lang w:val="pl-PL"/>
            </w:rPr>
          </w:pPr>
        </w:p>
      </w:tc>
    </w:tr>
  </w:tbl>
  <w:p w14:paraId="707FABDC" w14:textId="07AA6D57" w:rsidR="00FA060A" w:rsidRPr="0017084A" w:rsidRDefault="00FA060A" w:rsidP="00FA060A">
    <w:pPr>
      <w:pStyle w:val="Default"/>
      <w:rPr>
        <w:rFonts w:asciiTheme="minorHAnsi" w:hAnsiTheme="minorHAnsi" w:cstheme="minorHAnsi"/>
        <w:lang w:val="pl-PL"/>
      </w:rPr>
    </w:pPr>
    <w:r w:rsidRPr="0017084A">
      <w:rPr>
        <w:rFonts w:cstheme="minorHAnsi"/>
        <w:i/>
        <w:iCs/>
        <w:color w:val="111111"/>
        <w:sz w:val="21"/>
        <w:szCs w:val="21"/>
        <w:lang w:val="pl-PL"/>
      </w:rPr>
      <w:t xml:space="preserve">     </w:t>
    </w:r>
  </w:p>
  <w:p w14:paraId="58F44D6A" w14:textId="77777777" w:rsidR="00FA060A" w:rsidRPr="0017084A" w:rsidRDefault="00FA06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ABB8B" w14:textId="3C70C46D" w:rsidR="00701C86" w:rsidRPr="002520C9" w:rsidRDefault="00701C86" w:rsidP="00701C86">
    <w:pPr>
      <w:pStyle w:val="Stopka"/>
      <w:jc w:val="center"/>
      <w:rPr>
        <w:kern w:val="0"/>
        <w:lang w:val="en-US"/>
        <w14:ligatures w14:val="none"/>
      </w:rPr>
    </w:pPr>
    <w:r>
      <w:rPr>
        <w:noProof/>
      </w:rPr>
      <w:drawing>
        <wp:inline distT="0" distB="0" distL="0" distR="0" wp14:anchorId="485F5442" wp14:editId="6BB94C2E">
          <wp:extent cx="1158240" cy="396240"/>
          <wp:effectExtent l="0" t="0" r="0" b="0"/>
          <wp:docPr id="114100125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520C9">
      <w:rPr>
        <w:kern w:val="0"/>
        <w:sz w:val="18"/>
        <w:szCs w:val="18"/>
        <w:lang w:val="en-US"/>
        <w14:ligatures w14:val="none"/>
      </w:rPr>
      <w:t xml:space="preserve"> </w:t>
    </w:r>
    <w:bookmarkStart w:id="0" w:name="_Hlk173329726"/>
    <w:bookmarkStart w:id="1" w:name="_Hlk173329727"/>
    <w:bookmarkStart w:id="2" w:name="_Hlk173329728"/>
    <w:bookmarkStart w:id="3" w:name="_Hlk173329729"/>
    <w:bookmarkStart w:id="4" w:name="_Hlk173329730"/>
    <w:bookmarkStart w:id="5" w:name="_Hlk173329731"/>
    <w:bookmarkStart w:id="6" w:name="_Hlk173330127"/>
    <w:bookmarkStart w:id="7" w:name="_Hlk173330128"/>
    <w:bookmarkStart w:id="8" w:name="_Hlk173330243"/>
    <w:bookmarkStart w:id="9" w:name="_Hlk173330244"/>
    <w:bookmarkStart w:id="10" w:name="_Hlk173330245"/>
    <w:bookmarkStart w:id="11" w:name="_Hlk173330246"/>
    <w:bookmarkStart w:id="12" w:name="_Hlk173330758"/>
    <w:bookmarkStart w:id="13" w:name="_Hlk173330759"/>
    <w:bookmarkStart w:id="14" w:name="_Hlk173330760"/>
    <w:bookmarkStart w:id="15" w:name="_Hlk173330761"/>
    <w:bookmarkStart w:id="16" w:name="_Hlk173330762"/>
    <w:bookmarkStart w:id="17" w:name="_Hlk173330763"/>
    <w:bookmarkStart w:id="18" w:name="_Hlk173330764"/>
    <w:bookmarkStart w:id="19" w:name="_Hlk173330765"/>
    <w:r w:rsidRPr="002520C9">
      <w:rPr>
        <w:kern w:val="0"/>
        <w:sz w:val="18"/>
        <w:szCs w:val="18"/>
        <w:lang w:val="en-US"/>
        <w14:ligatures w14:val="none"/>
      </w:rPr>
      <w:t>Badanie finansowane ze środków Agencji Badań Medycznych: „B cell depletion therapy to improve outcomes of steroid-sensitive nephrotic syndrome in adults – BOOSTER Trial”, 2023/ABM/01/00028-00</w:t>
    </w:r>
  </w:p>
  <w:p w14:paraId="1C598403" w14:textId="77777777" w:rsidR="00701C86" w:rsidRPr="00701C86" w:rsidRDefault="00701C86" w:rsidP="00701C86">
    <w:pPr>
      <w:autoSpaceDE w:val="0"/>
      <w:autoSpaceDN w:val="0"/>
      <w:adjustRightInd w:val="0"/>
      <w:spacing w:after="0" w:line="240" w:lineRule="auto"/>
      <w:ind w:left="-709"/>
      <w:jc w:val="both"/>
      <w:rPr>
        <w:rFonts w:cstheme="minorHAnsi"/>
        <w:i/>
        <w:iCs/>
        <w:color w:val="000000"/>
        <w:kern w:val="0"/>
        <w:sz w:val="17"/>
        <w:szCs w:val="17"/>
        <w:lang w:val="en-US"/>
        <w14:ligatures w14:val="none"/>
      </w:rPr>
    </w:pP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p w14:paraId="51EA8B41" w14:textId="312A29A1" w:rsidR="00701C86" w:rsidRPr="002520C9" w:rsidRDefault="00701C86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59998" w14:textId="77777777" w:rsidR="004B02C7" w:rsidRPr="0017084A" w:rsidRDefault="004B02C7" w:rsidP="00FA060A">
      <w:pPr>
        <w:spacing w:after="0" w:line="240" w:lineRule="auto"/>
      </w:pPr>
      <w:r w:rsidRPr="0017084A">
        <w:separator/>
      </w:r>
    </w:p>
  </w:footnote>
  <w:footnote w:type="continuationSeparator" w:id="0">
    <w:p w14:paraId="07C39131" w14:textId="77777777" w:rsidR="004B02C7" w:rsidRPr="0017084A" w:rsidRDefault="004B02C7" w:rsidP="00FA060A">
      <w:pPr>
        <w:spacing w:after="0" w:line="240" w:lineRule="auto"/>
      </w:pPr>
      <w:r w:rsidRPr="0017084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F2002" w14:textId="77777777" w:rsidR="00261588" w:rsidRDefault="002615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D48C3" w14:textId="77777777" w:rsidR="00261588" w:rsidRDefault="002615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7BD44" w14:textId="19960C57" w:rsidR="00701C86" w:rsidRDefault="00701C86">
    <w:pPr>
      <w:pStyle w:val="Nagwek"/>
    </w:pPr>
    <w:r>
      <w:rPr>
        <w:noProof/>
      </w:rPr>
      <w:drawing>
        <wp:inline distT="0" distB="0" distL="0" distR="0" wp14:anchorId="53ED2740" wp14:editId="1C4EE438">
          <wp:extent cx="5297805" cy="1901825"/>
          <wp:effectExtent l="0" t="0" r="0" b="3175"/>
          <wp:docPr id="128514494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190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92F54"/>
    <w:multiLevelType w:val="hybridMultilevel"/>
    <w:tmpl w:val="CBCA85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0637F"/>
    <w:multiLevelType w:val="hybridMultilevel"/>
    <w:tmpl w:val="0310FE1E"/>
    <w:lvl w:ilvl="0" w:tplc="72C69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121B2"/>
    <w:multiLevelType w:val="hybridMultilevel"/>
    <w:tmpl w:val="7A1295F2"/>
    <w:lvl w:ilvl="0" w:tplc="FFFFFFFF">
      <w:start w:val="1"/>
      <w:numFmt w:val="upperRoman"/>
      <w:lvlText w:val="%1."/>
      <w:lvlJc w:val="left"/>
      <w:pPr>
        <w:ind w:left="737" w:hanging="377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C3D14"/>
    <w:multiLevelType w:val="hybridMultilevel"/>
    <w:tmpl w:val="CA1C2A5C"/>
    <w:lvl w:ilvl="0" w:tplc="8AF08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4298C"/>
    <w:multiLevelType w:val="hybridMultilevel"/>
    <w:tmpl w:val="7A1295F2"/>
    <w:lvl w:ilvl="0" w:tplc="E4006B0C">
      <w:start w:val="1"/>
      <w:numFmt w:val="upperRoman"/>
      <w:lvlText w:val="%1."/>
      <w:lvlJc w:val="left"/>
      <w:pPr>
        <w:ind w:left="737" w:hanging="377"/>
      </w:pPr>
      <w:rPr>
        <w:rFonts w:hint="default"/>
        <w:b/>
      </w:rPr>
    </w:lvl>
    <w:lvl w:ilvl="1" w:tplc="DA2A14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505100">
    <w:abstractNumId w:val="4"/>
  </w:num>
  <w:num w:numId="2" w16cid:durableId="1648364964">
    <w:abstractNumId w:val="2"/>
  </w:num>
  <w:num w:numId="3" w16cid:durableId="20017330">
    <w:abstractNumId w:val="0"/>
  </w:num>
  <w:num w:numId="4" w16cid:durableId="1305626299">
    <w:abstractNumId w:val="1"/>
  </w:num>
  <w:num w:numId="5" w16cid:durableId="1032609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0A"/>
    <w:rsid w:val="00045B45"/>
    <w:rsid w:val="000D006D"/>
    <w:rsid w:val="001047F0"/>
    <w:rsid w:val="00116B20"/>
    <w:rsid w:val="0015363A"/>
    <w:rsid w:val="0017084A"/>
    <w:rsid w:val="001A70C3"/>
    <w:rsid w:val="001E0D05"/>
    <w:rsid w:val="001E3B64"/>
    <w:rsid w:val="001F1B63"/>
    <w:rsid w:val="00205489"/>
    <w:rsid w:val="00230BA9"/>
    <w:rsid w:val="002520C9"/>
    <w:rsid w:val="00261588"/>
    <w:rsid w:val="00276D85"/>
    <w:rsid w:val="002C1833"/>
    <w:rsid w:val="002F40FE"/>
    <w:rsid w:val="002F7525"/>
    <w:rsid w:val="002F7DAA"/>
    <w:rsid w:val="002F7E1E"/>
    <w:rsid w:val="00315FE5"/>
    <w:rsid w:val="00326B27"/>
    <w:rsid w:val="00366099"/>
    <w:rsid w:val="00375795"/>
    <w:rsid w:val="003C0827"/>
    <w:rsid w:val="003C3657"/>
    <w:rsid w:val="00496F51"/>
    <w:rsid w:val="004B02C7"/>
    <w:rsid w:val="004D7736"/>
    <w:rsid w:val="00504854"/>
    <w:rsid w:val="0054198A"/>
    <w:rsid w:val="0056222C"/>
    <w:rsid w:val="00574190"/>
    <w:rsid w:val="005A3693"/>
    <w:rsid w:val="005B5BD6"/>
    <w:rsid w:val="005E0C68"/>
    <w:rsid w:val="00604F76"/>
    <w:rsid w:val="00616CFF"/>
    <w:rsid w:val="00671598"/>
    <w:rsid w:val="006B7616"/>
    <w:rsid w:val="006C3CC7"/>
    <w:rsid w:val="00701C86"/>
    <w:rsid w:val="00705809"/>
    <w:rsid w:val="00727CB8"/>
    <w:rsid w:val="0073721D"/>
    <w:rsid w:val="00751178"/>
    <w:rsid w:val="007716B7"/>
    <w:rsid w:val="00772632"/>
    <w:rsid w:val="007A4297"/>
    <w:rsid w:val="007C334B"/>
    <w:rsid w:val="007E3F79"/>
    <w:rsid w:val="007E6A86"/>
    <w:rsid w:val="007F2F38"/>
    <w:rsid w:val="008B701F"/>
    <w:rsid w:val="008B7FC4"/>
    <w:rsid w:val="008C1258"/>
    <w:rsid w:val="008E2A64"/>
    <w:rsid w:val="00911AD2"/>
    <w:rsid w:val="00924680"/>
    <w:rsid w:val="00933554"/>
    <w:rsid w:val="009830C8"/>
    <w:rsid w:val="00996052"/>
    <w:rsid w:val="009C0EC7"/>
    <w:rsid w:val="00A00829"/>
    <w:rsid w:val="00A310DB"/>
    <w:rsid w:val="00A33183"/>
    <w:rsid w:val="00A656F7"/>
    <w:rsid w:val="00A852C4"/>
    <w:rsid w:val="00AC46E9"/>
    <w:rsid w:val="00AD5AA2"/>
    <w:rsid w:val="00B0249F"/>
    <w:rsid w:val="00B2167A"/>
    <w:rsid w:val="00B95957"/>
    <w:rsid w:val="00C875D1"/>
    <w:rsid w:val="00C91847"/>
    <w:rsid w:val="00CF131B"/>
    <w:rsid w:val="00CF213B"/>
    <w:rsid w:val="00CF5A5E"/>
    <w:rsid w:val="00D05194"/>
    <w:rsid w:val="00D3052F"/>
    <w:rsid w:val="00D458B8"/>
    <w:rsid w:val="00D529B1"/>
    <w:rsid w:val="00D533F6"/>
    <w:rsid w:val="00DA4965"/>
    <w:rsid w:val="00DC3FFA"/>
    <w:rsid w:val="00DD19B6"/>
    <w:rsid w:val="00DF1F1F"/>
    <w:rsid w:val="00E04C81"/>
    <w:rsid w:val="00E77094"/>
    <w:rsid w:val="00EC2713"/>
    <w:rsid w:val="00EE41FF"/>
    <w:rsid w:val="00EF7AD5"/>
    <w:rsid w:val="00F13BD0"/>
    <w:rsid w:val="00F1639B"/>
    <w:rsid w:val="00F42507"/>
    <w:rsid w:val="00F901D9"/>
    <w:rsid w:val="00F96E79"/>
    <w:rsid w:val="00FA060A"/>
    <w:rsid w:val="00FA6A60"/>
    <w:rsid w:val="00FC0B87"/>
    <w:rsid w:val="00FE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D6518"/>
  <w15:chartTrackingRefBased/>
  <w15:docId w15:val="{FDB60A8E-C00F-49A2-B30D-5F125060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0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60A"/>
  </w:style>
  <w:style w:type="paragraph" w:styleId="Stopka">
    <w:name w:val="footer"/>
    <w:basedOn w:val="Normalny"/>
    <w:link w:val="StopkaZnak"/>
    <w:uiPriority w:val="99"/>
    <w:unhideWhenUsed/>
    <w:rsid w:val="00FA0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60A"/>
  </w:style>
  <w:style w:type="paragraph" w:customStyle="1" w:styleId="Default">
    <w:name w:val="Default"/>
    <w:rsid w:val="00FA060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FA0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,x."/>
    <w:basedOn w:val="Normalny"/>
    <w:link w:val="AkapitzlistZnak"/>
    <w:uiPriority w:val="34"/>
    <w:qFormat/>
    <w:rsid w:val="00F13BD0"/>
    <w:pPr>
      <w:spacing w:after="200" w:line="276" w:lineRule="auto"/>
      <w:ind w:left="708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normaltextrun">
    <w:name w:val="normaltextrun"/>
    <w:basedOn w:val="Domylnaczcionkaakapitu"/>
    <w:rsid w:val="00F13BD0"/>
  </w:style>
  <w:style w:type="paragraph" w:customStyle="1" w:styleId="paragraph">
    <w:name w:val="paragraph"/>
    <w:basedOn w:val="Normalny"/>
    <w:rsid w:val="00F1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F13BD0"/>
    <w:rPr>
      <w:rFonts w:ascii="Calibri" w:eastAsia="Times New Roman" w:hAnsi="Calibri" w:cs="Times New Roman"/>
      <w:kern w:val="0"/>
      <w:lang w:val="pl-PL"/>
      <w14:ligatures w14:val="none"/>
    </w:rPr>
  </w:style>
  <w:style w:type="paragraph" w:styleId="Poprawka">
    <w:name w:val="Revision"/>
    <w:hidden/>
    <w:uiPriority w:val="99"/>
    <w:semiHidden/>
    <w:rsid w:val="00727CB8"/>
    <w:pPr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8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8DE2DD6F3F246863AA11D2CA9F0AC" ma:contentTypeVersion="13" ma:contentTypeDescription="Create a new document." ma:contentTypeScope="" ma:versionID="d524fc5cfaec32d4361788e6648a41ef">
  <xsd:schema xmlns:xsd="http://www.w3.org/2001/XMLSchema" xmlns:xs="http://www.w3.org/2001/XMLSchema" xmlns:p="http://schemas.microsoft.com/office/2006/metadata/properties" xmlns:ns3="49deb484-d2d4-4f0c-b547-469db3b786ca" xmlns:ns4="85fbe822-8a1c-4314-b7eb-65869d060501" targetNamespace="http://schemas.microsoft.com/office/2006/metadata/properties" ma:root="true" ma:fieldsID="346d3609d851c6c77d7de5515f7d53c7" ns3:_="" ns4:_="">
    <xsd:import namespace="49deb484-d2d4-4f0c-b547-469db3b786ca"/>
    <xsd:import namespace="85fbe822-8a1c-4314-b7eb-65869d0605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eb484-d2d4-4f0c-b547-469db3b78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be822-8a1c-4314-b7eb-65869d0605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deb484-d2d4-4f0c-b547-469db3b786c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DB7F9B-6361-4DDA-B430-4C298479E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eb484-d2d4-4f0c-b547-469db3b786ca"/>
    <ds:schemaRef ds:uri="85fbe822-8a1c-4314-b7eb-65869d060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C27B6A-D750-48FC-A09E-6B45239D99AF}">
  <ds:schemaRefs>
    <ds:schemaRef ds:uri="http://schemas.microsoft.com/office/2006/metadata/properties"/>
    <ds:schemaRef ds:uri="http://schemas.microsoft.com/office/infopath/2007/PartnerControls"/>
    <ds:schemaRef ds:uri="49deb484-d2d4-4f0c-b547-469db3b786ca"/>
  </ds:schemaRefs>
</ds:datastoreItem>
</file>

<file path=customXml/itemProps3.xml><?xml version="1.0" encoding="utf-8"?>
<ds:datastoreItem xmlns:ds="http://schemas.openxmlformats.org/officeDocument/2006/customXml" ds:itemID="{8DCC9B1A-57F2-4975-B362-5BF5E6A600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Kowalczyk</dc:creator>
  <cp:keywords/>
  <dc:description/>
  <cp:lastModifiedBy>Barbara Łabudzka</cp:lastModifiedBy>
  <cp:revision>3</cp:revision>
  <dcterms:created xsi:type="dcterms:W3CDTF">2024-08-06T06:45:00Z</dcterms:created>
  <dcterms:modified xsi:type="dcterms:W3CDTF">2024-08-08T08:33:00Z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0x010100E658DE2DD6F3F246863AA11D2CA9F0AC</vt:lpwstr>
  </property>
</Properties>
</file>