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09B11502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 w:rsidR="00B76B5D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56247B">
        <w:rPr>
          <w:rFonts w:ascii="Arial Narrow" w:eastAsia="Calibri" w:hAnsi="Arial Narrow" w:cs="Arial"/>
          <w:bCs/>
        </w:rPr>
        <w:t>01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56247B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5176261" w:rsidR="00DB2FA9" w:rsidRDefault="00B76B5D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ZUO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19797A63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B76B5D">
        <w:rPr>
          <w:rFonts w:ascii="Arial Narrow" w:hAnsi="Arial Narrow" w:cs="Arial"/>
        </w:rPr>
        <w:t>Hutnicza 8</w:t>
      </w:r>
      <w:r w:rsidRPr="00861800">
        <w:rPr>
          <w:rFonts w:ascii="Arial Narrow" w:hAnsi="Arial Narrow" w:cs="Arial"/>
        </w:rPr>
        <w:t xml:space="preserve">, </w:t>
      </w:r>
    </w:p>
    <w:p w14:paraId="1F375A79" w14:textId="31965A98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</w:t>
      </w:r>
      <w:r w:rsidR="00B76B5D"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A06833B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26825542"/>
      <w:r w:rsidR="00B76B5D" w:rsidRPr="00B76B5D">
        <w:rPr>
          <w:rFonts w:ascii="Arial Narrow" w:hAnsi="Arial Narrow" w:cs="Arial"/>
          <w:b/>
          <w:bCs/>
          <w:lang w:val="cs-CZ"/>
        </w:rPr>
        <w:t>Odbiór, transport i przetwarzanie  odpadów poprocesowych z Zakładu Utylizacji Odpadów Sp. z o.o. w Katowicach</w:t>
      </w:r>
      <w:bookmarkEnd w:id="2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76B5D">
        <w:rPr>
          <w:rFonts w:ascii="Arial Narrow" w:hAnsi="Arial Narrow" w:cs="Arial"/>
        </w:rPr>
        <w:t>ZUO</w:t>
      </w:r>
      <w:r w:rsidR="00B96E01" w:rsidRPr="00B96E01">
        <w:rPr>
          <w:rFonts w:ascii="Arial Narrow" w:hAnsi="Arial Narrow" w:cs="Arial"/>
        </w:rPr>
        <w:t xml:space="preserve"> Spółka z o.o., ul. </w:t>
      </w:r>
      <w:r w:rsidR="00B76B5D">
        <w:rPr>
          <w:rFonts w:ascii="Arial Narrow" w:hAnsi="Arial Narrow" w:cs="Arial"/>
        </w:rPr>
        <w:t>Hutnicza 8</w:t>
      </w:r>
      <w:r w:rsidR="00B96E01" w:rsidRPr="00B96E01">
        <w:rPr>
          <w:rFonts w:ascii="Arial Narrow" w:hAnsi="Arial Narrow" w:cs="Arial"/>
        </w:rPr>
        <w:t>, 40-</w:t>
      </w:r>
      <w:r w:rsidR="00B76B5D">
        <w:rPr>
          <w:rFonts w:ascii="Arial Narrow" w:hAnsi="Arial Narrow" w:cs="Arial"/>
        </w:rPr>
        <w:t>241</w:t>
      </w:r>
      <w:r w:rsidR="00B96E01" w:rsidRPr="00B96E01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 xml:space="preserve">art.85 ust.1, doszło do zakłócenia konkurencji wynikającego z wcześniejszego zaangażowania tego wykonawcy lub podmiotu, który należy z wykonawcą do tej samej grupy kapitałowej w rozumieniu ustawy z </w:t>
      </w:r>
      <w:r w:rsidRPr="00084BF9">
        <w:rPr>
          <w:rFonts w:ascii="Arial Narrow" w:hAnsi="Arial Narrow"/>
          <w:color w:val="000000" w:themeColor="text1"/>
        </w:rPr>
        <w:lastRenderedPageBreak/>
        <w:t>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76B5D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2023-02-13T11:47:00Z</dcterms:created>
  <dcterms:modified xsi:type="dcterms:W3CDTF">2023-02-13T11:47:00Z</dcterms:modified>
</cp:coreProperties>
</file>