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bookmarkStart w:id="0" w:name="_GoBack"/>
      <w:r w:rsidRPr="00BF467E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Nr sprawy: </w:t>
      </w:r>
      <w:r w:rsidR="004458C8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KP-272-PNK-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03/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202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3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bookmarkEnd w:id="0"/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E-mail: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296A5C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296A5C">
        <w:rPr>
          <w:rFonts w:ascii="Cambria" w:hAnsi="Cambria"/>
          <w:b/>
          <w:sz w:val="20"/>
          <w:szCs w:val="20"/>
        </w:rPr>
        <w:t>KRS/</w:t>
      </w:r>
      <w:proofErr w:type="spellStart"/>
      <w:r w:rsidRPr="00296A5C">
        <w:rPr>
          <w:rFonts w:ascii="Cambria" w:hAnsi="Cambria"/>
          <w:b/>
          <w:sz w:val="20"/>
          <w:szCs w:val="20"/>
        </w:rPr>
        <w:t>CEiDG</w:t>
      </w:r>
      <w:proofErr w:type="spellEnd"/>
      <w:r w:rsidRPr="00296A5C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296A5C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296A5C">
        <w:rPr>
          <w:rFonts w:ascii="Cambria" w:hAnsi="Cambria"/>
          <w:b/>
          <w:sz w:val="20"/>
          <w:szCs w:val="20"/>
        </w:rPr>
        <w:t>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296A5C">
        <w:rPr>
          <w:rFonts w:ascii="Cambria" w:hAnsi="Cambria"/>
          <w:b/>
          <w:sz w:val="20"/>
          <w:szCs w:val="20"/>
        </w:rPr>
        <w:t>….</w:t>
      </w:r>
    </w:p>
    <w:p w:rsidR="00722F0E" w:rsidRPr="00296A5C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1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1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296A5C" w:rsidRPr="00296A5C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Remont  pomieszczeń Centrum Wsparcia na Wydziale Elektrotechniki </w:t>
      </w:r>
      <w:r w:rsidR="00296A5C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br/>
      </w:r>
      <w:r w:rsidR="00296A5C" w:rsidRPr="00296A5C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i Info</w:t>
      </w:r>
      <w:r w:rsidR="00296A5C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rmatyki Politechniki Lubelskiej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296A5C">
        <w:rPr>
          <w:rFonts w:ascii="Cambria" w:hAnsi="Cambria"/>
          <w:b/>
          <w:sz w:val="20"/>
          <w:szCs w:val="20"/>
        </w:rPr>
        <w:br/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  <w:r w:rsidR="00296A5C">
        <w:rPr>
          <w:rFonts w:ascii="Cambria" w:hAnsi="Cambria"/>
          <w:b/>
          <w:sz w:val="20"/>
          <w:szCs w:val="20"/>
        </w:rPr>
        <w:t>.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FA7448" w:rsidRPr="00296A5C" w:rsidRDefault="00511EAB" w:rsidP="00296A5C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75127" w:rsidRPr="00F42008" w:rsidTr="00296A5C">
        <w:trPr>
          <w:trHeight w:val="6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5C" w:rsidRDefault="00296A5C" w:rsidP="00296A5C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</w:p>
          <w:p w:rsidR="00D75127" w:rsidRPr="00296A5C" w:rsidRDefault="00D75127" w:rsidP="00296A5C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296A5C"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W przypadku niezaznaczenia przez Wykonawcę żadnej z powyższych opcji, Zamawiający przyjmie,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iż Wykonawca oferuje okres minimalny czyli 3 lata i wówczas otrzyma w powyższym kryterium 0 pkt.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3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12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</w:r>
            <w:r w:rsidR="00BF467E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11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t xml:space="preserve">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  <w:t>iż Wykonawca wykona remont w 13</w:t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 tygodni i wówczas otrzyma w powyższym kryterium 0 pkt.</w:t>
            </w:r>
          </w:p>
        </w:tc>
      </w:tr>
    </w:tbl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</w:t>
      </w:r>
      <w:r w:rsidRPr="004458C8">
        <w:rPr>
          <w:rFonts w:ascii="Cambria" w:hAnsi="Cambria"/>
          <w:sz w:val="20"/>
          <w:szCs w:val="20"/>
        </w:rPr>
        <w:lastRenderedPageBreak/>
        <w:t xml:space="preserve">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B" w:rsidRDefault="0041295B">
      <w:r>
        <w:separator/>
      </w:r>
    </w:p>
  </w:endnote>
  <w:endnote w:type="continuationSeparator" w:id="0">
    <w:p w:rsidR="0041295B" w:rsidRDefault="004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BF467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BF467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5C" w:rsidRDefault="00296A5C" w:rsidP="00296A5C">
    <w:pPr>
      <w:pStyle w:val="Stopka"/>
      <w:jc w:val="center"/>
    </w:pPr>
    <w:bookmarkStart w:id="2" w:name="_Hlk82609993"/>
    <w:r w:rsidRPr="00EC6FFF">
      <w:rPr>
        <w:noProof/>
        <w:sz w:val="18"/>
        <w:szCs w:val="18"/>
        <w:lang w:eastAsia="pl-PL"/>
      </w:rPr>
      <w:drawing>
        <wp:inline distT="0" distB="0" distL="0" distR="0" wp14:anchorId="7803B32A" wp14:editId="40FD5AC7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96A5C" w:rsidRPr="00296A5C" w:rsidRDefault="00BF467E">
    <w:pPr>
      <w:pStyle w:val="Stopka"/>
      <w:jc w:val="right"/>
      <w:rPr>
        <w:sz w:val="20"/>
      </w:rPr>
    </w:pPr>
    <w:sdt>
      <w:sdtPr>
        <w:id w:val="133587419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6A5C" w:rsidRPr="00296A5C">
              <w:rPr>
                <w:sz w:val="20"/>
              </w:rPr>
              <w:t xml:space="preserve">Strona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PAGE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  <w:r w:rsidR="00296A5C" w:rsidRPr="00296A5C">
              <w:rPr>
                <w:sz w:val="20"/>
              </w:rPr>
              <w:t xml:space="preserve"> z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NUMPAGES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:rsidR="00296A5C" w:rsidRDefault="0029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B" w:rsidRDefault="0041295B">
      <w:r>
        <w:separator/>
      </w:r>
    </w:p>
  </w:footnote>
  <w:footnote w:type="continuationSeparator" w:id="0">
    <w:p w:rsidR="0041295B" w:rsidRDefault="0041295B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296A5C" w:rsidRPr="00296A5C" w:rsidTr="00F800FA">
      <w:tc>
        <w:tcPr>
          <w:tcW w:w="4650" w:type="dxa"/>
          <w:shd w:val="clear" w:color="auto" w:fill="auto"/>
        </w:tcPr>
        <w:p w:rsidR="00296A5C" w:rsidRPr="00296A5C" w:rsidRDefault="00296A5C" w:rsidP="00296A5C">
          <w:pPr>
            <w:suppressAutoHyphens w:val="0"/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6A5C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1276217" wp14:editId="2EEAC048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296A5C" w:rsidRPr="00296A5C" w:rsidRDefault="00296A5C" w:rsidP="00296A5C">
          <w:pPr>
            <w:tabs>
              <w:tab w:val="center" w:pos="4536"/>
              <w:tab w:val="right" w:pos="9072"/>
            </w:tabs>
            <w:suppressAutoHyphens w:val="0"/>
            <w:rPr>
              <w:rFonts w:ascii="Ubuntu" w:eastAsiaTheme="minorHAnsi" w:hAnsi="Ubuntu" w:cs="Verdana"/>
              <w:b/>
              <w:sz w:val="18"/>
              <w:szCs w:val="12"/>
              <w:lang w:eastAsia="en-US"/>
            </w:rPr>
          </w:pPr>
          <w:r w:rsidRPr="00296A5C">
            <w:rPr>
              <w:rFonts w:ascii="Arial" w:eastAsiaTheme="minorHAnsi" w:hAnsi="Arial" w:cs="Arial"/>
              <w:sz w:val="20"/>
              <w:szCs w:val="20"/>
              <w:lang w:eastAsia="en-US"/>
            </w:rPr>
            <w:t xml:space="preserve"> </w:t>
          </w:r>
          <w:r w:rsidRPr="00296A5C">
            <w:rPr>
              <w:rFonts w:ascii="Ubuntu" w:eastAsiaTheme="minorHAnsi" w:hAnsi="Ubuntu" w:cs="Verdana"/>
              <w:b/>
              <w:sz w:val="18"/>
              <w:szCs w:val="12"/>
              <w:lang w:eastAsia="en-US"/>
            </w:rPr>
            <w:t>„Uczelnia dostępna - program rozwoju Politechniki Lubelskiej”</w:t>
          </w:r>
        </w:p>
        <w:p w:rsidR="00296A5C" w:rsidRPr="00296A5C" w:rsidRDefault="00296A5C" w:rsidP="00296A5C">
          <w:pPr>
            <w:tabs>
              <w:tab w:val="center" w:pos="4536"/>
              <w:tab w:val="right" w:pos="9072"/>
            </w:tabs>
            <w:suppressAutoHyphens w:val="0"/>
            <w:rPr>
              <w:rFonts w:ascii="Ubuntu" w:eastAsiaTheme="minorHAnsi" w:hAnsi="Ubuntu" w:cs="Verdana-Bold"/>
              <w:bCs/>
              <w:sz w:val="12"/>
              <w:szCs w:val="12"/>
              <w:lang w:eastAsia="en-US"/>
            </w:rPr>
          </w:pPr>
          <w:r w:rsidRPr="00296A5C">
            <w:rPr>
              <w:rFonts w:ascii="Ubuntu" w:eastAsiaTheme="minorHAnsi" w:hAnsi="Ubuntu" w:cs="Verdana-Bold"/>
              <w:bCs/>
              <w:sz w:val="12"/>
              <w:szCs w:val="12"/>
              <w:lang w:eastAsia="en-US"/>
            </w:rPr>
            <w:t>POWR.03.05.00-00-A071/20</w:t>
          </w:r>
        </w:p>
        <w:p w:rsidR="00296A5C" w:rsidRPr="00296A5C" w:rsidRDefault="00296A5C" w:rsidP="00296A5C">
          <w:pPr>
            <w:suppressAutoHyphens w:val="0"/>
            <w:spacing w:after="160" w:line="259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296A5C">
            <w:rPr>
              <w:rFonts w:ascii="Ubuntu" w:eastAsiaTheme="minorHAnsi" w:hAnsi="Ubuntu" w:cs="Arial"/>
              <w:sz w:val="12"/>
              <w:szCs w:val="12"/>
              <w:lang w:eastAsia="en-US"/>
            </w:rPr>
            <w:t>Projekt współfinansowany przez Unię Europejską w ramach Europejskiego Funduszu Społecznego</w:t>
          </w:r>
        </w:p>
      </w:tc>
    </w:tr>
  </w:tbl>
  <w:p w:rsidR="00203C18" w:rsidRPr="00296A5C" w:rsidRDefault="00203C18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6A5C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B7F9E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67E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650408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1714-C926-4E80-9705-47F91556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6131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Piotr Sękowski</cp:lastModifiedBy>
  <cp:revision>6</cp:revision>
  <cp:lastPrinted>2020-01-24T09:44:00Z</cp:lastPrinted>
  <dcterms:created xsi:type="dcterms:W3CDTF">2022-09-08T13:43:00Z</dcterms:created>
  <dcterms:modified xsi:type="dcterms:W3CDTF">2023-01-11T06:27:00Z</dcterms:modified>
</cp:coreProperties>
</file>