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DB83" w14:textId="77777777" w:rsidR="00FE7AA1" w:rsidRDefault="00FE7AA1" w:rsidP="00FE7AA1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0E17378B" wp14:editId="2BBA9974">
            <wp:extent cx="5534025" cy="791845"/>
            <wp:effectExtent l="0" t="0" r="952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11CA2" w14:textId="77777777" w:rsidR="00FE7AA1" w:rsidRDefault="00FE7AA1" w:rsidP="00FE7AA1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>
        <w:rPr>
          <w:rFonts w:eastAsia="Calibri" w:cstheme="minorHAnsi"/>
          <w:b/>
          <w:bCs/>
          <w:szCs w:val="20"/>
          <w:lang w:eastAsia="ar-SA"/>
        </w:rPr>
        <w:t>67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>
        <w:rPr>
          <w:rFonts w:eastAsia="Calibri" w:cstheme="minorHAnsi"/>
          <w:b/>
          <w:bCs/>
          <w:szCs w:val="20"/>
          <w:lang w:eastAsia="ar-SA"/>
        </w:rPr>
        <w:t>24</w:t>
      </w:r>
    </w:p>
    <w:p w14:paraId="6DE47034" w14:textId="592B1BD9" w:rsidR="00FE7AA1" w:rsidRPr="00C318F3" w:rsidRDefault="00FE7AA1" w:rsidP="00FE7AA1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Pr="00C318F3">
        <w:rPr>
          <w:rFonts w:ascii="Century Gothic" w:hAnsi="Century Gothic" w:cs="Century Gothic"/>
          <w:sz w:val="18"/>
          <w:szCs w:val="18"/>
        </w:rPr>
        <w:t>Bydgoszcz,</w:t>
      </w:r>
      <w:r>
        <w:rPr>
          <w:rFonts w:ascii="Century Gothic" w:hAnsi="Century Gothic" w:cs="Century Gothic"/>
          <w:sz w:val="18"/>
          <w:szCs w:val="18"/>
        </w:rPr>
        <w:t>04</w:t>
      </w:r>
      <w:r w:rsidRPr="00C318F3">
        <w:rPr>
          <w:rFonts w:ascii="Century Gothic" w:hAnsi="Century Gothic" w:cs="Century Gothic"/>
          <w:sz w:val="18"/>
          <w:szCs w:val="18"/>
        </w:rPr>
        <w:t>.</w:t>
      </w:r>
      <w:r>
        <w:rPr>
          <w:rFonts w:ascii="Century Gothic" w:hAnsi="Century Gothic" w:cs="Century Gothic"/>
          <w:sz w:val="18"/>
          <w:szCs w:val="18"/>
        </w:rPr>
        <w:t>12</w:t>
      </w:r>
      <w:r w:rsidRPr="00C318F3">
        <w:rPr>
          <w:rFonts w:ascii="Century Gothic" w:hAnsi="Century Gothic" w:cs="Century Gothic"/>
          <w:sz w:val="18"/>
          <w:szCs w:val="18"/>
        </w:rPr>
        <w:t>.202</w:t>
      </w:r>
      <w:r>
        <w:rPr>
          <w:rFonts w:ascii="Century Gothic" w:hAnsi="Century Gothic" w:cs="Century Gothic"/>
          <w:sz w:val="18"/>
          <w:szCs w:val="18"/>
        </w:rPr>
        <w:t>4</w:t>
      </w:r>
      <w:r w:rsidRPr="00C318F3">
        <w:rPr>
          <w:rFonts w:ascii="Century Gothic" w:hAnsi="Century Gothic" w:cs="Century Gothic"/>
          <w:sz w:val="18"/>
          <w:szCs w:val="18"/>
        </w:rPr>
        <w:t>r.</w:t>
      </w:r>
    </w:p>
    <w:p w14:paraId="6FB176AB" w14:textId="77777777" w:rsidR="00FE7AA1" w:rsidRPr="00C318F3" w:rsidRDefault="00FE7AA1" w:rsidP="00FE7AA1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6228106" w14:textId="77777777" w:rsidR="00FE7AA1" w:rsidRPr="00C318F3" w:rsidRDefault="00FE7AA1" w:rsidP="00FE7AA1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74BC833E" w14:textId="77777777" w:rsidR="00FE7AA1" w:rsidRPr="00C318F3" w:rsidRDefault="00FE7AA1" w:rsidP="00FE7AA1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FE7AA1" w:rsidRPr="00E9659A" w14:paraId="31212EC3" w14:textId="77777777" w:rsidTr="00C51982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7F03C6F9" w14:textId="77777777" w:rsidR="00FE7AA1" w:rsidRPr="00E9659A" w:rsidRDefault="00FE7AA1" w:rsidP="00E9659A">
            <w:pPr>
              <w:autoSpaceDE w:val="0"/>
              <w:spacing w:line="276" w:lineRule="auto"/>
              <w:ind w:right="15" w:hanging="75"/>
              <w:jc w:val="both"/>
              <w:rPr>
                <w:rFonts w:ascii="Century Gothic" w:hAnsi="Century Gothic"/>
                <w:b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659A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E9659A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E9659A">
              <w:rPr>
                <w:rFonts w:ascii="Century Gothic" w:hAnsi="Century Gothic"/>
                <w:sz w:val="18"/>
                <w:szCs w:val="18"/>
              </w:rPr>
              <w:t>postępowania o udzielenie zamówienia publicznego prowadzonego w trybie podstawowym  na :</w:t>
            </w:r>
          </w:p>
          <w:p w14:paraId="4EF53C90" w14:textId="77777777" w:rsidR="00FE7AA1" w:rsidRPr="00E9659A" w:rsidRDefault="00FE7AA1" w:rsidP="00E9659A">
            <w:pPr>
              <w:pStyle w:val="Nagwek3"/>
              <w:shd w:val="clear" w:color="auto" w:fill="FFFFFF"/>
              <w:spacing w:before="300" w:after="150"/>
              <w:jc w:val="both"/>
              <w:rPr>
                <w:rFonts w:ascii="Century Gothic" w:hAnsi="Century Gothic" w:cstheme="minorHAnsi"/>
                <w:b/>
                <w:bCs/>
                <w:i/>
                <w:sz w:val="18"/>
                <w:szCs w:val="18"/>
              </w:rPr>
            </w:pPr>
            <w:r w:rsidRPr="00E9659A">
              <w:rPr>
                <w:rFonts w:ascii="Century Gothic" w:hAnsi="Century Gothic" w:cstheme="minorHAnsi"/>
                <w:b/>
                <w:bCs/>
                <w:color w:val="auto"/>
                <w:sz w:val="18"/>
                <w:szCs w:val="18"/>
                <w:lang w:eastAsia="ar-SA"/>
              </w:rPr>
              <w:t>„</w:t>
            </w:r>
            <w:r w:rsidRPr="00E9659A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DOSTAWA 3480 sztuk PENDRIVÓW</w:t>
            </w:r>
            <w:r w:rsidRPr="00E9659A">
              <w:rPr>
                <w:rFonts w:ascii="Century Gothic" w:hAnsi="Century Gothic" w:cstheme="minorHAnsi"/>
                <w:b/>
                <w:color w:val="auto"/>
                <w:sz w:val="18"/>
                <w:szCs w:val="18"/>
              </w:rPr>
              <w:t xml:space="preserve">  </w:t>
            </w:r>
            <w:r w:rsidRPr="00E9659A">
              <w:rPr>
                <w:rFonts w:ascii="Century Gothic" w:hAnsi="Century Gothic" w:cstheme="minorHAnsi"/>
                <w:b/>
                <w:bCs/>
                <w:color w:val="auto"/>
                <w:sz w:val="18"/>
                <w:szCs w:val="18"/>
                <w:lang w:eastAsia="ar-SA"/>
              </w:rPr>
              <w:t>”</w:t>
            </w:r>
          </w:p>
        </w:tc>
      </w:tr>
    </w:tbl>
    <w:p w14:paraId="1D24211E" w14:textId="77777777" w:rsidR="00FE7AA1" w:rsidRPr="00E9659A" w:rsidRDefault="00FE7AA1" w:rsidP="00E9659A">
      <w:pPr>
        <w:jc w:val="both"/>
        <w:rPr>
          <w:rFonts w:ascii="Century Gothic" w:eastAsia="Calibri" w:hAnsi="Century Gothic" w:cstheme="minorHAnsi"/>
          <w:b/>
          <w:bCs/>
          <w:sz w:val="18"/>
          <w:szCs w:val="18"/>
          <w:lang w:eastAsia="ar-SA"/>
        </w:rPr>
      </w:pPr>
    </w:p>
    <w:p w14:paraId="699D7D54" w14:textId="21DBF0F2" w:rsidR="00FE7AA1" w:rsidRPr="00E9659A" w:rsidRDefault="00FE7AA1" w:rsidP="00E9659A">
      <w:pPr>
        <w:jc w:val="center"/>
        <w:rPr>
          <w:rFonts w:ascii="Century Gothic" w:hAnsi="Century Gothic"/>
          <w:sz w:val="18"/>
          <w:szCs w:val="18"/>
        </w:rPr>
      </w:pPr>
      <w:r w:rsidRPr="00E9659A">
        <w:rPr>
          <w:rFonts w:ascii="Century Gothic" w:hAnsi="Century Gothic"/>
          <w:sz w:val="18"/>
          <w:szCs w:val="18"/>
        </w:rPr>
        <w:t>UNIEWAŻNIENIE CZYNNOŚCI WYBORU NAJKORZYSTNIEJSZEJ OFERTY</w:t>
      </w:r>
    </w:p>
    <w:p w14:paraId="33325854" w14:textId="3FBB1A15" w:rsidR="00FE7AA1" w:rsidRPr="00E9659A" w:rsidRDefault="00FE7AA1" w:rsidP="00E9659A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9659A">
        <w:rPr>
          <w:rFonts w:ascii="Century Gothic" w:hAnsi="Century Gothic"/>
          <w:sz w:val="18"/>
          <w:szCs w:val="18"/>
        </w:rPr>
        <w:t>Działając na podstawie art.</w:t>
      </w:r>
      <w:r w:rsidR="00E9659A" w:rsidRPr="00E9659A">
        <w:rPr>
          <w:rFonts w:ascii="Century Gothic" w:hAnsi="Century Gothic"/>
          <w:sz w:val="18"/>
          <w:szCs w:val="18"/>
        </w:rPr>
        <w:t xml:space="preserve">263 ustawy Prawo Zamówień Publicznych Zamawiający </w:t>
      </w:r>
      <w:r w:rsidRPr="00E9659A">
        <w:rPr>
          <w:rFonts w:ascii="Century Gothic" w:hAnsi="Century Gothic"/>
          <w:sz w:val="18"/>
          <w:szCs w:val="18"/>
        </w:rPr>
        <w:t>informuje, iż unieważnia czynność wyboru najkorzystniejszej oferty  w przedmiotowym postępowaniu i przystępuje do powtórzenia czynności badania i oceny ofert zmierzającej do wyboru najkorzystniejszej oferty.</w:t>
      </w:r>
    </w:p>
    <w:p w14:paraId="005E219C" w14:textId="44BC5001" w:rsidR="00C67447" w:rsidRDefault="00FE7AA1" w:rsidP="00E9659A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9659A">
        <w:rPr>
          <w:rFonts w:ascii="Century Gothic" w:hAnsi="Century Gothic"/>
          <w:sz w:val="18"/>
          <w:szCs w:val="18"/>
        </w:rPr>
        <w:t>Uzasadnienie: Wykonawca pismem z dnia 03.12.2024r odstąpił od podpisania umowy. W związku z powyższym Zamawiający podjął decyzję o unieważnieniu czynność wyboru oferty oraz o powtórzeniu czynności badania i oceny ofert.</w:t>
      </w:r>
    </w:p>
    <w:p w14:paraId="0AF2157D" w14:textId="77777777" w:rsidR="00715CFA" w:rsidRDefault="00715CFA" w:rsidP="00715CFA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bookmarkStart w:id="0" w:name="_Hlk179531685"/>
      <w:proofErr w:type="spellStart"/>
      <w:r>
        <w:rPr>
          <w:rFonts w:ascii="Century Gothic" w:hAnsi="Century Gothic" w:cs="Century Gothic"/>
          <w:sz w:val="18"/>
          <w:szCs w:val="18"/>
        </w:rPr>
        <w:t>p.o</w:t>
      </w:r>
      <w:proofErr w:type="spellEnd"/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042F1F40" w14:textId="77777777" w:rsidR="00715CFA" w:rsidRDefault="00715CFA" w:rsidP="00715CFA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CE8EA1" w14:textId="77777777" w:rsidR="00715CFA" w:rsidRDefault="00715CFA" w:rsidP="00715CFA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  <w:bookmarkEnd w:id="0"/>
    </w:p>
    <w:p w14:paraId="07560B09" w14:textId="77777777" w:rsidR="00715CFA" w:rsidRPr="00E9659A" w:rsidRDefault="00715CFA" w:rsidP="00E9659A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sectPr w:rsidR="00715CFA" w:rsidRPr="00E9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10"/>
    <w:rsid w:val="000C1410"/>
    <w:rsid w:val="00715CFA"/>
    <w:rsid w:val="00C67447"/>
    <w:rsid w:val="00E9659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F7FB"/>
  <w15:chartTrackingRefBased/>
  <w15:docId w15:val="{D2BAA076-BAC6-474D-B979-29E5F776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1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1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1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4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2024-12-03T11:53:00Z</cp:lastPrinted>
  <dcterms:created xsi:type="dcterms:W3CDTF">2024-12-03T11:38:00Z</dcterms:created>
  <dcterms:modified xsi:type="dcterms:W3CDTF">2024-12-04T06:23:00Z</dcterms:modified>
</cp:coreProperties>
</file>