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8D13D3">
        <w:rPr>
          <w:rFonts w:ascii="Cambria" w:hAnsi="Cambria" w:cs="Tahoma"/>
          <w:szCs w:val="24"/>
        </w:rPr>
        <w:t>05</w:t>
      </w:r>
      <w:r w:rsidR="00972157" w:rsidRPr="001E6462">
        <w:rPr>
          <w:rFonts w:ascii="Cambria" w:hAnsi="Cambria" w:cs="Tahoma"/>
          <w:szCs w:val="24"/>
        </w:rPr>
        <w:t>/2</w:t>
      </w:r>
      <w:r w:rsidR="009337CC">
        <w:rPr>
          <w:rFonts w:ascii="Cambria" w:hAnsi="Cambria" w:cs="Tahoma"/>
          <w:szCs w:val="24"/>
        </w:rPr>
        <w:t>3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381515">
        <w:rPr>
          <w:rFonts w:ascii="Cambria" w:hAnsi="Cambria" w:cs="Tahoma"/>
          <w:szCs w:val="24"/>
        </w:rPr>
        <w:t>30</w:t>
      </w:r>
      <w:r w:rsidR="008D13D3">
        <w:rPr>
          <w:rFonts w:ascii="Cambria" w:hAnsi="Cambria" w:cs="Tahoma"/>
          <w:szCs w:val="24"/>
        </w:rPr>
        <w:t xml:space="preserve">.01.2023r. </w:t>
      </w:r>
      <w:r w:rsidR="00112D82" w:rsidRPr="001E6462">
        <w:rPr>
          <w:rFonts w:ascii="Cambria" w:hAnsi="Cambria" w:cs="Tahoma"/>
          <w:szCs w:val="24"/>
        </w:rPr>
        <w:t xml:space="preserve">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112D82" w:rsidRPr="001E6462" w:rsidRDefault="00C60907" w:rsidP="00112D82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>nieograniczonego na d</w:t>
      </w:r>
      <w:r w:rsidR="00112D82" w:rsidRPr="001E6462">
        <w:rPr>
          <w:rFonts w:ascii="Cambria" w:hAnsi="Cambria" w:cs="Tahoma"/>
        </w:rPr>
        <w:t>ostaw</w:t>
      </w:r>
      <w:r w:rsidR="001E6462" w:rsidRPr="001E6462">
        <w:rPr>
          <w:rFonts w:ascii="Cambria" w:hAnsi="Cambria" w:cs="Tahoma"/>
        </w:rPr>
        <w:t>ę</w:t>
      </w:r>
      <w:r w:rsidR="00112D82"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leków </w:t>
      </w:r>
      <w:r w:rsidR="008D13D3">
        <w:rPr>
          <w:rFonts w:ascii="Cambria" w:hAnsi="Cambria" w:cs="Tahoma"/>
        </w:rPr>
        <w:t>w ramach programów lekowych.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9337CC" w:rsidRDefault="00C60907" w:rsidP="00C60907">
      <w:pPr>
        <w:jc w:val="both"/>
        <w:rPr>
          <w:rFonts w:ascii="Cambria" w:hAnsi="Cambria" w:cs="Tahoma"/>
        </w:rPr>
      </w:pPr>
      <w:r w:rsidRPr="009337CC">
        <w:rPr>
          <w:rFonts w:ascii="Cambria" w:hAnsi="Cambria" w:cs="Tahoma"/>
        </w:rPr>
        <w:t xml:space="preserve">                                </w:t>
      </w:r>
    </w:p>
    <w:p w:rsidR="00C60907" w:rsidRDefault="00C60907" w:rsidP="00A76112">
      <w:pPr>
        <w:jc w:val="both"/>
        <w:rPr>
          <w:rFonts w:ascii="Cambria" w:hAnsi="Cambria" w:cs="Tahoma"/>
        </w:rPr>
      </w:pPr>
      <w:r w:rsidRPr="007E14F0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381515" w:rsidRDefault="00381515" w:rsidP="00381515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Theme="majorHAnsi" w:eastAsia="Times New Roman" w:hAnsiTheme="majorHAnsi" w:cs="Calibri Light"/>
          <w:sz w:val="24"/>
          <w:szCs w:val="24"/>
        </w:rPr>
      </w:pPr>
      <w:r w:rsidRPr="00381515">
        <w:rPr>
          <w:rFonts w:asciiTheme="majorHAnsi" w:eastAsia="Times New Roman" w:hAnsiTheme="majorHAnsi" w:cs="Calibri Light"/>
          <w:sz w:val="24"/>
          <w:szCs w:val="24"/>
        </w:rPr>
        <w:t>Czy Zamawiający w par. 1.4 dopisze „z zastrzeżeniem zakupu minimalnego wolumenu określonego w par. 2.4”? Zgodnie  z art. 433 pkt. 4 ustawy PZP umowa winna wskazywać minimalną wartość zamówienia, bez dodatkowych zastrzeżeń. Realizacja każdej umowy obarczona jest ryzykiem i w toku jej wykonywania zajść może wiele zdarzeń losowych, ograniczających zamówienie. Mimo to ustawodawca zdecydował o obligatoryjnym zapisie umowy, który musi gwarantować Wykonawcy realizację określonego minimum wartościowego. Jeśli zatem minimum takie określono, to nie są dopuszczalne dalsze wyłączenia  lub warunki w tym zakresie.</w:t>
      </w:r>
    </w:p>
    <w:p w:rsidR="00E63BBF" w:rsidRPr="00E63BBF" w:rsidRDefault="00E63BBF" w:rsidP="00E63BBF">
      <w:pPr>
        <w:pStyle w:val="Akapitzlist"/>
        <w:autoSpaceDE w:val="0"/>
        <w:autoSpaceDN w:val="0"/>
        <w:jc w:val="both"/>
        <w:rPr>
          <w:rFonts w:asciiTheme="majorHAnsi" w:eastAsia="Times New Roman" w:hAnsiTheme="majorHAnsi" w:cs="Calibri Light"/>
          <w:b/>
          <w:sz w:val="24"/>
          <w:szCs w:val="24"/>
        </w:rPr>
      </w:pPr>
      <w:r>
        <w:rPr>
          <w:rFonts w:asciiTheme="majorHAnsi" w:eastAsia="Times New Roman" w:hAnsiTheme="majorHAnsi" w:cs="Calibri Light"/>
          <w:b/>
          <w:sz w:val="24"/>
          <w:szCs w:val="24"/>
        </w:rPr>
        <w:t>Odp. Nie wyrażamy zgody na zmianę zapisów.</w:t>
      </w:r>
    </w:p>
    <w:p w:rsidR="00381515" w:rsidRDefault="00381515" w:rsidP="00381515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Theme="majorHAnsi" w:eastAsia="Times New Roman" w:hAnsiTheme="majorHAnsi" w:cs="Calibri Light"/>
          <w:sz w:val="24"/>
          <w:szCs w:val="24"/>
        </w:rPr>
      </w:pPr>
      <w:r w:rsidRPr="00381515">
        <w:rPr>
          <w:rFonts w:asciiTheme="majorHAnsi" w:eastAsia="Times New Roman" w:hAnsiTheme="majorHAnsi" w:cs="Calibri Light"/>
          <w:sz w:val="24"/>
          <w:szCs w:val="24"/>
        </w:rPr>
        <w:t xml:space="preserve">Czy Zamawiający wykreśli par. 3.6? Zapis ten oznacza, że zakupione leki, co do których nie tylko własność, ale i wszelkie ryzyko przeszło na nabywcę, podlegają przecenie w celu wyrównania ceny do ceny urzędowej. Zapis ten jaskrawo narusza zasady rządzące niniejszym stosunkiem prawnym (przecena wstecz, zakupionych już leków, w dodatku w wolumenie wynikającym wyłącznie z oświadczenia Zamawiającego, gdyż Wykonawca nie ma żadnej możliwości ustalenia/sprawdzenia, które leki są u Zamawiającego „na stanie magazynowym’). Nadto procedura taka nie jest możliwa do wykonania z perspektywy księgowej – towar został zafakturowany i wydany nabywcy, zatem nie ma żadnych podstaw do korekty faktur ani innej czynności księgowej w tym zakresie. </w:t>
      </w:r>
    </w:p>
    <w:p w:rsidR="00E63BBF" w:rsidRPr="00E63BBF" w:rsidRDefault="00E63BBF" w:rsidP="00E63BBF">
      <w:pPr>
        <w:pStyle w:val="Akapitzlist"/>
        <w:autoSpaceDE w:val="0"/>
        <w:autoSpaceDN w:val="0"/>
        <w:jc w:val="both"/>
        <w:rPr>
          <w:rFonts w:asciiTheme="majorHAnsi" w:eastAsia="Times New Roman" w:hAnsiTheme="majorHAnsi" w:cs="Calibri Light"/>
          <w:b/>
          <w:sz w:val="24"/>
          <w:szCs w:val="24"/>
        </w:rPr>
      </w:pPr>
      <w:r>
        <w:rPr>
          <w:rFonts w:asciiTheme="majorHAnsi" w:eastAsia="Times New Roman" w:hAnsiTheme="majorHAnsi" w:cs="Calibri Light"/>
          <w:b/>
          <w:sz w:val="24"/>
          <w:szCs w:val="24"/>
        </w:rPr>
        <w:t>Odp. Nie wyrażamy zgody na zmianę zapisów.</w:t>
      </w:r>
    </w:p>
    <w:p w:rsidR="00381515" w:rsidRDefault="00381515" w:rsidP="00381515">
      <w:pPr>
        <w:pStyle w:val="Default"/>
        <w:numPr>
          <w:ilvl w:val="0"/>
          <w:numId w:val="3"/>
        </w:numPr>
        <w:adjustRightInd/>
        <w:jc w:val="both"/>
        <w:rPr>
          <w:rFonts w:asciiTheme="majorHAnsi" w:hAnsiTheme="majorHAnsi" w:cs="Calibri Light"/>
          <w:color w:val="auto"/>
        </w:rPr>
      </w:pPr>
      <w:r w:rsidRPr="00381515">
        <w:rPr>
          <w:rFonts w:asciiTheme="majorHAnsi" w:hAnsiTheme="majorHAnsi" w:cs="Calibri Light"/>
          <w:color w:val="auto"/>
        </w:rPr>
        <w:t xml:space="preserve">Czy Zamawiający w par. 11.3 dopisze, że wypowiedzenie może nastąpić pod warunkiem zakupu minimalnego wolumenu leków, określonego w par. 2.4?  Zgodnie  z art. 433 pkt. 4 ustawy PZP umowa winna wskazywać minimalną wartość zamówienia, bez dodatkowych zastrzeżeń. Ustawodawca zdecydował o obligatoryjnym zapisie umowy, który musi gwarantować Wykonawcy realizację określonego minimum wartościowego. Jeśli zatem minimum takie określono, to nie są dopuszczalne zapisy, które umożliwiają ominięcie wymogu zamówienia dostaw o minimalnej wartości. </w:t>
      </w:r>
    </w:p>
    <w:p w:rsidR="00E63BBF" w:rsidRPr="00E63BBF" w:rsidRDefault="00E63BBF" w:rsidP="00E63BBF">
      <w:pPr>
        <w:pStyle w:val="Akapitzlist"/>
        <w:autoSpaceDE w:val="0"/>
        <w:autoSpaceDN w:val="0"/>
        <w:jc w:val="both"/>
        <w:rPr>
          <w:rFonts w:asciiTheme="majorHAnsi" w:eastAsia="Times New Roman" w:hAnsiTheme="majorHAnsi" w:cs="Calibri Light"/>
          <w:b/>
          <w:sz w:val="24"/>
          <w:szCs w:val="24"/>
        </w:rPr>
      </w:pPr>
      <w:r>
        <w:rPr>
          <w:rFonts w:asciiTheme="majorHAnsi" w:eastAsia="Times New Roman" w:hAnsiTheme="majorHAnsi" w:cs="Calibri Light"/>
          <w:b/>
          <w:sz w:val="24"/>
          <w:szCs w:val="24"/>
        </w:rPr>
        <w:t>Odp. Nie wyrażamy zgody na zmianę zapisów.</w:t>
      </w:r>
    </w:p>
    <w:p w:rsidR="00E63BBF" w:rsidRPr="00381515" w:rsidRDefault="00E63BBF" w:rsidP="00E63BBF">
      <w:pPr>
        <w:pStyle w:val="Default"/>
        <w:adjustRightInd/>
        <w:ind w:left="720"/>
        <w:jc w:val="both"/>
        <w:rPr>
          <w:rFonts w:asciiTheme="majorHAnsi" w:hAnsiTheme="majorHAnsi" w:cs="Calibri Light"/>
          <w:color w:val="auto"/>
        </w:rPr>
      </w:pPr>
    </w:p>
    <w:p w:rsidR="006A2C15" w:rsidRDefault="006A2C15" w:rsidP="00B1258C">
      <w:pPr>
        <w:jc w:val="both"/>
        <w:rPr>
          <w:rFonts w:ascii="Cambria" w:hAnsi="Cambria"/>
          <w:b/>
        </w:rPr>
      </w:pPr>
      <w:bookmarkStart w:id="0" w:name="_GoBack"/>
      <w:bookmarkEnd w:id="0"/>
    </w:p>
    <w:sectPr w:rsidR="006A2C15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7477C"/>
    <w:rsid w:val="000C52A2"/>
    <w:rsid w:val="000E74F6"/>
    <w:rsid w:val="00112D82"/>
    <w:rsid w:val="001468E3"/>
    <w:rsid w:val="001B4016"/>
    <w:rsid w:val="001C5E64"/>
    <w:rsid w:val="001E2833"/>
    <w:rsid w:val="001E6462"/>
    <w:rsid w:val="001F558A"/>
    <w:rsid w:val="002110CB"/>
    <w:rsid w:val="00242526"/>
    <w:rsid w:val="002D2D03"/>
    <w:rsid w:val="002E3FB8"/>
    <w:rsid w:val="002E7D43"/>
    <w:rsid w:val="00311320"/>
    <w:rsid w:val="00350C2D"/>
    <w:rsid w:val="00381515"/>
    <w:rsid w:val="003D23BE"/>
    <w:rsid w:val="00500661"/>
    <w:rsid w:val="00516BE3"/>
    <w:rsid w:val="005A6D6C"/>
    <w:rsid w:val="005F394D"/>
    <w:rsid w:val="006A2C15"/>
    <w:rsid w:val="006A5144"/>
    <w:rsid w:val="007505FF"/>
    <w:rsid w:val="007E14F0"/>
    <w:rsid w:val="00890862"/>
    <w:rsid w:val="008D13D3"/>
    <w:rsid w:val="009337CC"/>
    <w:rsid w:val="00961EA4"/>
    <w:rsid w:val="00972157"/>
    <w:rsid w:val="009B3B3B"/>
    <w:rsid w:val="00A1426F"/>
    <w:rsid w:val="00A76112"/>
    <w:rsid w:val="00A82E54"/>
    <w:rsid w:val="00B1258C"/>
    <w:rsid w:val="00B325AF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3BBF"/>
    <w:rsid w:val="00E64F35"/>
    <w:rsid w:val="00ED7F1F"/>
    <w:rsid w:val="00F56BEA"/>
    <w:rsid w:val="00F771CE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CA4B-9B7D-437B-8917-C577DAA7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11</cp:revision>
  <cp:lastPrinted>2023-02-02T07:21:00Z</cp:lastPrinted>
  <dcterms:created xsi:type="dcterms:W3CDTF">2023-01-26T05:29:00Z</dcterms:created>
  <dcterms:modified xsi:type="dcterms:W3CDTF">2023-02-03T09:47:00Z</dcterms:modified>
</cp:coreProperties>
</file>