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47" w:rsidRPr="00CF4B47" w:rsidRDefault="00CF4B47" w:rsidP="00CF4B47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F4B47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7 – formularz ofertowy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(Nazwa i adres wykonawcy)</w:t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……………….….., dnia …………. 2022 r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9"/>
        <w:gridCol w:w="6343"/>
      </w:tblGrid>
      <w:tr w:rsidR="00CF4B47" w:rsidRPr="00CF4B47" w:rsidTr="00CA3E37">
        <w:tc>
          <w:tcPr>
            <w:tcW w:w="2552" w:type="dxa"/>
            <w:shd w:val="clear" w:color="auto" w:fill="auto"/>
          </w:tcPr>
          <w:p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6804" w:type="dxa"/>
            <w:shd w:val="clear" w:color="auto" w:fill="auto"/>
          </w:tcPr>
          <w:p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  <w:r w:rsidRPr="00CF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pl-PL"/>
              </w:rPr>
              <w:t xml:space="preserve">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Toszek</w:t>
            </w:r>
          </w:p>
          <w:p w:rsidR="00CF4B47" w:rsidRPr="00CF4B47" w:rsidRDefault="00CF4B47" w:rsidP="00CF4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Urząd Miejski w Toszku, ul. Bolesława Chrobrego 2, </w:t>
            </w: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br/>
              <w:t>44-180 Toszek</w:t>
            </w:r>
          </w:p>
          <w:p w:rsidR="00CF4B47" w:rsidRPr="00CF4B47" w:rsidRDefault="00CF4B47" w:rsidP="00CF4B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FORMULARZ   OFERTOWY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My, niżej podpisany/i  ………………………………………………….…………………………………….................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adres siedziby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CF4B47" w:rsidRPr="00CF4B47" w:rsidTr="00CA3E37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             </w:t>
            </w:r>
            <w:r w:rsidRPr="00CF4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</w:tbl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Tel. </w:t>
      </w:r>
      <w:r w:rsidRPr="00CF4B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,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poczty  elektronicznej : e-mail:  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tabs>
          <w:tab w:val="left" w:pos="25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ogłoszenie o zamówieniu prowadzonym w trybie przetargu nieograniczonego, o którym mowa w art. 129 ust. 1 pkt 1) ustawy z 11 września 2019 r. – Prawo zamówień publicznych</w:t>
      </w:r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 (tekst jedn.: Dz.U. z 2021 r. poz. 1129 z </w:t>
      </w:r>
      <w:proofErr w:type="spellStart"/>
      <w:r w:rsidRPr="00CF4B4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. zm.) – dalej: </w:t>
      </w:r>
      <w:r w:rsidRPr="00CF4B47">
        <w:rPr>
          <w:rFonts w:ascii="Times New Roman" w:eastAsia="Times New Roman" w:hAnsi="Times New Roman" w:cs="Times New Roman"/>
          <w:i/>
          <w:iCs/>
          <w:sz w:val="24"/>
          <w:szCs w:val="24"/>
        </w:rPr>
        <w:t>Prawo zamówień publicznych</w:t>
      </w:r>
      <w:r w:rsidRPr="00CF4B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postępowania ZRP.271.1.2022) na usługę pn.  </w:t>
      </w:r>
      <w:r w:rsidRPr="00CF4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p w:rsidR="00CF4B47" w:rsidRPr="00CF4B47" w:rsidRDefault="00CF4B47" w:rsidP="00CF4B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/ my wykonanie przedmiotu zamówienia w pełnym rzeczowym zakresie objętym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następujących warunkach: </w:t>
      </w:r>
      <w:r w:rsidRPr="00CF4B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netto  ………….... zł w tym VAT ………… zł, stawka podatku VAT ….... % Łączna cena brutto …………………zł.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360" w:lineRule="auto"/>
        <w:ind w:left="792" w:hanging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ceny jednostkowe: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675"/>
      </w:tblGrid>
      <w:tr w:rsidR="00CF4B47" w:rsidRPr="00CF4B47" w:rsidTr="00CA3E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Niesegregowane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zmieszane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)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komunalne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….……………..zł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1584,0000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</w:p>
        </w:tc>
      </w:tr>
    </w:tbl>
    <w:p w:rsidR="00CF4B47" w:rsidRPr="00CF4B47" w:rsidRDefault="00CF4B47" w:rsidP="00CF4B4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CF4B47" w:rsidRPr="00CF4B47" w:rsidTr="00CA3E3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Segregowane odpady komunalne, w tym: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….………...zł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67,6500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143,9900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158,8000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Tworzywa sztuczne, metale i opakowania wielomateriałowe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183,8500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134,0000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1,2000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</w:tbl>
    <w:p w:rsidR="00CF4B47" w:rsidRPr="00CF4B47" w:rsidRDefault="00CF4B47" w:rsidP="00CF4B4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CF4B47" w:rsidRPr="00CF4B47" w:rsidTr="00CA3E3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odbierane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z PSZOK-u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0,3500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0,0100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Tworzywa sztuczne, metale i opakowania wielomateriałowe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0,1500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162,0000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sprzęt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elektryczny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elektroniczny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g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chemikalia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1,4000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h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0,0450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opony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2,8000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j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Przeterminowane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leki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0,0800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baterie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akumulatory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0,0600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l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 xml:space="preserve">Odpady budowlane i rozbiórkowe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stanowiace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149,0000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ł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Book Antiqua"/>
                <w:color w:val="00000A"/>
                <w:sz w:val="24"/>
                <w:szCs w:val="24"/>
                <w:lang w:eastAsia="ja-JP"/>
              </w:rPr>
              <w:t>Odpady niekwalifikujące się do odpadów medycznych powstałe w gospodarstwie domowym w wyniku przyjmowania produktów leczniczych w formie iniekcji i prowadzenia monitoringu poziomu substancji we krwi.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0,0100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</w:tbl>
    <w:p w:rsidR="00CF4B47" w:rsidRPr="00CF4B47" w:rsidRDefault="00CF4B47" w:rsidP="00CF4B4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zaoferowana w pkt 1 cena: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 wszelkie koszty i ryzyka Wykonawcy związane z realizacją przedmiotu Zamówienia;</w:t>
      </w:r>
    </w:p>
    <w:p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 wszystkie koszty związane z realizacją przedmiotu umowy, jakie ponosi Zamawiający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niniejszej oferty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F4B47" w:rsidRPr="00CF4B47" w:rsidRDefault="00CF4B47" w:rsidP="00CF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Oświadczamy, że zapoznaliśmy się ze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także ze </w:t>
      </w:r>
      <w:r w:rsidRPr="00CF4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Wzorem umowy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uzyskaliśmy wszelkie informacje niezbędne do przygotowania niniejszej oferty. W przypadku wyboru naszej oferty zobowiązujemy się do zawarcia umowy zgodnej z niniejszą ofertą, na warunkach określonych w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Specyfikacji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 miejscu i terminie wyznaczonym przez Zamawiającego.</w:t>
      </w:r>
    </w:p>
    <w:p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Następujące zakresy rzeczowe wchodzące w przedmiot zamówienia zamierzamy zlecić następującym podwykonawcom, jeżeli są znani: </w:t>
      </w:r>
    </w:p>
    <w:tbl>
      <w:tblPr>
        <w:tblStyle w:val="Tabela-Siatka51"/>
        <w:tblW w:w="0" w:type="auto"/>
        <w:tblInd w:w="534" w:type="dxa"/>
        <w:tblLook w:val="04A0" w:firstRow="1" w:lastRow="0" w:firstColumn="1" w:lastColumn="0" w:noHBand="0" w:noVBand="1"/>
      </w:tblPr>
      <w:tblGrid>
        <w:gridCol w:w="4256"/>
        <w:gridCol w:w="4272"/>
      </w:tblGrid>
      <w:tr w:rsidR="00CF4B47" w:rsidRPr="00CF4B47" w:rsidTr="00CA3E37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>Zakres rzeczowy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 xml:space="preserve">Podwykonawca (firma lub nazwa, adres) </w:t>
            </w:r>
          </w:p>
        </w:tc>
      </w:tr>
      <w:tr w:rsidR="00CF4B47" w:rsidRPr="00CF4B47" w:rsidTr="00CA3E37">
        <w:trPr>
          <w:trHeight w:val="83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  <w:tr w:rsidR="00CF4B47" w:rsidRPr="00CF4B47" w:rsidTr="00CA3E37">
        <w:trPr>
          <w:trHeight w:val="848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</w:tbl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Oświadczamy (-y), że: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 niepotrzebne skreślić)</w:t>
      </w:r>
    </w:p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5.1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. 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Nie </w:t>
      </w:r>
      <w:r w:rsidRPr="00CF4B47">
        <w:rPr>
          <w:rFonts w:ascii="Times New Roman" w:eastAsia="TimesNewRomanPSMT" w:hAnsi="Times New Roman" w:cs="Times New Roman"/>
          <w:b/>
          <w:bCs/>
          <w:sz w:val="28"/>
          <w:szCs w:val="24"/>
          <w:lang w:eastAsia="pl-PL"/>
        </w:rPr>
        <w:t>p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owołujemy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podmiotów trzecich na zasadach określonych w 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>, w celu wykazania spełniania warunków udziału w postępowaniu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F4B47" w:rsidRPr="00CF4B47" w:rsidRDefault="00CF4B47" w:rsidP="00CF4B47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finansowej lub ekonomicznej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VIII.3 Specyfikacji Warunków Zamówienia:</w:t>
      </w:r>
    </w:p>
    <w:p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lastRenderedPageBreak/>
        <w:tab/>
        <w:t>rodzaj zasobów udostępnianych przez podmiot trzeci</w:t>
      </w:r>
    </w:p>
    <w:p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VIII.4 Specyfikacji Warunków Zamówienia:</w:t>
      </w:r>
    </w:p>
    <w:p w:rsidR="00CF4B47" w:rsidRPr="00CF4B47" w:rsidRDefault="00CF4B47" w:rsidP="00CF4B47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rodzaj zasobów udostępnianych przez podmiot trzeci</w:t>
      </w:r>
    </w:p>
    <w:p w:rsidR="00CF4B47" w:rsidRPr="00CF4B47" w:rsidRDefault="00CF4B47" w:rsidP="00CF4B4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 podmioty te wykonają usługi, do realizacji których te zdolności są wymagane.</w:t>
      </w:r>
    </w:p>
    <w:p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Oświadczamy, że wszyscy Wykonawcy wspólnie ubiegający się o zamówienie posiadają uprawnienia do prowadzenia określonej działalności gospodarczej lub zawodowej opisane w punkcie VIII.2 Specyfikacji Warunków Zamówienia / Oświadczamy, że uprawnienia do prowadzenia określonej działalności gospodarczej lub zawodowej opisane w punkcie VIII.2 Specyfikacji Warunków Zamówienia posiadają następujący Wykonawcy wspólnie ubiegający się o zamówienie (niepotrzebne skreślić):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Jednocześnie oświadczamy, że wskazani wyżej wykonawcy posiadający uprawnienia do prowadzenia określonej działalności gospodarczej lub zawodowej opisane w punkcie VIII.2 Specyfikacji Warunków Zamówienia zrealizują usługi, do których realizacji te uprawnienia są wymagane i w związku z tym wskazujemy, które usługi wykonają poszczególni wykonawcy (niepotrzebne skreślić):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………………………………………………………………………………………………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 zamówienie zrealizujemy przy udziale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/ realizacja zamówienia nastąpi bez udziału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– niepotrzebne skreślić,</w:t>
      </w: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że: przy realizacji zamówienia będziemy stosować normy wynikające z systemów zarządzania środowiskiem – Eco Management and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Audit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Scheme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równoważne.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hAnsi="Times New Roman" w:cs="Times New Roman"/>
          <w:sz w:val="24"/>
        </w:rPr>
        <w:t>Oświadczam/y, że uważamy się za związanych niniejszą ofertą na czas wskazany w </w:t>
      </w:r>
      <w:r w:rsidRPr="00CF4B47">
        <w:rPr>
          <w:rFonts w:ascii="Times New Roman" w:hAnsi="Times New Roman" w:cs="Times New Roman"/>
          <w:i/>
          <w:sz w:val="24"/>
        </w:rPr>
        <w:t>Specyfikacji Warunków Zamówienia</w:t>
      </w:r>
      <w:r w:rsidRPr="00CF4B47">
        <w:rPr>
          <w:rFonts w:ascii="Times New Roman" w:hAnsi="Times New Roman" w:cs="Times New Roman"/>
          <w:sz w:val="24"/>
        </w:rPr>
        <w:t>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Oświadczamy (-y), że wadium w kwocie ……………… złotych zostało wniesione w dniu …………………………… w formie: ..............................................................................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Zwrotu wadium wniesionego w pieniądzu prosimy dokonać na rachunek bankowy numer: 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że: wybór oferty nie będzie prowadził do powstania u Zamawiającego obowiązku podatkowego zgodnie z ustawą o podatku od towarów i usług / będzie prowadził do powstania u Zamawiającego obowiązku podatkowego zgodnie z ustawą o podatku od towarów i usług i w związku z tym wskazujemy: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nazwę (rodzaj) towaru lub usługi, których dostawa lub świadczenie będą prowadziły do powstania obowiązku podatkowego …………………………………………..</w:t>
      </w: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 objętego obowiązkiem podatkowym zamawiającego, bez kwoty podatku …………………………………………..</w:t>
      </w: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stawkę podatku od towarów i usług, która zgodnie z wiedzą wykonawcy, będzie miała zastosowanie ……………………………………..</w:t>
      </w:r>
    </w:p>
    <w:p w:rsidR="00CF4B47" w:rsidRPr="00CF4B47" w:rsidRDefault="00CF4B47" w:rsidP="00CF4B4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(niepotrzebne skreślić)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informacje zawarte w naszej ofercie zamieszczone na stronach nr …… stanowią tajemnicę przedsiębiorstwa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CF4B47" w:rsidRPr="00CF4B47" w:rsidRDefault="00CF4B47" w:rsidP="00CF4B4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Oświadczamy, iż realizując zamówienie będziemy stosować przepisy rozporządzenia Parlamentu Europejskiego i Rady (UE) 2016/679 z dnia 27 kwietnia 2016 r. </w:t>
      </w:r>
      <w:r w:rsidRPr="00CF4B47">
        <w:rPr>
          <w:rFonts w:ascii="Times New Roman" w:eastAsia="Times New Roman" w:hAnsi="Times New Roman" w:cs="Times New Roman"/>
          <w:i/>
          <w:sz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 (ogólne rozporządzenie o ochronie danych, Dz. Urz. UE L 2016 r. nr. 119 s. 1 – „RODO”). </w:t>
      </w:r>
    </w:p>
    <w:p w:rsidR="00CF4B47" w:rsidRPr="00CF4B47" w:rsidRDefault="00CF4B47" w:rsidP="00CF4B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>niepotrzebne skreślić)</w:t>
      </w:r>
    </w:p>
    <w:p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jestem</w:t>
      </w:r>
      <w:r w:rsidRPr="00CF4B4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mikro, małym, średnim, dużym przedsiębiorcą *</w:t>
      </w:r>
    </w:p>
    <w:p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tosownie do treści art. 6d ust. 4 pkt 5 ustawy z dnia 13 września 1996 r. o utrzymaniu czystości i porządku w gminach (tekst jedn.: Dz. U. z 2021 r. poz. 888 z </w:t>
      </w:r>
      <w:proofErr w:type="spellStart"/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wskazujemy niniejszym instalacje do zagospodarowania odpadów komunalnych, do których kierowane będą odpady z terenu Gminy Toszek</w:t>
      </w:r>
      <w:r w:rsidRPr="00CF4B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78"/>
        <w:gridCol w:w="4378"/>
      </w:tblGrid>
      <w:tr w:rsidR="00CF4B47" w:rsidRPr="00CF4B47" w:rsidTr="00CA3E37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Instalacje, w szczególności instalacje komunalne, do których podmiot odbierający odpady komunalne od właścicieli nieruchomości, jest obowiązany przekazać odebrane odpady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4B47" w:rsidRPr="00CF4B47" w:rsidRDefault="00CF4B47" w:rsidP="00CF4B47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spacing w:after="0" w:line="360" w:lineRule="auto"/>
        <w:ind w:left="567" w:right="23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15. Załącznikami do niniejszego </w:t>
      </w:r>
      <w:r w:rsidRPr="00CF4B47">
        <w:rPr>
          <w:rFonts w:ascii="Times New Roman" w:eastAsia="Times New Roman" w:hAnsi="Times New Roman" w:cs="Times New Roman"/>
          <w:bCs/>
          <w:i/>
          <w:sz w:val="24"/>
          <w:lang w:eastAsia="pl-PL"/>
        </w:rPr>
        <w:t>Formularza ofertowego</w:t>
      </w: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są: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…..…………………………………………………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      ……………………………………………………..</w:t>
      </w:r>
    </w:p>
    <w:p w:rsidR="00CF4B47" w:rsidRPr="00CF4B47" w:rsidRDefault="00CF4B47" w:rsidP="00CF4B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Dokument musi być złożony pod rygorem nieważności</w:t>
      </w: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w formie elektronicznej, o której mowa w art. 78(1) KC</w:t>
      </w: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(tj. podpisany kwalifikowanym podpisem elektronicznym)</w:t>
      </w:r>
    </w:p>
    <w:p w:rsidR="00CF4B47" w:rsidRPr="00CF4B47" w:rsidRDefault="00CF4B47" w:rsidP="00CF4B47">
      <w:pPr>
        <w:spacing w:after="0" w:line="240" w:lineRule="auto"/>
        <w:ind w:left="426" w:hanging="426"/>
        <w:rPr>
          <w:rFonts w:ascii="Times New Roman" w:eastAsia="Times New Roman" w:hAnsi="Times New Roman" w:cs="ClassGarmndEU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* 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ab/>
        <w:t xml:space="preserve">niepotrzebne skreślić 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D4" w:rsidRDefault="00461FD4" w:rsidP="00CF4B47">
      <w:pPr>
        <w:spacing w:after="0" w:line="240" w:lineRule="auto"/>
      </w:pPr>
      <w:r>
        <w:separator/>
      </w:r>
    </w:p>
  </w:endnote>
  <w:endnote w:type="continuationSeparator" w:id="0">
    <w:p w:rsidR="00461FD4" w:rsidRDefault="00461FD4" w:rsidP="00C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D4" w:rsidRDefault="00461FD4" w:rsidP="00CF4B47">
      <w:pPr>
        <w:spacing w:after="0" w:line="240" w:lineRule="auto"/>
      </w:pPr>
      <w:r>
        <w:separator/>
      </w:r>
    </w:p>
  </w:footnote>
  <w:footnote w:type="continuationSeparator" w:id="0">
    <w:p w:rsidR="00461FD4" w:rsidRDefault="00461FD4" w:rsidP="00CF4B47">
      <w:pPr>
        <w:spacing w:after="0" w:line="240" w:lineRule="auto"/>
      </w:pPr>
      <w:r>
        <w:continuationSeparator/>
      </w:r>
    </w:p>
  </w:footnote>
  <w:footnote w:id="1">
    <w:p w:rsidR="00CF4B47" w:rsidRDefault="00CF4B47" w:rsidP="00CF4B47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należy podać jako sumę iloczynów wskazywanych przez Zamawiającego przewidywanych ilości poszczególnych odpadów i cen jednostkowych podanych przez Wykonawcę w tabelach poniżej. Wykonawca przyjmuje do wiadomości, że podana w tym miejscu cena stanowi całkowitą wartość wynagrodzenia (maksymalną wartość nominalną zobowiązania Zamawiającego) za realizację przedmiotu zamówienia w okresie obowiązywania umowy w sprawie zamówienia publicznego, a przyjęte do jej wyliczenia ilości odpadów są jedynie przewidywanymi ilościami odpadów i nie stanowią zobowiązania Zamawiającego. Wynagrodzenie Wykonawcy będzie każdorazowo wyliczone jako suma ilości (Mg) faktycznie odebranych i zagospodarowanych poszczególnych odpadów komunalnych pomnożonych przez ceny jednostkowe podane przez Wykonawcę w poniższych tabelach.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636"/>
    <w:multiLevelType w:val="multilevel"/>
    <w:tmpl w:val="C8840778"/>
    <w:lvl w:ilvl="0">
      <w:start w:val="7"/>
      <w:numFmt w:val="decimal"/>
      <w:lvlText w:val="%1."/>
      <w:lvlJc w:val="left"/>
      <w:pPr>
        <w:ind w:left="720" w:hanging="360"/>
      </w:pPr>
      <w:rPr>
        <w:rFonts w:cs="Book Antiqua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66A14"/>
    <w:multiLevelType w:val="hybridMultilevel"/>
    <w:tmpl w:val="48622762"/>
    <w:lvl w:ilvl="0" w:tplc="EB327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4F42B2"/>
    <w:multiLevelType w:val="hybridMultilevel"/>
    <w:tmpl w:val="FC40D874"/>
    <w:lvl w:ilvl="0" w:tplc="EBC8D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1034B"/>
    <w:multiLevelType w:val="multilevel"/>
    <w:tmpl w:val="DA3C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Helvetica-Bold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Helvetica-Bold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Helvetica-Bold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Helvetica-Bold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Helvetica-Bold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Helvetica-Bold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Helvetica-Bold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Helvetica-Bold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47"/>
    <w:rsid w:val="001F3AA7"/>
    <w:rsid w:val="00461FD4"/>
    <w:rsid w:val="007249C5"/>
    <w:rsid w:val="00BC59EE"/>
    <w:rsid w:val="00CF4B47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E3DB-7AD1-4D5C-AF20-2150A93E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B47"/>
    <w:rPr>
      <w:vertAlign w:val="superscript"/>
    </w:rPr>
  </w:style>
  <w:style w:type="table" w:customStyle="1" w:styleId="Tabela-Siatka51">
    <w:name w:val="Tabela - Siatka51"/>
    <w:basedOn w:val="Standardowy"/>
    <w:next w:val="Tabela-Siatka"/>
    <w:uiPriority w:val="59"/>
    <w:rsid w:val="00CF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10242</Characters>
  <Application>Microsoft Office Word</Application>
  <DocSecurity>0</DocSecurity>
  <Lines>85</Lines>
  <Paragraphs>23</Paragraphs>
  <ScaleCrop>false</ScaleCrop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2022-01-27T14:35:00Z</dcterms:created>
  <dcterms:modified xsi:type="dcterms:W3CDTF">2022-01-27T14:35:00Z</dcterms:modified>
</cp:coreProperties>
</file>