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DF" w:rsidRPr="00D84FC2" w:rsidRDefault="00DB3ADF" w:rsidP="00DB3ADF">
      <w:pPr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1 do ZO</w:t>
      </w:r>
    </w:p>
    <w:p w:rsidR="00DB3ADF" w:rsidRDefault="00DB3ADF" w:rsidP="00907466">
      <w:pPr>
        <w:rPr>
          <w:b/>
          <w:sz w:val="24"/>
          <w:szCs w:val="24"/>
        </w:rPr>
      </w:pPr>
    </w:p>
    <w:p w:rsidR="00907466" w:rsidRPr="003B5E85" w:rsidRDefault="00907466" w:rsidP="00DB3ADF">
      <w:pPr>
        <w:jc w:val="center"/>
        <w:rPr>
          <w:b/>
          <w:sz w:val="24"/>
          <w:szCs w:val="24"/>
        </w:rPr>
      </w:pPr>
      <w:r w:rsidRPr="003B5E85">
        <w:rPr>
          <w:b/>
          <w:sz w:val="24"/>
          <w:szCs w:val="24"/>
        </w:rPr>
        <w:t>SZCZEGÓŁOWY OPIS PRZEDMIOTU ZAMÓWIENIA:</w:t>
      </w:r>
    </w:p>
    <w:p w:rsidR="00907466" w:rsidRDefault="00907466" w:rsidP="00DB3ADF">
      <w:pPr>
        <w:jc w:val="center"/>
        <w:rPr>
          <w:b/>
        </w:rPr>
      </w:pPr>
      <w:r>
        <w:rPr>
          <w:b/>
          <w:lang w:val="x-none"/>
        </w:rPr>
        <w:t>Przedmiotem zamówienia jest</w:t>
      </w:r>
      <w:r>
        <w:rPr>
          <w:b/>
        </w:rPr>
        <w:t xml:space="preserve"> </w:t>
      </w:r>
      <w:r w:rsidR="00C36027">
        <w:rPr>
          <w:rFonts w:eastAsia="Times New Roman" w:cstheme="minorHAnsi"/>
          <w:b/>
          <w:lang w:eastAsia="pl-PL"/>
        </w:rPr>
        <w:t>dostawa prasy krajowej w 202</w:t>
      </w:r>
      <w:r w:rsidR="00B418DF">
        <w:rPr>
          <w:rFonts w:eastAsia="Times New Roman" w:cstheme="minorHAnsi"/>
          <w:b/>
          <w:lang w:eastAsia="pl-PL"/>
        </w:rPr>
        <w:t>5</w:t>
      </w:r>
      <w:r w:rsidR="00E231C2" w:rsidRPr="00E231C2">
        <w:rPr>
          <w:rFonts w:eastAsia="Times New Roman" w:cstheme="minorHAnsi"/>
          <w:b/>
          <w:lang w:eastAsia="pl-PL"/>
        </w:rPr>
        <w:t xml:space="preserve"> r. dla 32 Wojskowego Oddziału Gospodarczego </w:t>
      </w:r>
      <w:r w:rsidR="00DB3ADF">
        <w:rPr>
          <w:rFonts w:eastAsia="Times New Roman" w:cstheme="minorHAnsi"/>
          <w:b/>
          <w:lang w:eastAsia="pl-PL"/>
        </w:rPr>
        <w:br/>
      </w:r>
      <w:r w:rsidR="00E231C2" w:rsidRPr="00E231C2">
        <w:rPr>
          <w:rFonts w:eastAsia="Times New Roman" w:cstheme="minorHAnsi"/>
          <w:b/>
          <w:lang w:eastAsia="pl-PL"/>
        </w:rPr>
        <w:t>w Zamościu oraz jednostek i instytucji wojskowych, przydzielonych na zaopatrzenie w wersji papiero</w:t>
      </w:r>
      <w:r w:rsidR="00E231C2">
        <w:rPr>
          <w:rFonts w:eastAsia="Times New Roman" w:cstheme="minorHAnsi"/>
          <w:b/>
          <w:lang w:eastAsia="pl-PL"/>
        </w:rPr>
        <w:t>wej oraz elektronicznej.</w:t>
      </w:r>
    </w:p>
    <w:p w:rsidR="003B5E85" w:rsidRPr="003B5E85" w:rsidRDefault="00FA20D9" w:rsidP="003B5E85">
      <w:pPr>
        <w:pStyle w:val="Akapitzlist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FA20D9">
        <w:rPr>
          <w:b/>
          <w:sz w:val="24"/>
          <w:szCs w:val="24"/>
        </w:rPr>
        <w:t>Opis:</w:t>
      </w:r>
    </w:p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99"/>
        <w:gridCol w:w="2551"/>
        <w:gridCol w:w="4111"/>
        <w:gridCol w:w="992"/>
      </w:tblGrid>
      <w:tr w:rsidR="00C36027" w:rsidRPr="00C36027" w:rsidTr="00C36027">
        <w:trPr>
          <w:trHeight w:val="78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prasy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tytułów</w:t>
            </w:r>
          </w:p>
        </w:tc>
      </w:tr>
      <w:tr w:rsidR="00C36027" w:rsidRPr="00C36027" w:rsidTr="00C36027">
        <w:trPr>
          <w:trHeight w:val="7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F7765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 Wojskowy Szpital Polowy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20-334 Lublin, ul. Majdanka 70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Kurier Lubelski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7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 Wojskowy Oddział Gospodarczy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22-400 Zamość, ul. Wojska Polskiego 2F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Prawna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728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Rejonowy Zarząd Infrastruktury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20-020 Lublin, ul. Lipowa 1A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Prawna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613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Wschodni - wersja papierowa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619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C7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C7A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Oddział Żandarmerii Wojskowej w Lublinie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C7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20-718 Lublin, ul. Kraśnicka 2A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C7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Dziennik Gazeta Prawna - wersja elektroniczna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827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8C7A4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C7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Kurier Lubelski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115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Centralne Wojskowe Centrum Rekrutacji OZ Lublin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20-043 Lublin, ul. Spadochroniarzy 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D71D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Gazeta Wyborcza z wkładką lokalną - wersja </w:t>
            </w:r>
            <w:r w:rsidR="00D71DA2"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elektroniczna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78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Dziennik Gazeta Prawna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D71DA2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71D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981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B418DF" w:rsidRDefault="007C062B" w:rsidP="007C0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C0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Wojskowe Centrum Rekrutacji w Zamościu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7C062B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06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ul. Koszary 52</w:t>
            </w:r>
            <w:r w:rsidRPr="007C06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22-400 Zamość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B418DF" w:rsidRDefault="007C062B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Tygodnik </w:t>
            </w:r>
            <w:r w:rsidR="008E2C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Zamojski</w:t>
            </w: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Wersja Elektroniczna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967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Placówka Żandarmerii Wojskowej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22-400 Zamość, ul. Piłsudskiego 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Prawna - wersja elektroniczna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284C3B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C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50EA6" w:rsidRPr="00C36027" w:rsidTr="00FE71C3">
        <w:trPr>
          <w:trHeight w:val="465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A6" w:rsidRPr="00C36027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A6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Dywizjon Artylerii Samobieżnej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A6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22-100 Chełm, ul. Lubelska 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A6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Tydzień (wyd. Chełm) - Wersja Elektroniczna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A6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50EA6" w:rsidRPr="00C36027" w:rsidTr="00750EA6">
        <w:trPr>
          <w:trHeight w:val="465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B418DF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C36027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4467DD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Gazeta Wyborcza (wersja elektroniczna)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4467DD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2F7765">
        <w:trPr>
          <w:trHeight w:val="739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Brygada Zmechanizowana (dowództwo)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20-468 Lublin, ul. Zbigniewa Herberta 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27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Kurier Lubelski - Wersja Elektroniczna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2F7765">
        <w:trPr>
          <w:trHeight w:val="696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2F7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Batalion Zmechanizowany (dowództwo)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22-100 Chełm, ul. Lubelska 139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027" w:rsidRPr="00750EA6" w:rsidRDefault="00750EA6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 Tydzień Chełmski - Wersja Elektroniczna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750EA6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E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36027" w:rsidRPr="00C36027" w:rsidTr="00C36027">
        <w:trPr>
          <w:trHeight w:val="78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C36027" w:rsidRDefault="00C36027" w:rsidP="002F7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2F7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Wojskowa Komenda Transportu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20-043 Lublin, Aleje Racławickie 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Wschodni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27" w:rsidRPr="004467DD" w:rsidRDefault="00C36027" w:rsidP="00C36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135845" w:rsidRPr="00C36027" w:rsidTr="006A654D">
        <w:trPr>
          <w:trHeight w:val="863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45" w:rsidRPr="00C36027" w:rsidRDefault="00135845" w:rsidP="002F7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  <w:r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45" w:rsidRPr="00A22A41" w:rsidRDefault="00135845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2. Lubelska Brygada Obrony Terytorialnej (dowództwo)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45" w:rsidRPr="00A22A41" w:rsidRDefault="00135845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20-325 Lublin, ul. Droga Męczenników Majdanka 70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35845" w:rsidRPr="00A22A41" w:rsidRDefault="00135845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Dziennik Gazeta  Prawna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35845" w:rsidRPr="00A22A41" w:rsidRDefault="00135845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A22A41" w:rsidRPr="00C36027" w:rsidTr="002F7765">
        <w:trPr>
          <w:trHeight w:val="524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2A41" w:rsidRPr="00C36027" w:rsidRDefault="00A22A41" w:rsidP="00A22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22A41" w:rsidRPr="00C36027" w:rsidRDefault="002F7765" w:rsidP="00A22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  <w:r w:rsidR="00A22A41" w:rsidRPr="00C36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2. Lubelska Brygada Obrony Terytorialnej (rzecznik prasowy)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20-325 Lublin, ul. Droga Męczenników Majdanka 70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Gazeta Wyborcza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A22A41" w:rsidRPr="00C36027" w:rsidTr="00A22A41">
        <w:trPr>
          <w:trHeight w:val="52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A41" w:rsidRPr="00C36027" w:rsidRDefault="00A22A41" w:rsidP="00A22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Kurier Lubelski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41" w:rsidRPr="00A22A41" w:rsidRDefault="00A22A41" w:rsidP="00A22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22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2F7765" w:rsidRPr="00C36027" w:rsidTr="002F7765">
        <w:trPr>
          <w:trHeight w:val="31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C36027" w:rsidRDefault="002F7765" w:rsidP="00135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135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2F7765" w:rsidRDefault="002F7765" w:rsidP="002F7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19. nadbużańska Brygada Obrony Terytorialnej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2F7765" w:rsidRDefault="002F7765" w:rsidP="002F7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22-100 Chełm, ul. Lubelska 168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Tygodnik Zamojski - wersja papierowa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2F7765" w:rsidRPr="00C36027" w:rsidTr="002F7765">
        <w:trPr>
          <w:trHeight w:val="400"/>
        </w:trPr>
        <w:tc>
          <w:tcPr>
            <w:tcW w:w="4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C36027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2F7765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65" w:rsidRPr="002F7765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Rzeczpospolita - wersja papierowa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2F7765" w:rsidRPr="00C36027" w:rsidTr="00750EA6">
        <w:trPr>
          <w:trHeight w:val="262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765" w:rsidRPr="00C36027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765" w:rsidRPr="002F7765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765" w:rsidRPr="002F7765" w:rsidRDefault="002F7765" w:rsidP="00750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 Prawna - wersja papierowa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65" w:rsidRPr="002F7765" w:rsidRDefault="002F7765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7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50EA6" w:rsidRPr="00C36027" w:rsidTr="00750EA6">
        <w:trPr>
          <w:trHeight w:val="353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6A0E9E" w:rsidRDefault="00750EA6" w:rsidP="0013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35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0EA6" w:rsidRPr="006A0E9E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A0E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Ośrodek Aktywizacji Zawodowej Lublin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0EA6" w:rsidRPr="006A0E9E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A0E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20-043 Lublin, ul. Spadochroniarzy 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6A0E9E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A0E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Dziennik Gazeta Prawna - wersja papierowa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6A0E9E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A0E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750EA6" w:rsidRPr="00C36027" w:rsidTr="00750EA6">
        <w:trPr>
          <w:trHeight w:val="352"/>
        </w:trPr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B418DF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EA6" w:rsidRPr="00C36027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B418DF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Rzeczpospolita – wersja papierowa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A6" w:rsidRPr="00C36027" w:rsidRDefault="00750EA6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4467DD" w:rsidRPr="00C36027" w:rsidTr="004467DD">
        <w:trPr>
          <w:trHeight w:val="70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2F7765" w:rsidP="0013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35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4467DD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2. Pułk rozpoznawczy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7DD" w:rsidRDefault="004467DD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ul. Dwernickiego 4, </w:t>
            </w:r>
          </w:p>
          <w:p w:rsidR="004467DD" w:rsidRPr="006A0E9E" w:rsidRDefault="004467DD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22-500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Hrubieszów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4467DD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Tygodnik </w:t>
            </w:r>
            <w:r w:rsidR="008E2C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Zamojski</w:t>
            </w: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Wersja Elektroniczna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4467DD" w:rsidP="00750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4467DD" w:rsidRPr="00C36027" w:rsidTr="00ED25EF">
        <w:trPr>
          <w:trHeight w:val="701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2F7765" w:rsidP="0013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35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Default="004467DD" w:rsidP="004467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7D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18 Pułk Przeciwlotniczy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7DD" w:rsidRPr="004467DD" w:rsidRDefault="004467DD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ul. Wojska Polskiego 2f,</w:t>
            </w:r>
          </w:p>
          <w:p w:rsidR="004467DD" w:rsidRDefault="004467DD" w:rsidP="004467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22-400, Zamość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4467DD" w:rsidRDefault="004467DD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Tygodnik </w:t>
            </w:r>
            <w:r w:rsidR="008E2C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Zamojski</w:t>
            </w:r>
            <w:r w:rsidRPr="004467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Wersja Elektroniczna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7DD" w:rsidRPr="006A0E9E" w:rsidRDefault="004467DD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ED25EF" w:rsidRPr="00C36027" w:rsidTr="0031240C">
        <w:trPr>
          <w:trHeight w:val="701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5EF" w:rsidRDefault="00ED25EF" w:rsidP="0013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35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5EF" w:rsidRPr="004467DD" w:rsidRDefault="00ED25EF" w:rsidP="00ED2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0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Wojskowe Centrum Rekrutacji 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Chełmie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5EF" w:rsidRPr="004467DD" w:rsidRDefault="00ED25EF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D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ul. Koszarowa 1B</w:t>
            </w:r>
            <w:r w:rsidRPr="00ED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22-100 Chełm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5EF" w:rsidRPr="004467DD" w:rsidRDefault="00ED25EF" w:rsidP="00ED2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Cs w:val="24"/>
              </w:rPr>
              <w:t>Tygodnika - Nowy Tydzień – wersja elektroniczna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5EF" w:rsidRDefault="00ED25EF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1240C" w:rsidRPr="00C36027" w:rsidTr="004467DD">
        <w:trPr>
          <w:trHeight w:val="701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40C" w:rsidRDefault="00135845" w:rsidP="0013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19</w:t>
            </w:r>
            <w:r w:rsidR="003124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40C" w:rsidRPr="007C062B" w:rsidRDefault="0031240C" w:rsidP="00ED2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 Batalion Zmechanizowany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240C" w:rsidRPr="00ED25EF" w:rsidRDefault="0031240C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Ul. Wojska Polskiego 2f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40C" w:rsidRDefault="0031240C" w:rsidP="00ED25EF">
            <w:pPr>
              <w:spacing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31240C">
              <w:rPr>
                <w:rFonts w:cs="Arial"/>
                <w:color w:val="000000"/>
                <w:szCs w:val="24"/>
              </w:rPr>
              <w:t xml:space="preserve">Tygodnik </w:t>
            </w:r>
            <w:r w:rsidR="008E2C87">
              <w:rPr>
                <w:rFonts w:cs="Arial"/>
                <w:color w:val="000000"/>
                <w:szCs w:val="24"/>
              </w:rPr>
              <w:t>Zamojski</w:t>
            </w:r>
            <w:r w:rsidRPr="0031240C">
              <w:rPr>
                <w:rFonts w:cs="Arial"/>
                <w:color w:val="000000"/>
                <w:szCs w:val="24"/>
              </w:rPr>
              <w:t xml:space="preserve"> - Wersja Elektroniczna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40C" w:rsidRDefault="0031240C" w:rsidP="00446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</w:tbl>
    <w:p w:rsidR="003A13DC" w:rsidRPr="00FA20D9" w:rsidRDefault="003A13DC" w:rsidP="00FA20D9">
      <w:pPr>
        <w:spacing w:after="0"/>
        <w:jc w:val="both"/>
        <w:rPr>
          <w:b/>
          <w:sz w:val="24"/>
          <w:szCs w:val="24"/>
        </w:rPr>
      </w:pPr>
    </w:p>
    <w:p w:rsidR="00FA20D9" w:rsidRDefault="00FA20D9" w:rsidP="00F0056A">
      <w:pPr>
        <w:pStyle w:val="Akapitzlist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realizacji:</w:t>
      </w:r>
      <w:r w:rsidR="00F0056A">
        <w:rPr>
          <w:b/>
          <w:sz w:val="24"/>
          <w:szCs w:val="24"/>
        </w:rPr>
        <w:br/>
      </w:r>
    </w:p>
    <w:p w:rsidR="00BA55DE" w:rsidRDefault="00BA55DE" w:rsidP="005B1DF2">
      <w:pPr>
        <w:pStyle w:val="Akapitzlist"/>
        <w:numPr>
          <w:ilvl w:val="0"/>
          <w:numId w:val="3"/>
        </w:numPr>
        <w:ind w:left="0"/>
      </w:pPr>
      <w:r w:rsidRPr="00BA55DE">
        <w:t>Zamawiający zastrzega, że postępowanie może zakończyć się brakiem wyboru oferty w przypadku przekroczenia kwoty</w:t>
      </w:r>
      <w:r w:rsidR="00FA3DED">
        <w:t>,</w:t>
      </w:r>
      <w:r w:rsidRPr="00BA55DE">
        <w:t xml:space="preserve"> jaką zamierzał przeznaczyć na realizację zamówienia</w:t>
      </w:r>
      <w:r>
        <w:t>.</w:t>
      </w:r>
    </w:p>
    <w:p w:rsidR="005B1DF2" w:rsidRDefault="005B1DF2" w:rsidP="005B1DF2">
      <w:pPr>
        <w:pStyle w:val="Akapitzlist"/>
        <w:numPr>
          <w:ilvl w:val="0"/>
          <w:numId w:val="3"/>
        </w:numPr>
        <w:ind w:left="0"/>
      </w:pPr>
      <w:r>
        <w:t xml:space="preserve">Wykonawca zobowiązany jest do </w:t>
      </w:r>
      <w:r w:rsidR="00E231C2">
        <w:t>wykonania</w:t>
      </w:r>
      <w:r w:rsidR="008E4C30">
        <w:t xml:space="preserve"> przedmi</w:t>
      </w:r>
      <w:r w:rsidR="00C36027">
        <w:t xml:space="preserve">otu Umowy w terminie: </w:t>
      </w:r>
      <w:r w:rsidR="00911EF0">
        <w:t>od dnia podpisania umowy</w:t>
      </w:r>
      <w:r w:rsidR="00C36027">
        <w:t xml:space="preserve"> – 31.12.202</w:t>
      </w:r>
      <w:r w:rsidR="00B418DF">
        <w:t>5</w:t>
      </w:r>
      <w:r w:rsidR="00E231C2">
        <w:t>r.</w:t>
      </w:r>
    </w:p>
    <w:p w:rsidR="00E231C2" w:rsidRDefault="00E231C2" w:rsidP="005B1DF2">
      <w:pPr>
        <w:pStyle w:val="Akapitzlist"/>
        <w:numPr>
          <w:ilvl w:val="0"/>
          <w:numId w:val="3"/>
        </w:numPr>
        <w:ind w:left="0"/>
      </w:pPr>
      <w:r>
        <w:t>Wykonawca zobowiązany jest</w:t>
      </w:r>
      <w:r w:rsidRPr="00E231C2">
        <w:t xml:space="preserve"> dostarczyć Zamawiającemu w terminie niep</w:t>
      </w:r>
      <w:r w:rsidR="00AA45E8">
        <w:t xml:space="preserve">rzekraczalnym </w:t>
      </w:r>
      <w:r w:rsidR="00911EF0">
        <w:t>w dniu podpisania umowy</w:t>
      </w:r>
      <w:r w:rsidRPr="00E231C2">
        <w:t xml:space="preserve"> kody dostępu tytułów prasowych w wersji elektronicznej</w:t>
      </w:r>
      <w:r>
        <w:t>.</w:t>
      </w:r>
    </w:p>
    <w:p w:rsidR="00E231C2" w:rsidRDefault="00E231C2" w:rsidP="005B1DF2">
      <w:pPr>
        <w:pStyle w:val="Akapitzlist"/>
        <w:numPr>
          <w:ilvl w:val="0"/>
          <w:numId w:val="3"/>
        </w:numPr>
        <w:ind w:left="0"/>
      </w:pPr>
      <w:r>
        <w:t>Wykonawca zobowiązany jest do dostarczenia prasy w miejsca wskazane przez Zamawiającego w ramach ceny dostawy.</w:t>
      </w:r>
    </w:p>
    <w:p w:rsidR="00E231C2" w:rsidRDefault="00E231C2" w:rsidP="00E231C2">
      <w:pPr>
        <w:pStyle w:val="Akapitzlist"/>
        <w:numPr>
          <w:ilvl w:val="0"/>
          <w:numId w:val="3"/>
        </w:numPr>
        <w:ind w:left="0"/>
      </w:pPr>
      <w:r>
        <w:t>Wykonawca zobowiązany jest do tego, by dostarczana prasa była zapakowana lub szczelnie zafoliowana z załączonym dowodem dostawy, zawierającym nazwę i adres Odbiorcy, wykaz dostarczonych tytułów, ich cenę, ilość, numer wydania.</w:t>
      </w:r>
    </w:p>
    <w:p w:rsidR="00E231C2" w:rsidRPr="00E231C2" w:rsidRDefault="00E231C2" w:rsidP="00E231C2">
      <w:pPr>
        <w:pStyle w:val="Akapitzlist"/>
        <w:numPr>
          <w:ilvl w:val="0"/>
          <w:numId w:val="3"/>
        </w:numPr>
        <w:ind w:left="0"/>
      </w:pPr>
      <w:r w:rsidRPr="00E231C2">
        <w:t>Wynagrodzenie będzie płatne na podstawie prawidłowo wystawionych przez Wykonawcę faktur, w terminie 21 dni od daty doręczenia faktury do siedziby Zamawiającego, na numer konta bankowego Wykonawcy wskazany na fakturze.</w:t>
      </w:r>
    </w:p>
    <w:p w:rsidR="00E231C2" w:rsidRPr="00E231C2" w:rsidRDefault="00E231C2" w:rsidP="00E231C2">
      <w:pPr>
        <w:pStyle w:val="Akapitzlist"/>
        <w:numPr>
          <w:ilvl w:val="0"/>
          <w:numId w:val="3"/>
        </w:numPr>
        <w:ind w:left="0"/>
      </w:pPr>
      <w:r w:rsidRPr="00E231C2">
        <w:t>Zamawiający zobowiązuje się zapłacić za wykonaną prawidłowo i bez zastrzeżeń</w:t>
      </w:r>
      <w:r>
        <w:t xml:space="preserve"> dostawę kwotę zgodną z ofertą, </w:t>
      </w:r>
      <w:r w:rsidRPr="00E231C2">
        <w:t>uwzględniając ilość dostarczonej prasy.</w:t>
      </w:r>
    </w:p>
    <w:p w:rsidR="00E231C2" w:rsidRPr="00E231C2" w:rsidRDefault="00E231C2" w:rsidP="00E231C2">
      <w:pPr>
        <w:pStyle w:val="Akapitzlist"/>
        <w:numPr>
          <w:ilvl w:val="0"/>
          <w:numId w:val="3"/>
        </w:numPr>
        <w:ind w:left="0"/>
      </w:pPr>
      <w:r w:rsidRPr="00E231C2">
        <w:t>Płatność za dostawę prasy realizowana będzie w cyklu miesięcznym. Wykonawca wystawi jedną fakturę z podziałem na Odbiorców prasy.</w:t>
      </w:r>
    </w:p>
    <w:p w:rsidR="00D72908" w:rsidRDefault="00E231C2" w:rsidP="00E231C2">
      <w:pPr>
        <w:pStyle w:val="Akapitzlist"/>
        <w:numPr>
          <w:ilvl w:val="0"/>
          <w:numId w:val="3"/>
        </w:numPr>
        <w:ind w:left="0"/>
      </w:pPr>
      <w:r w:rsidRPr="00E231C2">
        <w:t>W przypadku opóźnienia w dostarczeniu prasy na wskazany adres Odbiorcy powyżej 2 godzin lub braku dostępu do wersji elektronicznej z przyczyn leżących po stronie Wykonawcy, Zamawiający potraktuje zdarzenie jako brak realizacji Umowy w danym terminie, za którą nie uiści opłaty oraz naliczy kary</w:t>
      </w:r>
      <w:r>
        <w:t>.</w:t>
      </w:r>
      <w:bookmarkStart w:id="0" w:name="_GoBack"/>
      <w:bookmarkEnd w:id="0"/>
    </w:p>
    <w:p w:rsidR="00E231C2" w:rsidRDefault="00E231C2" w:rsidP="00E231C2">
      <w:pPr>
        <w:pStyle w:val="Akapitzlist"/>
        <w:numPr>
          <w:ilvl w:val="0"/>
          <w:numId w:val="3"/>
        </w:numPr>
        <w:ind w:left="0"/>
      </w:pPr>
      <w:r>
        <w:t>Zamawiający może żądać od Wykonawcy zapłaty kar umownych w następujących przypadkach:</w:t>
      </w:r>
    </w:p>
    <w:p w:rsidR="00E231C2" w:rsidRDefault="00E231C2" w:rsidP="00E231C2">
      <w:pPr>
        <w:pStyle w:val="Akapitzlist"/>
        <w:numPr>
          <w:ilvl w:val="0"/>
          <w:numId w:val="9"/>
        </w:numPr>
      </w:pPr>
      <w:r w:rsidRPr="00E231C2">
        <w:t xml:space="preserve">za zwłokę w rozpoczęciu realizacji Umowy w terminie określonym w § 2 ust. 2  Umowy - w wysokości 0,5% wartości wynagrodzenia brutto, określonego w § 5 ust. 1 Umowy, </w:t>
      </w:r>
      <w:r w:rsidRPr="00E231C2">
        <w:rPr>
          <w:b/>
        </w:rPr>
        <w:t>za każdy dzień zwłoki</w:t>
      </w:r>
      <w:r w:rsidRPr="00E231C2">
        <w:t xml:space="preserve">, </w:t>
      </w:r>
    </w:p>
    <w:p w:rsidR="00E231C2" w:rsidRDefault="00E231C2" w:rsidP="00E231C2">
      <w:pPr>
        <w:pStyle w:val="Akapitzlist"/>
        <w:numPr>
          <w:ilvl w:val="0"/>
          <w:numId w:val="9"/>
        </w:numPr>
      </w:pPr>
      <w:r w:rsidRPr="00E231C2">
        <w:lastRenderedPageBreak/>
        <w:t xml:space="preserve">za zwłokę w dostawie prasy na wskazany adres zgodnie z cyklem wydawania poszczególnych tytułów lub brakiem dostępu do wersji elektronicznej prasy – w wysokości 2% wartości faktury brutto za dany miesiąc, </w:t>
      </w:r>
      <w:r w:rsidRPr="00E231C2">
        <w:rPr>
          <w:b/>
        </w:rPr>
        <w:t>za każdy dzień zwłoki</w:t>
      </w:r>
      <w:r w:rsidRPr="00E231C2">
        <w:t>,</w:t>
      </w:r>
    </w:p>
    <w:p w:rsidR="003E7770" w:rsidRDefault="00E231C2" w:rsidP="00907466">
      <w:pPr>
        <w:pStyle w:val="Akapitzlist"/>
        <w:numPr>
          <w:ilvl w:val="0"/>
          <w:numId w:val="9"/>
        </w:numPr>
      </w:pPr>
      <w:r w:rsidRPr="00E231C2">
        <w:t xml:space="preserve">za odstąpienie od Umowy przez Wykonawcę lub Zamawiającego z przyczyn leżący po stronie Wykonawcy - </w:t>
      </w:r>
      <w:r w:rsidRPr="00E231C2">
        <w:rPr>
          <w:b/>
        </w:rPr>
        <w:t xml:space="preserve">w wysokości 10 % wartości wynagrodzenia brutto </w:t>
      </w:r>
      <w:r w:rsidRPr="00E231C2">
        <w:t>określonego  w § 5 ust. 1 Umowy</w:t>
      </w:r>
      <w:r>
        <w:t>.</w:t>
      </w:r>
    </w:p>
    <w:p w:rsidR="00917B42" w:rsidRPr="00907466" w:rsidRDefault="00917B42" w:rsidP="00907466">
      <w:pPr>
        <w:pStyle w:val="Akapitzlist"/>
        <w:numPr>
          <w:ilvl w:val="0"/>
          <w:numId w:val="9"/>
        </w:numPr>
      </w:pPr>
      <w:r>
        <w:t>ł</w:t>
      </w:r>
      <w:r w:rsidRPr="00917B42">
        <w:t xml:space="preserve">ączna wysokość kar umownych o których mowa w </w:t>
      </w:r>
      <w:r w:rsidRPr="00917B42">
        <w:rPr>
          <w:bCs/>
        </w:rPr>
        <w:t>§ 8 ust. 1 Umowy nie może przekroczyć 30% wynagrodzenia umownego brutto o którym mowa w § 5 ust. 1 Umowy.</w:t>
      </w:r>
    </w:p>
    <w:sectPr w:rsidR="00917B42" w:rsidRPr="00907466" w:rsidSect="00BD7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BF" w:rsidRDefault="005C2ABF" w:rsidP="00907466">
      <w:pPr>
        <w:spacing w:after="0" w:line="240" w:lineRule="auto"/>
      </w:pPr>
      <w:r>
        <w:separator/>
      </w:r>
    </w:p>
  </w:endnote>
  <w:endnote w:type="continuationSeparator" w:id="0">
    <w:p w:rsidR="005C2ABF" w:rsidRDefault="005C2ABF" w:rsidP="009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BF" w:rsidRDefault="005C2ABF" w:rsidP="00907466">
      <w:pPr>
        <w:spacing w:after="0" w:line="240" w:lineRule="auto"/>
      </w:pPr>
      <w:r>
        <w:separator/>
      </w:r>
    </w:p>
  </w:footnote>
  <w:footnote w:type="continuationSeparator" w:id="0">
    <w:p w:rsidR="005C2ABF" w:rsidRDefault="005C2ABF" w:rsidP="0090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4FB"/>
    <w:multiLevelType w:val="hybridMultilevel"/>
    <w:tmpl w:val="151A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7A7C"/>
    <w:multiLevelType w:val="hybridMultilevel"/>
    <w:tmpl w:val="B8702E7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F39DB"/>
    <w:multiLevelType w:val="hybridMultilevel"/>
    <w:tmpl w:val="5F8CE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29B0"/>
    <w:multiLevelType w:val="multilevel"/>
    <w:tmpl w:val="88049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F721A2"/>
    <w:multiLevelType w:val="hybridMultilevel"/>
    <w:tmpl w:val="F42AA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401A"/>
    <w:multiLevelType w:val="hybridMultilevel"/>
    <w:tmpl w:val="283023EA"/>
    <w:lvl w:ilvl="0" w:tplc="23446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DC5111"/>
    <w:multiLevelType w:val="hybridMultilevel"/>
    <w:tmpl w:val="409E46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311C9"/>
    <w:multiLevelType w:val="hybridMultilevel"/>
    <w:tmpl w:val="0BC4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13"/>
    <w:rsid w:val="000339B7"/>
    <w:rsid w:val="00051A53"/>
    <w:rsid w:val="000E1A13"/>
    <w:rsid w:val="000E6575"/>
    <w:rsid w:val="0011367F"/>
    <w:rsid w:val="00135845"/>
    <w:rsid w:val="001A1527"/>
    <w:rsid w:val="001A4CAF"/>
    <w:rsid w:val="001C4439"/>
    <w:rsid w:val="00284C3B"/>
    <w:rsid w:val="00296639"/>
    <w:rsid w:val="002C65EA"/>
    <w:rsid w:val="002D3217"/>
    <w:rsid w:val="002E7568"/>
    <w:rsid w:val="002F7765"/>
    <w:rsid w:val="0031240C"/>
    <w:rsid w:val="003773F6"/>
    <w:rsid w:val="003A13DC"/>
    <w:rsid w:val="003B5E85"/>
    <w:rsid w:val="003E7770"/>
    <w:rsid w:val="004313A1"/>
    <w:rsid w:val="004467DD"/>
    <w:rsid w:val="0045261C"/>
    <w:rsid w:val="004E0A34"/>
    <w:rsid w:val="005B1DF2"/>
    <w:rsid w:val="005C2ABF"/>
    <w:rsid w:val="00614B19"/>
    <w:rsid w:val="006A0E9E"/>
    <w:rsid w:val="006C4823"/>
    <w:rsid w:val="00750EA6"/>
    <w:rsid w:val="00765B78"/>
    <w:rsid w:val="00767798"/>
    <w:rsid w:val="007C062B"/>
    <w:rsid w:val="008A7A54"/>
    <w:rsid w:val="008C7A46"/>
    <w:rsid w:val="008D2EF1"/>
    <w:rsid w:val="008E2C87"/>
    <w:rsid w:val="008E4C30"/>
    <w:rsid w:val="00907466"/>
    <w:rsid w:val="00911EF0"/>
    <w:rsid w:val="00917B42"/>
    <w:rsid w:val="00937AA4"/>
    <w:rsid w:val="0098586E"/>
    <w:rsid w:val="009B5E00"/>
    <w:rsid w:val="009C7EC3"/>
    <w:rsid w:val="009F05A1"/>
    <w:rsid w:val="00A22A41"/>
    <w:rsid w:val="00AA45E8"/>
    <w:rsid w:val="00AB281A"/>
    <w:rsid w:val="00AF69F7"/>
    <w:rsid w:val="00B23A7A"/>
    <w:rsid w:val="00B418DF"/>
    <w:rsid w:val="00BA55DE"/>
    <w:rsid w:val="00BD7FCE"/>
    <w:rsid w:val="00C36027"/>
    <w:rsid w:val="00C43147"/>
    <w:rsid w:val="00CD23B5"/>
    <w:rsid w:val="00CD280C"/>
    <w:rsid w:val="00D347C7"/>
    <w:rsid w:val="00D42C4B"/>
    <w:rsid w:val="00D71DA2"/>
    <w:rsid w:val="00D72908"/>
    <w:rsid w:val="00D83457"/>
    <w:rsid w:val="00DA78B3"/>
    <w:rsid w:val="00DB3ADF"/>
    <w:rsid w:val="00DB4252"/>
    <w:rsid w:val="00DD03C1"/>
    <w:rsid w:val="00DE141B"/>
    <w:rsid w:val="00DE48BF"/>
    <w:rsid w:val="00E231C2"/>
    <w:rsid w:val="00E428C0"/>
    <w:rsid w:val="00E6215A"/>
    <w:rsid w:val="00EA02D9"/>
    <w:rsid w:val="00ED25EF"/>
    <w:rsid w:val="00F0056A"/>
    <w:rsid w:val="00FA20D9"/>
    <w:rsid w:val="00FA30B6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C55C"/>
  <w15:chartTrackingRefBased/>
  <w15:docId w15:val="{A072EF6D-15D1-4A46-ADD9-804E7F2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466"/>
  </w:style>
  <w:style w:type="paragraph" w:styleId="Stopka">
    <w:name w:val="footer"/>
    <w:basedOn w:val="Normalny"/>
    <w:link w:val="StopkaZnak"/>
    <w:uiPriority w:val="99"/>
    <w:unhideWhenUsed/>
    <w:rsid w:val="0090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466"/>
  </w:style>
  <w:style w:type="paragraph" w:styleId="Tekstdymka">
    <w:name w:val="Balloon Text"/>
    <w:basedOn w:val="Normalny"/>
    <w:link w:val="TekstdymkaZnak"/>
    <w:uiPriority w:val="99"/>
    <w:semiHidden/>
    <w:unhideWhenUsed/>
    <w:rsid w:val="00FA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DD34-9D51-4389-BBD3-EE9BCBD724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290D6F-03DA-4ECD-958E-1CD5CD9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Paulina</dc:creator>
  <cp:keywords/>
  <dc:description/>
  <cp:lastModifiedBy>Martuszewska Magda</cp:lastModifiedBy>
  <cp:revision>27</cp:revision>
  <cp:lastPrinted>2024-12-10T13:22:00Z</cp:lastPrinted>
  <dcterms:created xsi:type="dcterms:W3CDTF">2024-11-19T09:00:00Z</dcterms:created>
  <dcterms:modified xsi:type="dcterms:W3CDTF">2024-12-13T05:50:00Z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09cc2bf9-a2c2-42ca-8f0b-9b62b40334bc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XX31suPK8MTlZ/upy7V0+hec4QyDTR3P</vt:lpwstr>
  </property>
  <property fmtid="{D5CDD505-2E9C-101B-9397-08002B2CF9AE}" pid="8" name="s5636:Creator type=author">
    <vt:lpwstr>Mazurek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</vt:lpwstr>
  </property>
  <property fmtid="{D5CDD505-2E9C-101B-9397-08002B2CF9AE}" pid="11" name="bjPortionMark">
    <vt:lpwstr>[]</vt:lpwstr>
  </property>
</Properties>
</file>