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D72C" w14:textId="1D7707D9"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</w:t>
      </w:r>
      <w:r w:rsidR="00CF3A61">
        <w:t>79</w:t>
      </w:r>
      <w:r w:rsidRPr="00935225">
        <w:t>-</w:t>
      </w:r>
      <w:r w:rsidR="00CF3A61">
        <w:t>100</w:t>
      </w:r>
      <w:r w:rsidRPr="00935225">
        <w:t>,</w:t>
      </w:r>
      <w:r w:rsidR="007514AF" w:rsidRPr="00935225">
        <w:t xml:space="preserve"> </w:t>
      </w:r>
      <w:hyperlink r:id="rId10" w:history="1">
        <w:r w:rsidR="00CF3A61" w:rsidRPr="00411DB4">
          <w:rPr>
            <w:rStyle w:val="Hipercze"/>
          </w:rPr>
          <w:t>zamowienia@mazovia.pl</w:t>
        </w:r>
      </w:hyperlink>
    </w:p>
    <w:p w14:paraId="42689A03" w14:textId="10DDB860" w:rsidR="00620950" w:rsidRDefault="003062B2" w:rsidP="00910A87">
      <w:pPr>
        <w:pStyle w:val="PUPolenagwkowemarszaek"/>
        <w:rPr>
          <w:noProof w:val="0"/>
        </w:rPr>
      </w:pPr>
      <w:r>
        <w:drawing>
          <wp:inline distT="0" distB="0" distL="0" distR="0" wp14:anchorId="0FAD9AD2" wp14:editId="24F6F0FA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3590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AB8B24D" w14:textId="77777777" w:rsidR="00CE6CCA" w:rsidRPr="00232C1F" w:rsidRDefault="004B526E" w:rsidP="00CE6CCA">
      <w:pPr>
        <w:pStyle w:val="PUZnakipowoawcze"/>
      </w:pPr>
      <w:r>
        <w:rPr>
          <w:noProof/>
        </w:rPr>
        <w:drawing>
          <wp:inline distT="0" distB="0" distL="0" distR="0" wp14:anchorId="5E52561C" wp14:editId="17BE51BB">
            <wp:extent cx="1903781" cy="284378"/>
            <wp:effectExtent l="0" t="0" r="0" b="0"/>
            <wp:docPr id="2" name="Obraz 2" descr="P_366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F769" w14:textId="26F844BB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OR-D-III.272.86.2023.MK</w:t>
      </w:r>
      <w:r w:rsidR="000A4E09" w:rsidRPr="00232C1F">
        <w:br w:type="column"/>
      </w:r>
      <w:r w:rsidR="000A4E09" w:rsidRPr="00232C1F">
        <w:t xml:space="preserve">Warszawa, </w:t>
      </w:r>
      <w:r w:rsidR="00CF3A61">
        <w:t>2</w:t>
      </w:r>
      <w:r w:rsidR="00662A2F">
        <w:t>9</w:t>
      </w:r>
      <w:r w:rsidR="00CF3A61">
        <w:t xml:space="preserve"> sierpnia 2023 r.</w:t>
      </w:r>
    </w:p>
    <w:p w14:paraId="221A467C" w14:textId="77777777" w:rsidR="00CF3A61" w:rsidRPr="00CF3A61" w:rsidRDefault="00CF3A61" w:rsidP="00CF3A61">
      <w:pPr>
        <w:spacing w:before="600" w:after="120"/>
        <w:ind w:left="4536"/>
        <w:rPr>
          <w:rFonts w:eastAsia="Calibri" w:cs="Calibri"/>
          <w:b/>
          <w:szCs w:val="24"/>
        </w:rPr>
      </w:pPr>
      <w:bookmarkStart w:id="0" w:name="_Hlk94466593"/>
      <w:r w:rsidRPr="00CF3A61">
        <w:rPr>
          <w:rFonts w:eastAsia="Calibri" w:cs="Calibri"/>
          <w:b/>
          <w:szCs w:val="24"/>
        </w:rPr>
        <w:t>Uczestnicy postępowania</w:t>
      </w:r>
      <w:r w:rsidRPr="00CF3A61">
        <w:rPr>
          <w:rFonts w:eastAsia="Calibri" w:cs="Calibri"/>
          <w:b/>
          <w:szCs w:val="24"/>
        </w:rPr>
        <w:br/>
      </w:r>
    </w:p>
    <w:p w14:paraId="650ED35E" w14:textId="77777777" w:rsidR="00CF3A61" w:rsidRPr="00CF3A61" w:rsidRDefault="00CF3A61" w:rsidP="00CF3A61">
      <w:pPr>
        <w:keepNext/>
        <w:keepLines/>
        <w:spacing w:before="120" w:after="0"/>
        <w:outlineLvl w:val="1"/>
        <w:rPr>
          <w:rFonts w:ascii="Calibri Light" w:eastAsia="Times New Roman" w:hAnsi="Calibri Light" w:cs="Times New Roman"/>
          <w:b/>
          <w:bCs/>
          <w:szCs w:val="32"/>
        </w:rPr>
      </w:pPr>
      <w:r w:rsidRPr="00CF3A61">
        <w:rPr>
          <w:rFonts w:ascii="Calibri Light" w:eastAsia="Times New Roman" w:hAnsi="Calibri Light" w:cs="Times New Roman"/>
          <w:b/>
          <w:bCs/>
          <w:szCs w:val="32"/>
        </w:rPr>
        <w:t xml:space="preserve">Zawiadomienie o wyborze najkorzystniejszej oferty </w:t>
      </w:r>
    </w:p>
    <w:p w14:paraId="04CFB291" w14:textId="77777777" w:rsidR="00CF3A61" w:rsidRPr="00CF3A61" w:rsidRDefault="00CF3A61" w:rsidP="00CF3A61">
      <w:pPr>
        <w:keepNext/>
        <w:keepLines/>
        <w:spacing w:before="120" w:after="0"/>
        <w:outlineLvl w:val="1"/>
        <w:rPr>
          <w:rFonts w:ascii="Calibri Light" w:eastAsia="Times New Roman" w:hAnsi="Calibri Light" w:cs="Times New Roman"/>
          <w:b/>
          <w:bCs/>
          <w:color w:val="262626" w:themeColor="text1" w:themeTint="D9"/>
          <w:szCs w:val="26"/>
        </w:rPr>
      </w:pPr>
      <w:r w:rsidRPr="00CF3A61">
        <w:rPr>
          <w:rFonts w:ascii="Calibri Light" w:eastAsia="Times New Roman" w:hAnsi="Calibri Light" w:cs="Times New Roman"/>
          <w:szCs w:val="26"/>
        </w:rPr>
        <w:t>Dotyczy postępowania o udzielenie zamówienia publicznego, prowadzonego w trybie podstawowym bez negocjacji na dostarczenie zestawów okularów VR wraz z akcesoriami.</w:t>
      </w:r>
    </w:p>
    <w:bookmarkEnd w:id="0"/>
    <w:p w14:paraId="2F0209FE" w14:textId="77777777" w:rsidR="00CF3A61" w:rsidRPr="00CF3A61" w:rsidRDefault="00CF3A61" w:rsidP="00CF3A61">
      <w:pPr>
        <w:spacing w:after="0" w:line="252" w:lineRule="auto"/>
        <w:ind w:firstLine="708"/>
        <w:rPr>
          <w:rFonts w:eastAsia="Calibri" w:cs="Calibri"/>
          <w:szCs w:val="24"/>
        </w:rPr>
      </w:pPr>
    </w:p>
    <w:p w14:paraId="7C461A47" w14:textId="206FBBD9" w:rsidR="00CF3A61" w:rsidRPr="00CF3A61" w:rsidRDefault="00CF3A61" w:rsidP="00CF3A61">
      <w:pPr>
        <w:spacing w:after="0" w:line="252" w:lineRule="auto"/>
        <w:ind w:firstLine="708"/>
        <w:rPr>
          <w:rFonts w:eastAsia="Calibri" w:cs="Calibri"/>
          <w:b/>
          <w:szCs w:val="24"/>
        </w:rPr>
      </w:pPr>
      <w:r w:rsidRPr="00CF3A61">
        <w:rPr>
          <w:rFonts w:eastAsia="Calibri" w:cs="Calibri"/>
          <w:szCs w:val="24"/>
        </w:rPr>
        <w:t xml:space="preserve">Działając na podstawie art. 253 ust. 1 i 2 ustawy z dnia 11 września 2019 r. Prawo zamówień publicznych </w:t>
      </w:r>
      <w:r w:rsidRPr="00CF3A61">
        <w:rPr>
          <w:rFonts w:eastAsia="Calibri" w:cs="Calibri"/>
          <w:bCs/>
          <w:szCs w:val="24"/>
        </w:rPr>
        <w:t xml:space="preserve">(Dz. U. z 2023 r. poz. 1605), </w:t>
      </w:r>
      <w:r w:rsidRPr="00CF3A61">
        <w:rPr>
          <w:rFonts w:eastAsia="Calibri" w:cs="Calibri"/>
          <w:szCs w:val="24"/>
        </w:rPr>
        <w:t xml:space="preserve">zwanej dalej „ustawą”, Zamawiający informuje, że w przedmiotowym postępowaniu zgodnie z art. 239 ust. 1 ustawy jako </w:t>
      </w:r>
      <w:r w:rsidRPr="00CF3A61">
        <w:rPr>
          <w:rFonts w:eastAsia="Calibri" w:cs="Calibri"/>
          <w:iCs/>
          <w:szCs w:val="24"/>
        </w:rPr>
        <w:t xml:space="preserve">najkorzystniejsza, spośród niepodlegających odrzuceniu ofert, została wybrana </w:t>
      </w:r>
      <w:r w:rsidRPr="00CF3A61">
        <w:rPr>
          <w:rFonts w:eastAsia="Calibri" w:cs="Calibri"/>
          <w:szCs w:val="24"/>
        </w:rPr>
        <w:t xml:space="preserve">oferta nr 2 </w:t>
      </w:r>
      <w:r w:rsidRPr="00CF3A61">
        <w:rPr>
          <w:rFonts w:eastAsia="Calibri" w:cs="Calibri"/>
          <w:iCs/>
          <w:szCs w:val="24"/>
        </w:rPr>
        <w:t>złożona przez Wykonawcę niepodlegającego wykluczeniu</w:t>
      </w:r>
      <w:r w:rsidRPr="00CF3A61">
        <w:rPr>
          <w:rFonts w:eastAsia="Calibri" w:cs="Calibri"/>
          <w:b/>
          <w:bCs/>
          <w:iCs/>
          <w:szCs w:val="24"/>
        </w:rPr>
        <w:t xml:space="preserve">: </w:t>
      </w:r>
      <w:r w:rsidRPr="00CF3A61">
        <w:rPr>
          <w:rFonts w:eastAsia="Calibri" w:cs="Calibri"/>
          <w:b/>
          <w:szCs w:val="24"/>
        </w:rPr>
        <w:t>IKARVR Spółka z ograniczoną odpowiedzialnością, ul. Tyniecka 70a, 32-050 Skawina.</w:t>
      </w:r>
    </w:p>
    <w:p w14:paraId="286B2129" w14:textId="77777777" w:rsidR="00CF3A61" w:rsidRPr="00CF3A61" w:rsidRDefault="00CF3A61" w:rsidP="00CF3A61">
      <w:pPr>
        <w:spacing w:after="0" w:line="252" w:lineRule="auto"/>
        <w:rPr>
          <w:rFonts w:eastAsia="Calibri" w:cs="Calibri"/>
          <w:b/>
          <w:iCs/>
          <w:szCs w:val="24"/>
        </w:rPr>
      </w:pPr>
    </w:p>
    <w:p w14:paraId="30E3F60A" w14:textId="77777777" w:rsidR="00CF3A61" w:rsidRPr="00CF3A61" w:rsidRDefault="00CF3A61" w:rsidP="00CF3A61">
      <w:pPr>
        <w:spacing w:after="0" w:line="252" w:lineRule="auto"/>
        <w:rPr>
          <w:rFonts w:eastAsia="Calibri" w:cs="Times New Roman"/>
          <w:szCs w:val="24"/>
        </w:rPr>
      </w:pPr>
      <w:r w:rsidRPr="00CF3A61">
        <w:rPr>
          <w:rFonts w:eastAsia="Calibri" w:cs="Calibri"/>
          <w:b/>
          <w:iCs/>
          <w:szCs w:val="24"/>
        </w:rPr>
        <w:t>Uzasadnienie wyboru:</w:t>
      </w:r>
      <w:r w:rsidRPr="00CF3A61">
        <w:rPr>
          <w:rFonts w:eastAsia="Calibri" w:cs="Calibri"/>
          <w:bCs/>
          <w:iCs/>
          <w:szCs w:val="24"/>
        </w:rPr>
        <w:t xml:space="preserve"> Oferta uzyskała 100 punktów. Najkorzystniejszą ofertę wybrano na podstawie kryteriów oceny ofert, określonych w § 20</w:t>
      </w:r>
      <w:r w:rsidRPr="00CF3A61">
        <w:rPr>
          <w:rFonts w:eastAsia="Calibri" w:cs="Calibri"/>
          <w:iCs/>
          <w:szCs w:val="24"/>
        </w:rPr>
        <w:t xml:space="preserve"> specyfikacji warunków zamówienia (SWZ) - </w:t>
      </w:r>
      <w:r w:rsidRPr="00CF3A61">
        <w:rPr>
          <w:rFonts w:eastAsia="Calibri" w:cs="Times New Roman"/>
          <w:szCs w:val="24"/>
        </w:rPr>
        <w:t>Cena do 60 pkt, termin dostawy do 15 pkt, okres gwarancji do 25 pkt.</w:t>
      </w:r>
    </w:p>
    <w:p w14:paraId="3462B6CC" w14:textId="77777777" w:rsidR="00CF3A61" w:rsidRPr="00CF3A61" w:rsidRDefault="00CF3A61" w:rsidP="00CF3A61">
      <w:pPr>
        <w:spacing w:after="0" w:line="252" w:lineRule="auto"/>
        <w:rPr>
          <w:rFonts w:ascii="Calibri Light" w:eastAsia="Calibri" w:hAnsi="Calibri Light" w:cs="Calibri"/>
          <w:b/>
          <w:szCs w:val="24"/>
        </w:rPr>
      </w:pPr>
    </w:p>
    <w:p w14:paraId="4A0B8FCB" w14:textId="77777777" w:rsidR="00CF3A61" w:rsidRPr="00CF3A61" w:rsidRDefault="00CF3A61" w:rsidP="00CF3A61">
      <w:pPr>
        <w:spacing w:after="0" w:line="252" w:lineRule="auto"/>
        <w:rPr>
          <w:rFonts w:eastAsia="Calibri" w:cs="Calibri"/>
          <w:bCs/>
        </w:rPr>
      </w:pPr>
      <w:r w:rsidRPr="00CF3A61">
        <w:rPr>
          <w:rFonts w:eastAsia="Calibri" w:cs="Calibri"/>
          <w:b/>
          <w:szCs w:val="24"/>
        </w:rPr>
        <w:t xml:space="preserve">Streszczenie oceny złożonych ofert </w:t>
      </w:r>
      <w:r w:rsidRPr="00CF3A61">
        <w:rPr>
          <w:rFonts w:eastAsia="Calibri" w:cs="Calibri"/>
          <w:b/>
          <w:bCs/>
          <w:szCs w:val="24"/>
        </w:rPr>
        <w:t>wraz z przyznaną punktacją</w:t>
      </w:r>
    </w:p>
    <w:p w14:paraId="389836DD" w14:textId="77777777" w:rsidR="00CF3A61" w:rsidRPr="00CF3A61" w:rsidRDefault="00CF3A61" w:rsidP="00CF3A61">
      <w:pPr>
        <w:spacing w:line="240" w:lineRule="auto"/>
        <w:rPr>
          <w:rFonts w:eastAsia="Calibri" w:cs="Calibri"/>
          <w:bCs/>
          <w:szCs w:val="24"/>
        </w:rPr>
      </w:pPr>
      <w:r w:rsidRPr="00CF3A61">
        <w:rPr>
          <w:rFonts w:eastAsia="Calibri" w:cs="Calibri"/>
          <w:bCs/>
          <w:szCs w:val="24"/>
        </w:rPr>
        <w:t xml:space="preserve">Do </w:t>
      </w:r>
      <w:r w:rsidRPr="00CF3A61">
        <w:rPr>
          <w:rFonts w:eastAsia="Calibri" w:cs="Calibri"/>
          <w:szCs w:val="24"/>
        </w:rPr>
        <w:t>upływu terminu składania ofert</w:t>
      </w:r>
      <w:r w:rsidRPr="00CF3A61">
        <w:rPr>
          <w:rFonts w:eastAsia="Calibri" w:cs="Calibri"/>
          <w:bCs/>
          <w:szCs w:val="24"/>
        </w:rPr>
        <w:t xml:space="preserve"> wpłynęły oferty niżej wymienionych Wykonawców:</w:t>
      </w:r>
    </w:p>
    <w:tbl>
      <w:tblPr>
        <w:tblStyle w:val="Tabela-Elegancki"/>
        <w:tblW w:w="8978" w:type="dxa"/>
        <w:tblInd w:w="119" w:type="dxa"/>
        <w:tblLook w:val="04A0" w:firstRow="1" w:lastRow="0" w:firstColumn="1" w:lastColumn="0" w:noHBand="0" w:noVBand="1"/>
      </w:tblPr>
      <w:tblGrid>
        <w:gridCol w:w="427"/>
        <w:gridCol w:w="2076"/>
        <w:gridCol w:w="1215"/>
        <w:gridCol w:w="1307"/>
        <w:gridCol w:w="1307"/>
        <w:gridCol w:w="1339"/>
        <w:gridCol w:w="1307"/>
      </w:tblGrid>
      <w:tr w:rsidR="00CF3A61" w:rsidRPr="00CF3A61" w14:paraId="3A88B4BC" w14:textId="77777777" w:rsidTr="00CF3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tcW w:w="42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D8724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Lp</w:t>
            </w:r>
          </w:p>
        </w:tc>
        <w:tc>
          <w:tcPr>
            <w:tcW w:w="20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63529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Nazwa (firma) i adres Wykonawcy</w:t>
            </w:r>
          </w:p>
        </w:tc>
        <w:tc>
          <w:tcPr>
            <w:tcW w:w="12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251DE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Cena brutto w PLN</w:t>
            </w:r>
          </w:p>
        </w:tc>
        <w:tc>
          <w:tcPr>
            <w:tcW w:w="13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B81AB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PUNKTACJA - CENA</w:t>
            </w:r>
          </w:p>
        </w:tc>
        <w:tc>
          <w:tcPr>
            <w:tcW w:w="13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A7D07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PUNKTACJA</w:t>
            </w:r>
          </w:p>
          <w:p w14:paraId="3FBB2B58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- TERMIN DOSTAWY</w:t>
            </w:r>
          </w:p>
        </w:tc>
        <w:tc>
          <w:tcPr>
            <w:tcW w:w="14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A927C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PUNKTACJA</w:t>
            </w:r>
          </w:p>
          <w:p w14:paraId="1B52456A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- OKRES GWARANCJI</w:t>
            </w:r>
          </w:p>
        </w:tc>
        <w:tc>
          <w:tcPr>
            <w:tcW w:w="11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E3DA6FC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 xml:space="preserve">PUNKTACJA </w:t>
            </w:r>
          </w:p>
          <w:p w14:paraId="5E3BE338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RAZEM</w:t>
            </w:r>
          </w:p>
        </w:tc>
      </w:tr>
      <w:tr w:rsidR="00CF3A61" w:rsidRPr="00CF3A61" w14:paraId="64652213" w14:textId="77777777" w:rsidTr="00CF3A61">
        <w:trPr>
          <w:trHeight w:val="724"/>
        </w:trPr>
        <w:tc>
          <w:tcPr>
            <w:tcW w:w="4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A5E86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066F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X3D spółka z ograniczoną odpowiedzialnością,</w:t>
            </w:r>
          </w:p>
          <w:p w14:paraId="3E589C4D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 xml:space="preserve">ul. Zaułek </w:t>
            </w:r>
            <w:proofErr w:type="spellStart"/>
            <w:r w:rsidRPr="00CF3A61">
              <w:rPr>
                <w:rFonts w:eastAsia="Calibri" w:cs="Calibri"/>
                <w:b/>
                <w:sz w:val="22"/>
              </w:rPr>
              <w:t>Drozdowy</w:t>
            </w:r>
            <w:proofErr w:type="spellEnd"/>
            <w:r w:rsidRPr="00CF3A61">
              <w:rPr>
                <w:rFonts w:eastAsia="Calibri" w:cs="Calibri"/>
                <w:b/>
                <w:sz w:val="22"/>
              </w:rPr>
              <w:t xml:space="preserve"> 2,</w:t>
            </w:r>
          </w:p>
          <w:p w14:paraId="687116DA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77-100 Bytów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6A414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518 076,00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168E9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37,59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27DB9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DFC32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25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A90E9C6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77,59</w:t>
            </w:r>
          </w:p>
        </w:tc>
      </w:tr>
      <w:tr w:rsidR="00CF3A61" w:rsidRPr="00CF3A61" w14:paraId="68FAFDD5" w14:textId="77777777" w:rsidTr="00CF3A61">
        <w:trPr>
          <w:trHeight w:val="724"/>
        </w:trPr>
        <w:tc>
          <w:tcPr>
            <w:tcW w:w="4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9283E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9973C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IKARVR Spółka z ograniczoną odpowiedzialnością</w:t>
            </w:r>
          </w:p>
          <w:p w14:paraId="535BA1ED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ul. Tyniecka 70a,                          32-050 Skawina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E5B9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324 610,00</w:t>
            </w:r>
          </w:p>
          <w:p w14:paraId="62FCE83C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  <w:p w14:paraId="1B6633B8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ADF3A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60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2958C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02820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25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3B02EAA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100</w:t>
            </w:r>
          </w:p>
        </w:tc>
      </w:tr>
      <w:tr w:rsidR="00CF3A61" w:rsidRPr="00CF3A61" w14:paraId="3D10DFA0" w14:textId="77777777" w:rsidTr="00CF3A61">
        <w:trPr>
          <w:trHeight w:val="724"/>
        </w:trPr>
        <w:tc>
          <w:tcPr>
            <w:tcW w:w="4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8B88E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lastRenderedPageBreak/>
              <w:t>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D1A2C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proofErr w:type="spellStart"/>
            <w:r w:rsidRPr="00CF3A61">
              <w:rPr>
                <w:rFonts w:eastAsia="Calibri" w:cs="Calibri"/>
                <w:b/>
                <w:sz w:val="22"/>
              </w:rPr>
              <w:t>Kognita</w:t>
            </w:r>
            <w:proofErr w:type="spellEnd"/>
            <w:r w:rsidRPr="00CF3A61">
              <w:rPr>
                <w:rFonts w:eastAsia="Calibri" w:cs="Calibri"/>
                <w:b/>
                <w:sz w:val="22"/>
              </w:rPr>
              <w:t xml:space="preserve"> sp. z o. o.,</w:t>
            </w:r>
          </w:p>
          <w:p w14:paraId="11E1C3C2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Aleja Rzeczypospolitej 20/96,   02-972 Warszawa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9EAE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441 759,50</w:t>
            </w:r>
          </w:p>
          <w:p w14:paraId="61172B56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66FF0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44,09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12108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CF764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25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DEB75BF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84,09</w:t>
            </w:r>
          </w:p>
        </w:tc>
      </w:tr>
      <w:tr w:rsidR="00CF3A61" w:rsidRPr="00CF3A61" w14:paraId="337E762C" w14:textId="77777777" w:rsidTr="00CF3A61">
        <w:trPr>
          <w:trHeight w:val="557"/>
        </w:trPr>
        <w:tc>
          <w:tcPr>
            <w:tcW w:w="42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B5FE2A7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4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886FF3A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METALZBYT-HURT SP. Z O. O.</w:t>
            </w:r>
          </w:p>
          <w:p w14:paraId="2DFA36C1" w14:textId="77777777" w:rsidR="00CF3A61" w:rsidRPr="00CF3A61" w:rsidRDefault="00CF3A61" w:rsidP="00CF3A61">
            <w:pPr>
              <w:spacing w:line="240" w:lineRule="auto"/>
              <w:rPr>
                <w:rFonts w:eastAsia="Calibri" w:cs="Calibri"/>
                <w:b/>
                <w:bCs/>
                <w:sz w:val="22"/>
              </w:rPr>
            </w:pPr>
            <w:r w:rsidRPr="00CF3A61">
              <w:rPr>
                <w:rFonts w:eastAsia="Calibri" w:cs="Calibri"/>
                <w:b/>
                <w:bCs/>
                <w:sz w:val="22"/>
              </w:rPr>
              <w:t>ul. BARDOWSKIEGO 2,                43-300 BIELSKO-BIAŁA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313460E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580 970,00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5736CEA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33,52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8262126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15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9D2AE55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25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276D2B6" w14:textId="77777777" w:rsidR="00CF3A61" w:rsidRPr="00CF3A61" w:rsidRDefault="00CF3A61" w:rsidP="00CF3A61">
            <w:pPr>
              <w:spacing w:line="240" w:lineRule="auto"/>
              <w:jc w:val="center"/>
              <w:rPr>
                <w:rFonts w:eastAsia="Calibri" w:cs="Calibri"/>
                <w:b/>
                <w:sz w:val="22"/>
              </w:rPr>
            </w:pPr>
            <w:r w:rsidRPr="00CF3A61">
              <w:rPr>
                <w:rFonts w:eastAsia="Calibri" w:cs="Calibri"/>
                <w:b/>
                <w:sz w:val="22"/>
              </w:rPr>
              <w:t>73,52</w:t>
            </w:r>
          </w:p>
        </w:tc>
      </w:tr>
    </w:tbl>
    <w:p w14:paraId="15883899" w14:textId="77777777" w:rsidR="00CF3A61" w:rsidRPr="00CF3A61" w:rsidRDefault="00CF3A61" w:rsidP="00CF3A61">
      <w:pPr>
        <w:spacing w:line="240" w:lineRule="auto"/>
        <w:rPr>
          <w:rFonts w:eastAsia="Calibri" w:cs="Calibri"/>
          <w:sz w:val="22"/>
        </w:rPr>
      </w:pPr>
    </w:p>
    <w:p w14:paraId="25F00B6B" w14:textId="77777777" w:rsidR="00CF3A61" w:rsidRPr="00CF3A61" w:rsidRDefault="00CF3A61" w:rsidP="00CF3A61">
      <w:pPr>
        <w:spacing w:line="240" w:lineRule="auto"/>
        <w:rPr>
          <w:rFonts w:eastAsia="Calibri" w:cs="Calibri"/>
          <w:sz w:val="22"/>
        </w:rPr>
      </w:pPr>
      <w:r w:rsidRPr="00CF3A61">
        <w:rPr>
          <w:rFonts w:eastAsia="Calibri" w:cs="Calibri"/>
          <w:sz w:val="22"/>
        </w:rPr>
        <w:t xml:space="preserve">Jednocześnie Zamawiający informuje, że w postępowaniu nie odrzucono żadnej oferty. </w:t>
      </w:r>
    </w:p>
    <w:p w14:paraId="04F2C671" w14:textId="77777777" w:rsidR="00CF3A61" w:rsidRPr="00CF3A61" w:rsidRDefault="00CF3A61" w:rsidP="00CF3A61">
      <w:pPr>
        <w:keepNext/>
        <w:keepLines/>
        <w:spacing w:after="0" w:line="252" w:lineRule="auto"/>
        <w:outlineLvl w:val="1"/>
        <w:rPr>
          <w:rFonts w:eastAsia="Times New Roman" w:cs="Calibri"/>
          <w:b/>
          <w:color w:val="262626" w:themeColor="text1" w:themeTint="D9"/>
          <w:sz w:val="22"/>
        </w:rPr>
      </w:pPr>
      <w:r w:rsidRPr="00CF3A61">
        <w:rPr>
          <w:rFonts w:eastAsia="Times New Roman" w:cs="Calibri"/>
          <w:sz w:val="22"/>
          <w:lang w:eastAsia="pl-PL"/>
        </w:rPr>
        <w:t>Zawiadomienie o wyborze</w:t>
      </w:r>
      <w:r w:rsidRPr="00CF3A61">
        <w:rPr>
          <w:rFonts w:eastAsia="Times New Roman" w:cs="Calibri"/>
          <w:b/>
          <w:bCs/>
          <w:sz w:val="22"/>
          <w:lang w:eastAsia="pl-PL"/>
        </w:rPr>
        <w:t xml:space="preserve"> </w:t>
      </w:r>
      <w:r w:rsidRPr="00CF3A61">
        <w:rPr>
          <w:rFonts w:eastAsia="Times New Roman" w:cs="Calibri"/>
          <w:bCs/>
          <w:color w:val="000000"/>
          <w:sz w:val="22"/>
          <w:lang w:eastAsia="pl-PL"/>
        </w:rPr>
        <w:t>najkorzystniejszej oferty, zostanie przekazane za pośrednictwem Platformy Zakupowej Wykonawcom, którzy złożyli oferty, a także zamieszczone na stronie Platformy Zakupowej</w:t>
      </w:r>
      <w:r w:rsidRPr="00CF3A61">
        <w:rPr>
          <w:rFonts w:eastAsia="Times New Roman" w:cs="Calibri"/>
          <w:b/>
          <w:color w:val="000000"/>
          <w:sz w:val="22"/>
          <w:lang w:eastAsia="pl-PL"/>
        </w:rPr>
        <w:t xml:space="preserve"> </w:t>
      </w:r>
      <w:hyperlink r:id="rId19" w:history="1">
        <w:r w:rsidRPr="00CF3A61">
          <w:rPr>
            <w:rFonts w:eastAsia="Calibri" w:cs="Calibri"/>
            <w:b/>
            <w:color w:val="0070C0" w:themeColor="hyperlink"/>
            <w:sz w:val="22"/>
            <w:u w:val="single"/>
          </w:rPr>
          <w:t>https://platformazakupowa.pl/pn/mazovia</w:t>
        </w:r>
      </w:hyperlink>
      <w:r w:rsidRPr="00CF3A61">
        <w:rPr>
          <w:rFonts w:eastAsia="Times New Roman" w:cs="Calibri"/>
          <w:b/>
          <w:sz w:val="22"/>
        </w:rPr>
        <w:t>.</w:t>
      </w:r>
    </w:p>
    <w:p w14:paraId="70B383DC" w14:textId="77777777" w:rsidR="00CF3A61" w:rsidRPr="00CF3A61" w:rsidRDefault="00CF3A61" w:rsidP="00CF3A61">
      <w:pPr>
        <w:spacing w:after="0" w:line="252" w:lineRule="auto"/>
        <w:rPr>
          <w:rFonts w:eastAsia="Calibri" w:cs="Calibri"/>
          <w:sz w:val="22"/>
        </w:rPr>
      </w:pPr>
    </w:p>
    <w:p w14:paraId="31D69292" w14:textId="77777777" w:rsidR="00CF3A61" w:rsidRPr="00CF3A61" w:rsidRDefault="00CF3A61" w:rsidP="00CF3A61">
      <w:pPr>
        <w:spacing w:after="0" w:line="252" w:lineRule="auto"/>
        <w:rPr>
          <w:rFonts w:eastAsia="Calibri" w:cs="Calibri"/>
          <w:sz w:val="22"/>
        </w:rPr>
      </w:pPr>
      <w:r w:rsidRPr="00CF3A61">
        <w:rPr>
          <w:rFonts w:eastAsia="Calibri" w:cs="Calibri"/>
          <w:sz w:val="22"/>
        </w:rPr>
        <w:t>Zgodnie z art. 308 ust. 2 ustawy, Zamawiający podpisze umowę w sprawie zamówienia publicznego w terminie nie krótszym niż 5 dni od dnia przesłania niniejszego zawiadomienia.</w:t>
      </w:r>
    </w:p>
    <w:p w14:paraId="0FC1CA6D" w14:textId="77777777" w:rsidR="00CF3A61" w:rsidRPr="00CF3A61" w:rsidRDefault="00CF3A61" w:rsidP="00CF3A61">
      <w:pPr>
        <w:rPr>
          <w:rFonts w:eastAsia="Calibri" w:cs="Times New Roman"/>
        </w:rPr>
      </w:pPr>
    </w:p>
    <w:p w14:paraId="187F73D8" w14:textId="77777777" w:rsidR="00CF3A61" w:rsidRPr="00CF3A61" w:rsidRDefault="00CF3A61" w:rsidP="00CF3A61">
      <w:pPr>
        <w:autoSpaceDE w:val="0"/>
        <w:autoSpaceDN w:val="0"/>
        <w:adjustRightInd w:val="0"/>
        <w:spacing w:after="0" w:line="240" w:lineRule="auto"/>
        <w:ind w:left="4248" w:firstLine="708"/>
        <w:rPr>
          <w:rFonts w:eastAsia="Calibri" w:cs="Calibri"/>
          <w:color w:val="000000"/>
          <w:szCs w:val="24"/>
        </w:rPr>
      </w:pPr>
      <w:r w:rsidRPr="00CF3A61">
        <w:rPr>
          <w:rFonts w:eastAsia="Calibri" w:cs="Calibri"/>
          <w:color w:val="000000"/>
          <w:szCs w:val="24"/>
        </w:rPr>
        <w:t xml:space="preserve">Z poważaniem </w:t>
      </w:r>
    </w:p>
    <w:p w14:paraId="6C8BDA71" w14:textId="77777777" w:rsidR="00CF3A61" w:rsidRPr="00CF3A61" w:rsidRDefault="00CF3A61" w:rsidP="00CF3A61">
      <w:pPr>
        <w:spacing w:after="0"/>
        <w:ind w:left="3540"/>
        <w:rPr>
          <w:rFonts w:eastAsia="Calibri" w:cs="Calibri"/>
          <w:color w:val="000000"/>
          <w:szCs w:val="24"/>
        </w:rPr>
      </w:pPr>
      <w:r w:rsidRPr="00CF3A61">
        <w:rPr>
          <w:rFonts w:eastAsia="Calibri" w:cs="Calibri"/>
          <w:color w:val="000000"/>
          <w:szCs w:val="24"/>
        </w:rPr>
        <w:t xml:space="preserve">    Dyrektor Cyfryzacji, Geodezji i Kartografii</w:t>
      </w:r>
      <w:r w:rsidRPr="00CF3A61">
        <w:rPr>
          <w:rFonts w:eastAsia="Calibri" w:cs="Calibri"/>
          <w:color w:val="000000"/>
          <w:szCs w:val="24"/>
        </w:rPr>
        <w:br/>
      </w:r>
      <w:r w:rsidRPr="00CF3A61">
        <w:rPr>
          <w:rFonts w:eastAsia="Calibri" w:cs="Calibri"/>
          <w:b/>
          <w:bCs/>
          <w:color w:val="000000"/>
          <w:szCs w:val="24"/>
        </w:rPr>
        <w:t xml:space="preserve">                           Marcin Pawlak</w:t>
      </w:r>
    </w:p>
    <w:p w14:paraId="4C480B00" w14:textId="77777777" w:rsidR="00CF3A61" w:rsidRPr="00CF3A61" w:rsidRDefault="00CF3A61" w:rsidP="00CF3A61">
      <w:pPr>
        <w:spacing w:after="0"/>
        <w:ind w:left="3540"/>
        <w:rPr>
          <w:rFonts w:eastAsia="Calibri" w:cs="Calibri"/>
          <w:color w:val="000000"/>
          <w:szCs w:val="24"/>
        </w:rPr>
      </w:pPr>
      <w:r w:rsidRPr="00CF3A61">
        <w:rPr>
          <w:rFonts w:eastAsia="Calibri" w:cs="Calibri"/>
          <w:color w:val="000000"/>
          <w:szCs w:val="24"/>
        </w:rPr>
        <w:t xml:space="preserve">             </w:t>
      </w:r>
    </w:p>
    <w:p w14:paraId="02DAD2D9" w14:textId="77777777" w:rsidR="00CF3A61" w:rsidRPr="00CF3A61" w:rsidRDefault="00CF3A61" w:rsidP="00CF3A61">
      <w:pPr>
        <w:spacing w:after="0"/>
        <w:ind w:left="3538"/>
        <w:rPr>
          <w:rFonts w:eastAsia="Calibri" w:cs="Calibri"/>
          <w:color w:val="000000"/>
          <w:szCs w:val="24"/>
        </w:rPr>
      </w:pPr>
      <w:r w:rsidRPr="00CF3A61">
        <w:rPr>
          <w:rFonts w:eastAsia="Calibri" w:cs="Calibri"/>
          <w:color w:val="000000"/>
          <w:szCs w:val="24"/>
        </w:rPr>
        <w:t xml:space="preserve">                podpisano kwalifikowanym </w:t>
      </w:r>
    </w:p>
    <w:p w14:paraId="1FD78C20" w14:textId="77777777" w:rsidR="00CF3A61" w:rsidRPr="00CF3A61" w:rsidRDefault="00CF3A61" w:rsidP="00CF3A61">
      <w:pPr>
        <w:keepNext/>
        <w:keepLines/>
        <w:spacing w:after="0"/>
        <w:ind w:left="3538"/>
        <w:outlineLvl w:val="0"/>
        <w:rPr>
          <w:rFonts w:ascii="Calibri Light" w:eastAsia="Times New Roman" w:hAnsi="Calibri Light" w:cs="Times New Roman"/>
          <w:b/>
          <w:szCs w:val="32"/>
        </w:rPr>
      </w:pPr>
      <w:r w:rsidRPr="00CF3A61">
        <w:rPr>
          <w:rFonts w:eastAsia="Times New Roman" w:cs="Calibri"/>
          <w:b/>
          <w:color w:val="000000"/>
          <w:szCs w:val="24"/>
        </w:rPr>
        <w:t xml:space="preserve">                  podpisem elektronicznym</w:t>
      </w:r>
    </w:p>
    <w:p w14:paraId="2B27716F" w14:textId="77777777" w:rsidR="00CF3A61" w:rsidRPr="00CF3A61" w:rsidRDefault="00CF3A61" w:rsidP="00CF3A61">
      <w:pPr>
        <w:tabs>
          <w:tab w:val="left" w:pos="708"/>
        </w:tabs>
        <w:ind w:left="360"/>
        <w:contextualSpacing/>
        <w:rPr>
          <w:rFonts w:eastAsia="Calibri" w:cs="Times New Roman"/>
        </w:rPr>
      </w:pPr>
    </w:p>
    <w:p w14:paraId="615B9318" w14:textId="59B57A1B" w:rsidR="004A40A1" w:rsidRDefault="004A40A1" w:rsidP="00CF3A61">
      <w:pPr>
        <w:pStyle w:val="PUAdresat2"/>
      </w:pPr>
    </w:p>
    <w:sectPr w:rsidR="004A40A1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46BC" w14:textId="77777777" w:rsidR="00F23345" w:rsidRDefault="00F23345" w:rsidP="001D3676">
      <w:pPr>
        <w:spacing w:after="0" w:line="240" w:lineRule="auto"/>
      </w:pPr>
      <w:r>
        <w:separator/>
      </w:r>
    </w:p>
  </w:endnote>
  <w:endnote w:type="continuationSeparator" w:id="0">
    <w:p w14:paraId="20D8F421" w14:textId="77777777" w:rsidR="00F23345" w:rsidRDefault="00F23345" w:rsidP="001D3676">
      <w:pPr>
        <w:spacing w:after="0" w:line="240" w:lineRule="auto"/>
      </w:pPr>
      <w:r>
        <w:continuationSeparator/>
      </w:r>
    </w:p>
  </w:endnote>
  <w:endnote w:type="continuationNotice" w:id="1">
    <w:p w14:paraId="15F378B1" w14:textId="77777777" w:rsidR="00F23345" w:rsidRDefault="00F233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D5E" w14:textId="77777777"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D56DA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086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3401" w14:textId="77777777" w:rsidR="00F23345" w:rsidRDefault="00F23345" w:rsidP="001D3676">
      <w:pPr>
        <w:spacing w:after="0" w:line="240" w:lineRule="auto"/>
      </w:pPr>
      <w:r>
        <w:separator/>
      </w:r>
    </w:p>
  </w:footnote>
  <w:footnote w:type="continuationSeparator" w:id="0">
    <w:p w14:paraId="561808E0" w14:textId="77777777" w:rsidR="00F23345" w:rsidRDefault="00F23345" w:rsidP="001D3676">
      <w:pPr>
        <w:spacing w:after="0" w:line="240" w:lineRule="auto"/>
      </w:pPr>
      <w:r>
        <w:continuationSeparator/>
      </w:r>
    </w:p>
  </w:footnote>
  <w:footnote w:type="continuationNotice" w:id="1">
    <w:p w14:paraId="2EA86A7F" w14:textId="77777777" w:rsidR="00F23345" w:rsidRDefault="00F233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B32" w14:textId="77777777"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501E" w14:textId="77777777"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A0BB" w14:textId="77777777"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5pt;height:14.4pt" o:bullet="t">
        <v:imagedata r:id="rId1" o:title="2tire"/>
      </v:shape>
    </w:pict>
  </w:numPicBullet>
  <w:numPicBullet w:numPicBulletId="1">
    <w:pict>
      <v:shape id="_x0000_i1039" type="#_x0000_t75" style="width:16.3pt;height:11.25pt" o:bullet="t">
        <v:imagedata r:id="rId2" o:title="2tire"/>
      </v:shape>
    </w:pict>
  </w:numPicBullet>
  <w:numPicBullet w:numPicBulletId="2">
    <w:pict>
      <v:shape id="_x0000_i1040" type="#_x0000_t75" style="width:10pt;height:6.25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0865">
    <w:abstractNumId w:val="8"/>
  </w:num>
  <w:num w:numId="2" w16cid:durableId="148986592">
    <w:abstractNumId w:val="3"/>
  </w:num>
  <w:num w:numId="3" w16cid:durableId="877011738">
    <w:abstractNumId w:val="2"/>
  </w:num>
  <w:num w:numId="4" w16cid:durableId="1345595720">
    <w:abstractNumId w:val="1"/>
  </w:num>
  <w:num w:numId="5" w16cid:durableId="1744331486">
    <w:abstractNumId w:val="0"/>
  </w:num>
  <w:num w:numId="6" w16cid:durableId="1323583697">
    <w:abstractNumId w:val="9"/>
  </w:num>
  <w:num w:numId="7" w16cid:durableId="1446924725">
    <w:abstractNumId w:val="7"/>
  </w:num>
  <w:num w:numId="8" w16cid:durableId="2118912872">
    <w:abstractNumId w:val="6"/>
  </w:num>
  <w:num w:numId="9" w16cid:durableId="70857716">
    <w:abstractNumId w:val="5"/>
  </w:num>
  <w:num w:numId="10" w16cid:durableId="1644043823">
    <w:abstractNumId w:val="4"/>
  </w:num>
  <w:num w:numId="11" w16cid:durableId="1619723636">
    <w:abstractNumId w:val="11"/>
  </w:num>
  <w:num w:numId="12" w16cid:durableId="1890922417">
    <w:abstractNumId w:val="8"/>
    <w:lvlOverride w:ilvl="0">
      <w:startOverride w:val="1"/>
    </w:lvlOverride>
  </w:num>
  <w:num w:numId="13" w16cid:durableId="1120685461">
    <w:abstractNumId w:val="8"/>
    <w:lvlOverride w:ilvl="0">
      <w:startOverride w:val="1"/>
    </w:lvlOverride>
  </w:num>
  <w:num w:numId="14" w16cid:durableId="1962570120">
    <w:abstractNumId w:val="8"/>
    <w:lvlOverride w:ilvl="0">
      <w:startOverride w:val="1"/>
    </w:lvlOverride>
  </w:num>
  <w:num w:numId="15" w16cid:durableId="682589824">
    <w:abstractNumId w:val="3"/>
    <w:lvlOverride w:ilvl="0">
      <w:startOverride w:val="1"/>
    </w:lvlOverride>
  </w:num>
  <w:num w:numId="16" w16cid:durableId="358891870">
    <w:abstractNumId w:val="3"/>
    <w:lvlOverride w:ilvl="0">
      <w:startOverride w:val="1"/>
    </w:lvlOverride>
  </w:num>
  <w:num w:numId="17" w16cid:durableId="32734593">
    <w:abstractNumId w:val="10"/>
  </w:num>
  <w:num w:numId="18" w16cid:durableId="432436574">
    <w:abstractNumId w:val="8"/>
    <w:lvlOverride w:ilvl="0">
      <w:startOverride w:val="1"/>
    </w:lvlOverride>
  </w:num>
  <w:num w:numId="19" w16cid:durableId="59139162">
    <w:abstractNumId w:val="12"/>
  </w:num>
  <w:num w:numId="20" w16cid:durableId="841627143">
    <w:abstractNumId w:val="8"/>
    <w:lvlOverride w:ilvl="0">
      <w:startOverride w:val="1"/>
    </w:lvlOverride>
  </w:num>
  <w:num w:numId="21" w16cid:durableId="409927775">
    <w:abstractNumId w:val="8"/>
    <w:lvlOverride w:ilvl="0">
      <w:startOverride w:val="1"/>
    </w:lvlOverride>
  </w:num>
  <w:num w:numId="22" w16cid:durableId="358547499">
    <w:abstractNumId w:val="8"/>
    <w:lvlOverride w:ilvl="0">
      <w:startOverride w:val="1"/>
    </w:lvlOverride>
  </w:num>
  <w:num w:numId="23" w16cid:durableId="135142025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2158E"/>
    <w:rsid w:val="000232A2"/>
    <w:rsid w:val="0003205B"/>
    <w:rsid w:val="000361E2"/>
    <w:rsid w:val="0005690E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56C77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062B2"/>
    <w:rsid w:val="00312B13"/>
    <w:rsid w:val="00312B1C"/>
    <w:rsid w:val="00330387"/>
    <w:rsid w:val="003516F6"/>
    <w:rsid w:val="00355BB4"/>
    <w:rsid w:val="003562F2"/>
    <w:rsid w:val="003A48C8"/>
    <w:rsid w:val="003A6930"/>
    <w:rsid w:val="003A718C"/>
    <w:rsid w:val="003C2457"/>
    <w:rsid w:val="003E5D02"/>
    <w:rsid w:val="003E6C12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4B7B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2A2F"/>
    <w:rsid w:val="00665C96"/>
    <w:rsid w:val="006746BB"/>
    <w:rsid w:val="00692464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B25ED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AA"/>
    <w:rsid w:val="00C467B8"/>
    <w:rsid w:val="00C46CDE"/>
    <w:rsid w:val="00C53F31"/>
    <w:rsid w:val="00C565EC"/>
    <w:rsid w:val="00C62115"/>
    <w:rsid w:val="00C75BFC"/>
    <w:rsid w:val="00CA329E"/>
    <w:rsid w:val="00CD61D9"/>
    <w:rsid w:val="00CE127B"/>
    <w:rsid w:val="00CE6CCA"/>
    <w:rsid w:val="00CF3A61"/>
    <w:rsid w:val="00CF4A5F"/>
    <w:rsid w:val="00D03085"/>
    <w:rsid w:val="00D07EC6"/>
    <w:rsid w:val="00D23210"/>
    <w:rsid w:val="00D30854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3345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60D05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64"/>
    <w:rPr>
      <w:color w:val="605E5C"/>
      <w:shd w:val="clear" w:color="auto" w:fill="E1DFDD"/>
    </w:rPr>
  </w:style>
  <w:style w:type="table" w:styleId="Tabela-Elegancki">
    <w:name w:val="Table Elegant"/>
    <w:basedOn w:val="Standardowy"/>
    <w:semiHidden/>
    <w:unhideWhenUsed/>
    <w:rsid w:val="00CF3A61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zamowienia@mazovia.pl" TargetMode="External"/><Relationship Id="rId19" Type="http://schemas.openxmlformats.org/officeDocument/2006/relationships/hyperlink" Target="https://platformazakupowa.pl/pn/mazov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B9F0C3E7-5BDA-44C0-9CA3-C44B9A1E6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Kalinowska Anna</cp:lastModifiedBy>
  <cp:revision>3</cp:revision>
  <cp:lastPrinted>2023-08-29T09:22:00Z</cp:lastPrinted>
  <dcterms:created xsi:type="dcterms:W3CDTF">2023-08-29T06:38:00Z</dcterms:created>
  <dcterms:modified xsi:type="dcterms:W3CDTF">2023-08-29T09:22:00Z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