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57A0" w:rsidRDefault="00C657A0" w:rsidP="00C657A0">
      <w:pPr>
        <w:jc w:val="center"/>
        <w:rPr>
          <w:rFonts w:ascii="Century Gothic" w:hAnsi="Century Gothic"/>
          <w:b/>
          <w:bCs/>
          <w:sz w:val="32"/>
          <w:szCs w:val="32"/>
        </w:rPr>
      </w:pPr>
    </w:p>
    <w:p w:rsidR="00C657A0" w:rsidRDefault="00C657A0" w:rsidP="00C657A0">
      <w:pPr>
        <w:jc w:val="center"/>
        <w:rPr>
          <w:rFonts w:cs="Arial"/>
          <w:b/>
          <w:bCs/>
          <w:sz w:val="44"/>
          <w:szCs w:val="44"/>
        </w:rPr>
      </w:pPr>
      <w:r w:rsidRPr="00F9136E">
        <w:rPr>
          <w:rFonts w:cs="Arial"/>
          <w:b/>
          <w:bCs/>
          <w:sz w:val="44"/>
          <w:szCs w:val="44"/>
        </w:rPr>
        <w:t>SPECYFIKACJA TECHNICZNA</w:t>
      </w:r>
    </w:p>
    <w:p w:rsidR="00C657A0" w:rsidRPr="00C657A0" w:rsidRDefault="00C657A0" w:rsidP="00C657A0">
      <w:pPr>
        <w:jc w:val="center"/>
        <w:rPr>
          <w:rFonts w:cs="Arial"/>
          <w:b/>
          <w:bCs/>
          <w:sz w:val="44"/>
          <w:szCs w:val="44"/>
        </w:rPr>
      </w:pPr>
    </w:p>
    <w:p w:rsidR="00C657A0" w:rsidRPr="008722CC" w:rsidRDefault="00C657A0" w:rsidP="00C657A0">
      <w:pPr>
        <w:jc w:val="center"/>
        <w:rPr>
          <w:rFonts w:ascii="Century Gothic" w:hAnsi="Century Gothic"/>
          <w:b/>
          <w:bCs/>
          <w:sz w:val="32"/>
          <w:szCs w:val="32"/>
        </w:rPr>
      </w:pPr>
      <w:r>
        <w:rPr>
          <w:rFonts w:ascii="Century Gothic" w:hAnsi="Century Gothic"/>
          <w:b/>
          <w:bCs/>
          <w:sz w:val="32"/>
          <w:szCs w:val="32"/>
        </w:rPr>
        <w:t>ROZBUDOWA POLEGAJĄCA NA SZKLANEJ ZABUDOWIE CZĘŚCI PATIO PAWILONU XVIII</w:t>
      </w:r>
    </w:p>
    <w:p w:rsidR="00C657A0" w:rsidRPr="00CD1BF1" w:rsidRDefault="00C657A0" w:rsidP="00C657A0">
      <w:pPr>
        <w:rPr>
          <w:rFonts w:ascii="Century Gothic" w:hAnsi="Century Gothic"/>
        </w:rPr>
      </w:pPr>
    </w:p>
    <w:p w:rsidR="00C657A0" w:rsidRPr="00C723AD" w:rsidRDefault="00C657A0" w:rsidP="00C657A0">
      <w:pPr>
        <w:spacing w:before="0" w:beforeAutospacing="0" w:after="0" w:afterAutospacing="0"/>
        <w:jc w:val="center"/>
        <w:rPr>
          <w:rFonts w:ascii="Century Gothic" w:hAnsi="Century Gothic"/>
          <w:b/>
          <w:sz w:val="24"/>
        </w:rPr>
      </w:pPr>
      <w:r w:rsidRPr="00C723AD">
        <w:rPr>
          <w:rFonts w:ascii="Century Gothic" w:hAnsi="Century Gothic"/>
          <w:b/>
          <w:sz w:val="24"/>
        </w:rPr>
        <w:t>Adres i kategoria obiektu budowlanego:</w:t>
      </w:r>
    </w:p>
    <w:p w:rsidR="00C657A0" w:rsidRPr="008722CC" w:rsidRDefault="00C657A0" w:rsidP="00C657A0">
      <w:pPr>
        <w:spacing w:before="0" w:beforeAutospacing="0" w:after="0" w:afterAutospacing="0"/>
        <w:jc w:val="center"/>
        <w:rPr>
          <w:rFonts w:ascii="Century Gothic" w:hAnsi="Century Gothic"/>
          <w:sz w:val="24"/>
        </w:rPr>
      </w:pPr>
      <w:r w:rsidRPr="008722CC">
        <w:rPr>
          <w:rFonts w:ascii="Century Gothic" w:hAnsi="Century Gothic"/>
          <w:sz w:val="24"/>
        </w:rPr>
        <w:t>Ul. Gliwicka 33, 44-201 Rybnik</w:t>
      </w:r>
    </w:p>
    <w:p w:rsidR="00C657A0" w:rsidRPr="00C723AD" w:rsidRDefault="00C657A0" w:rsidP="00683295">
      <w:pPr>
        <w:spacing w:before="0" w:beforeAutospacing="0" w:after="0" w:afterAutospacing="0"/>
        <w:jc w:val="center"/>
        <w:rPr>
          <w:rFonts w:ascii="Century Gothic" w:hAnsi="Century Gothic"/>
          <w:sz w:val="24"/>
        </w:rPr>
      </w:pPr>
      <w:r w:rsidRPr="00C723AD">
        <w:rPr>
          <w:rFonts w:ascii="Century Gothic" w:hAnsi="Century Gothic"/>
          <w:sz w:val="24"/>
        </w:rPr>
        <w:t>kategoria obiektu budowlanego: XI</w:t>
      </w:r>
    </w:p>
    <w:p w:rsidR="00C657A0" w:rsidRPr="00C723AD" w:rsidRDefault="00C657A0" w:rsidP="00683295">
      <w:pPr>
        <w:spacing w:before="0" w:beforeAutospacing="0" w:after="0" w:afterAutospacing="0"/>
        <w:jc w:val="center"/>
        <w:rPr>
          <w:rFonts w:ascii="Century Gothic" w:hAnsi="Century Gothic"/>
          <w:b/>
          <w:sz w:val="24"/>
        </w:rPr>
      </w:pPr>
      <w:r w:rsidRPr="00C723AD">
        <w:rPr>
          <w:rFonts w:ascii="Century Gothic" w:hAnsi="Century Gothic"/>
          <w:b/>
          <w:sz w:val="24"/>
        </w:rPr>
        <w:t>Identyfikatory działek ewidencyjnych, na których obiekt budowlany jest usytuowany:</w:t>
      </w:r>
    </w:p>
    <w:p w:rsidR="00C657A0" w:rsidRPr="00C723AD" w:rsidRDefault="00C657A0" w:rsidP="00683295">
      <w:pPr>
        <w:spacing w:before="0" w:beforeAutospacing="0" w:after="0" w:afterAutospacing="0"/>
        <w:jc w:val="center"/>
        <w:rPr>
          <w:rFonts w:ascii="Century Gothic" w:hAnsi="Century Gothic"/>
          <w:sz w:val="24"/>
        </w:rPr>
      </w:pPr>
      <w:r w:rsidRPr="00C723AD">
        <w:rPr>
          <w:rFonts w:ascii="Century Gothic" w:hAnsi="Century Gothic"/>
          <w:sz w:val="24"/>
        </w:rPr>
        <w:t>dz. ew. nr 437/31</w:t>
      </w:r>
    </w:p>
    <w:p w:rsidR="00C657A0" w:rsidRDefault="00C657A0" w:rsidP="00C657A0">
      <w:pPr>
        <w:spacing w:before="0" w:beforeAutospacing="0" w:after="0" w:afterAutospacing="0"/>
        <w:jc w:val="center"/>
        <w:rPr>
          <w:rFonts w:ascii="Century Gothic" w:hAnsi="Century Gothic"/>
          <w:b/>
          <w:sz w:val="24"/>
        </w:rPr>
      </w:pPr>
    </w:p>
    <w:p w:rsidR="00C657A0" w:rsidRPr="008A0573" w:rsidRDefault="00C657A0" w:rsidP="00C657A0">
      <w:pPr>
        <w:spacing w:before="0" w:beforeAutospacing="0" w:after="0" w:afterAutospacing="0"/>
        <w:jc w:val="center"/>
        <w:rPr>
          <w:rFonts w:ascii="Century Gothic" w:hAnsi="Century Gothic"/>
          <w:b/>
          <w:sz w:val="24"/>
        </w:rPr>
      </w:pPr>
      <w:r w:rsidRPr="008A0573">
        <w:rPr>
          <w:rFonts w:ascii="Century Gothic" w:hAnsi="Century Gothic"/>
          <w:b/>
          <w:sz w:val="24"/>
        </w:rPr>
        <w:t>Inwestor:</w:t>
      </w:r>
    </w:p>
    <w:p w:rsidR="00C657A0" w:rsidRPr="008722CC" w:rsidRDefault="00C657A0" w:rsidP="00C657A0">
      <w:pPr>
        <w:spacing w:before="0" w:beforeAutospacing="0" w:after="0" w:afterAutospacing="0"/>
        <w:jc w:val="center"/>
        <w:rPr>
          <w:rFonts w:ascii="Century Gothic" w:hAnsi="Century Gothic"/>
          <w:sz w:val="24"/>
        </w:rPr>
      </w:pPr>
      <w:r w:rsidRPr="008A0573">
        <w:rPr>
          <w:rFonts w:ascii="Century Gothic" w:hAnsi="Century Gothic"/>
          <w:sz w:val="24"/>
        </w:rPr>
        <w:t>SP ZOZ Państwowy Szpital dla Nerwowo i Psychicznie Chorych w Rybniku</w:t>
      </w:r>
    </w:p>
    <w:p w:rsidR="00C657A0" w:rsidRPr="008722CC" w:rsidRDefault="00C657A0" w:rsidP="00C657A0">
      <w:pPr>
        <w:spacing w:before="0" w:beforeAutospacing="0" w:after="0" w:afterAutospacing="0"/>
        <w:jc w:val="center"/>
        <w:rPr>
          <w:rFonts w:ascii="Century Gothic" w:hAnsi="Century Gothic"/>
          <w:sz w:val="24"/>
        </w:rPr>
      </w:pPr>
      <w:r w:rsidRPr="008722CC">
        <w:rPr>
          <w:rFonts w:ascii="Century Gothic" w:hAnsi="Century Gothic"/>
          <w:sz w:val="24"/>
        </w:rPr>
        <w:t>Ul. Gliwicka 33, 44-201 Rybnik</w:t>
      </w:r>
    </w:p>
    <w:p w:rsidR="00C657A0" w:rsidRDefault="00C657A0" w:rsidP="00C657A0">
      <w:pPr>
        <w:spacing w:before="0" w:beforeAutospacing="0" w:after="0" w:afterAutospacing="0"/>
        <w:rPr>
          <w:rFonts w:ascii="Century Gothic" w:hAnsi="Century Gothic"/>
          <w:sz w:val="24"/>
        </w:rPr>
      </w:pPr>
    </w:p>
    <w:p w:rsidR="00C657A0" w:rsidRDefault="00C657A0" w:rsidP="00C657A0">
      <w:pPr>
        <w:rPr>
          <w:rFonts w:ascii="Century Gothic" w:hAnsi="Century Gothic"/>
          <w:sz w:val="24"/>
        </w:rPr>
      </w:pPr>
    </w:p>
    <w:p w:rsidR="00683295" w:rsidRPr="00683295" w:rsidRDefault="00683295" w:rsidP="00683295">
      <w:pPr>
        <w:pStyle w:val="Tytu"/>
        <w:spacing w:before="0" w:beforeAutospacing="0" w:after="0" w:afterAutospacing="0"/>
        <w:rPr>
          <w:sz w:val="44"/>
          <w:szCs w:val="44"/>
        </w:rPr>
      </w:pPr>
      <w:r w:rsidRPr="00683295">
        <w:rPr>
          <w:sz w:val="44"/>
          <w:szCs w:val="44"/>
        </w:rPr>
        <w:t xml:space="preserve">Wewnętrzna instalacja </w:t>
      </w:r>
    </w:p>
    <w:p w:rsidR="00683295" w:rsidRPr="00683295" w:rsidRDefault="00683295" w:rsidP="00683295">
      <w:pPr>
        <w:pStyle w:val="Tytu"/>
        <w:spacing w:before="0" w:beforeAutospacing="0" w:after="0" w:afterAutospacing="0"/>
        <w:rPr>
          <w:sz w:val="44"/>
          <w:szCs w:val="44"/>
        </w:rPr>
      </w:pPr>
      <w:r w:rsidRPr="00683295">
        <w:rPr>
          <w:sz w:val="44"/>
          <w:szCs w:val="44"/>
        </w:rPr>
        <w:t>wody przeciwpożarowej</w:t>
      </w:r>
    </w:p>
    <w:p w:rsidR="00C657A0" w:rsidRPr="00683295" w:rsidRDefault="00C657A0" w:rsidP="00683295">
      <w:pPr>
        <w:spacing w:before="0" w:beforeAutospacing="0" w:after="0" w:afterAutospacing="0"/>
        <w:rPr>
          <w:rFonts w:ascii="Century Gothic" w:hAnsi="Century Gothic"/>
          <w:sz w:val="44"/>
          <w:szCs w:val="44"/>
        </w:rPr>
      </w:pPr>
    </w:p>
    <w:p w:rsidR="00C657A0" w:rsidRDefault="00C657A0" w:rsidP="00C657A0">
      <w:pPr>
        <w:rPr>
          <w:rFonts w:ascii="Century Gothic" w:hAnsi="Century Gothic"/>
          <w:sz w:val="24"/>
        </w:rPr>
      </w:pPr>
    </w:p>
    <w:p w:rsidR="00C657A0" w:rsidRDefault="00C657A0" w:rsidP="00C657A0">
      <w:pPr>
        <w:rPr>
          <w:rFonts w:ascii="Century Gothic" w:hAnsi="Century Gothic"/>
          <w:sz w:val="24"/>
        </w:rPr>
      </w:pPr>
    </w:p>
    <w:p w:rsidR="00C657A0" w:rsidRDefault="00C657A0" w:rsidP="00C657A0">
      <w:pPr>
        <w:rPr>
          <w:rFonts w:ascii="Century Gothic" w:hAnsi="Century Gothic"/>
          <w:sz w:val="24"/>
        </w:rPr>
      </w:pPr>
    </w:p>
    <w:p w:rsidR="00C657A0" w:rsidRDefault="00C657A0" w:rsidP="00C657A0">
      <w:pPr>
        <w:rPr>
          <w:rFonts w:ascii="Century Gothic" w:hAnsi="Century Gothic"/>
          <w:sz w:val="24"/>
        </w:rPr>
      </w:pPr>
    </w:p>
    <w:p w:rsidR="00C657A0" w:rsidRDefault="00C657A0" w:rsidP="00C657A0">
      <w:pPr>
        <w:rPr>
          <w:rFonts w:ascii="Century Gothic" w:hAnsi="Century Gothic"/>
          <w:sz w:val="24"/>
        </w:rPr>
      </w:pPr>
    </w:p>
    <w:p w:rsidR="00C657A0" w:rsidRDefault="00C657A0" w:rsidP="00C657A0">
      <w:pPr>
        <w:rPr>
          <w:rFonts w:ascii="Century Gothic" w:hAnsi="Century Gothic"/>
          <w:sz w:val="24"/>
        </w:rPr>
      </w:pPr>
    </w:p>
    <w:p w:rsidR="00C657A0" w:rsidRDefault="00C657A0" w:rsidP="00C657A0">
      <w:pPr>
        <w:rPr>
          <w:rFonts w:ascii="Century Gothic" w:hAnsi="Century Gothic"/>
          <w:sz w:val="24"/>
        </w:rPr>
      </w:pPr>
    </w:p>
    <w:p w:rsidR="00C657A0" w:rsidRDefault="00C657A0" w:rsidP="00C657A0">
      <w:r>
        <w:lastRenderedPageBreak/>
        <w:t>SPIS TREŚCI</w:t>
      </w:r>
    </w:p>
    <w:p w:rsidR="00C657A0" w:rsidRDefault="00C657A0" w:rsidP="00C657A0">
      <w:pPr>
        <w:pStyle w:val="Spistreci1"/>
        <w:tabs>
          <w:tab w:val="right" w:leader="dot" w:pos="9112"/>
        </w:tabs>
        <w:rPr>
          <w:noProof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98004021" w:history="1">
        <w:r w:rsidRPr="0060770F">
          <w:rPr>
            <w:rStyle w:val="Hipercze"/>
            <w:noProof/>
          </w:rPr>
          <w:t>1. WSTĘP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_Toc98004021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9E42B0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C657A0" w:rsidRDefault="00C657A0" w:rsidP="00C657A0">
      <w:pPr>
        <w:pStyle w:val="Spistreci2"/>
        <w:tabs>
          <w:tab w:val="right" w:leader="dot" w:pos="9112"/>
        </w:tabs>
        <w:rPr>
          <w:noProof/>
        </w:rPr>
      </w:pPr>
      <w:hyperlink w:anchor="_Toc98004022" w:history="1">
        <w:r w:rsidRPr="0060770F">
          <w:rPr>
            <w:rStyle w:val="Hipercze"/>
            <w:noProof/>
          </w:rPr>
          <w:t>1.1. Przedmiot Specyfikacji Technicznej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_Toc98004022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9E42B0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C657A0" w:rsidRDefault="00C657A0" w:rsidP="00C657A0">
      <w:pPr>
        <w:pStyle w:val="Spistreci2"/>
        <w:tabs>
          <w:tab w:val="right" w:leader="dot" w:pos="9112"/>
        </w:tabs>
        <w:rPr>
          <w:noProof/>
        </w:rPr>
      </w:pPr>
      <w:hyperlink w:anchor="_Toc98004023" w:history="1">
        <w:r w:rsidRPr="0060770F">
          <w:rPr>
            <w:rStyle w:val="Hipercze"/>
            <w:noProof/>
          </w:rPr>
          <w:t>1.2. Zakres stosowania ST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_Toc98004023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9E42B0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C657A0" w:rsidRDefault="00C657A0" w:rsidP="00C657A0">
      <w:pPr>
        <w:pStyle w:val="Spistreci2"/>
        <w:tabs>
          <w:tab w:val="right" w:leader="dot" w:pos="9112"/>
        </w:tabs>
        <w:rPr>
          <w:noProof/>
        </w:rPr>
      </w:pPr>
      <w:hyperlink w:anchor="_Toc98004024" w:history="1">
        <w:r w:rsidRPr="0060770F">
          <w:rPr>
            <w:rStyle w:val="Hipercze"/>
            <w:noProof/>
          </w:rPr>
          <w:t>1.3. Zakres Robót objętych ST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_Toc98004024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9E42B0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C657A0" w:rsidRDefault="00C657A0" w:rsidP="00C657A0">
      <w:pPr>
        <w:pStyle w:val="Spistreci2"/>
        <w:tabs>
          <w:tab w:val="right" w:leader="dot" w:pos="9112"/>
        </w:tabs>
        <w:rPr>
          <w:noProof/>
        </w:rPr>
      </w:pPr>
      <w:hyperlink w:anchor="_Toc98004025" w:history="1">
        <w:r w:rsidRPr="0060770F">
          <w:rPr>
            <w:rStyle w:val="Hipercze"/>
            <w:noProof/>
          </w:rPr>
          <w:t>1.4. Określenia podstawowe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_Toc98004025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9E42B0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C657A0" w:rsidRDefault="00C657A0" w:rsidP="00C657A0">
      <w:pPr>
        <w:pStyle w:val="Spistreci3"/>
        <w:tabs>
          <w:tab w:val="right" w:leader="dot" w:pos="9112"/>
        </w:tabs>
        <w:rPr>
          <w:noProof/>
        </w:rPr>
      </w:pPr>
      <w:hyperlink w:anchor="_Toc98004026" w:history="1">
        <w:r w:rsidRPr="0060770F">
          <w:rPr>
            <w:rStyle w:val="Hipercze"/>
            <w:noProof/>
          </w:rPr>
          <w:t>1.4.1. Instalacja wodociągowa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_Toc98004026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9E42B0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C657A0" w:rsidRDefault="00C657A0" w:rsidP="00C657A0">
      <w:pPr>
        <w:pStyle w:val="Spistreci3"/>
        <w:tabs>
          <w:tab w:val="right" w:leader="dot" w:pos="9112"/>
        </w:tabs>
        <w:rPr>
          <w:rStyle w:val="Hipercze"/>
          <w:noProof/>
        </w:rPr>
      </w:pPr>
      <w:hyperlink w:anchor="_Toc98004027" w:history="1">
        <w:r w:rsidRPr="0060770F">
          <w:rPr>
            <w:rStyle w:val="Hipercze"/>
            <w:noProof/>
          </w:rPr>
          <w:t>1.4.2. Instalacja wodociągowa wody zimnej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_Toc98004027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9E42B0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C657A0" w:rsidRDefault="00C657A0" w:rsidP="009E42B0">
      <w:pPr>
        <w:jc w:val="left"/>
        <w:rPr>
          <w:noProof/>
        </w:rPr>
      </w:pPr>
      <w:r>
        <w:rPr>
          <w:noProof/>
        </w:rPr>
        <w:t xml:space="preserve">       1.4.3.Insta</w:t>
      </w:r>
      <w:r w:rsidR="009E42B0">
        <w:rPr>
          <w:noProof/>
        </w:rPr>
        <w:t xml:space="preserve">lacja </w:t>
      </w:r>
      <w:r w:rsidR="00244995">
        <w:rPr>
          <w:noProof/>
        </w:rPr>
        <w:t xml:space="preserve">wodociągowa przeciwpożarowa             </w:t>
      </w:r>
      <w:r>
        <w:rPr>
          <w:noProof/>
        </w:rPr>
        <w:t xml:space="preserve">  </w:t>
      </w:r>
      <w:r w:rsidR="009E42B0">
        <w:rPr>
          <w:noProof/>
        </w:rPr>
        <w:t xml:space="preserve">…………………………………………  </w:t>
      </w:r>
      <w:r>
        <w:rPr>
          <w:noProof/>
        </w:rPr>
        <w:t xml:space="preserve">   </w:t>
      </w:r>
      <w:r w:rsidR="00886676">
        <w:rPr>
          <w:noProof/>
        </w:rPr>
        <w:t>3</w:t>
      </w:r>
    </w:p>
    <w:p w:rsidR="00244995" w:rsidRDefault="00244995" w:rsidP="009E42B0">
      <w:pPr>
        <w:jc w:val="left"/>
        <w:rPr>
          <w:noProof/>
        </w:rPr>
      </w:pPr>
      <w:r>
        <w:rPr>
          <w:noProof/>
        </w:rPr>
        <w:t xml:space="preserve">       1.4.4</w:t>
      </w:r>
      <w:r>
        <w:rPr>
          <w:noProof/>
        </w:rPr>
        <w:t>.</w:t>
      </w:r>
      <w:r>
        <w:rPr>
          <w:noProof/>
        </w:rPr>
        <w:t xml:space="preserve">Hydrant wewnętrzny                                    </w:t>
      </w:r>
      <w:r>
        <w:rPr>
          <w:noProof/>
        </w:rPr>
        <w:t xml:space="preserve">             …………………………………………     3</w:t>
      </w:r>
      <w:bookmarkStart w:id="0" w:name="_GoBack"/>
      <w:bookmarkEnd w:id="0"/>
    </w:p>
    <w:p w:rsidR="00C657A0" w:rsidRDefault="00C657A0" w:rsidP="00C657A0">
      <w:pPr>
        <w:pStyle w:val="Spistreci2"/>
        <w:tabs>
          <w:tab w:val="right" w:leader="dot" w:pos="9112"/>
        </w:tabs>
        <w:rPr>
          <w:noProof/>
        </w:rPr>
      </w:pPr>
      <w:hyperlink w:anchor="_Toc98004032" w:history="1">
        <w:r w:rsidRPr="0060770F">
          <w:rPr>
            <w:rStyle w:val="Hipercze"/>
            <w:noProof/>
          </w:rPr>
          <w:t>1.5. Ogólne wymagania dotyczące Robót</w:t>
        </w:r>
        <w:r>
          <w:rPr>
            <w:noProof/>
            <w:webHidden/>
          </w:rPr>
          <w:tab/>
        </w:r>
      </w:hyperlink>
      <w:r w:rsidR="00683295" w:rsidRPr="00886676">
        <w:rPr>
          <w:rStyle w:val="Hipercze"/>
          <w:noProof/>
          <w:color w:val="auto"/>
        </w:rPr>
        <w:t>4</w:t>
      </w:r>
    </w:p>
    <w:p w:rsidR="00C657A0" w:rsidRDefault="00C657A0" w:rsidP="00C657A0">
      <w:pPr>
        <w:pStyle w:val="Spistreci1"/>
        <w:tabs>
          <w:tab w:val="right" w:leader="dot" w:pos="9112"/>
        </w:tabs>
        <w:rPr>
          <w:noProof/>
        </w:rPr>
      </w:pPr>
      <w:hyperlink w:anchor="_Toc98004033" w:history="1">
        <w:r w:rsidRPr="0060770F">
          <w:rPr>
            <w:rStyle w:val="Hipercze"/>
            <w:noProof/>
          </w:rPr>
          <w:t>2. MATERIAŁY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_Toc98004033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9E42B0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C657A0" w:rsidRDefault="00C657A0" w:rsidP="00C657A0">
      <w:pPr>
        <w:pStyle w:val="Spistreci2"/>
        <w:tabs>
          <w:tab w:val="right" w:leader="dot" w:pos="9112"/>
        </w:tabs>
        <w:rPr>
          <w:noProof/>
        </w:rPr>
      </w:pPr>
      <w:hyperlink w:anchor="_Toc98004034" w:history="1">
        <w:r w:rsidRPr="0060770F">
          <w:rPr>
            <w:rStyle w:val="Hipercze"/>
            <w:noProof/>
          </w:rPr>
          <w:t>2.1. Wymagania ogólne stosowania materiałów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_Toc98004034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9E42B0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90278A" w:rsidRPr="0090278A" w:rsidRDefault="0090278A" w:rsidP="0090278A">
      <w:pPr>
        <w:pStyle w:val="Spistreci2"/>
        <w:tabs>
          <w:tab w:val="right" w:leader="dot" w:pos="9112"/>
        </w:tabs>
        <w:rPr>
          <w:noProof/>
        </w:rPr>
      </w:pPr>
      <w:hyperlink w:anchor="_Toc98004034" w:history="1">
        <w:r>
          <w:rPr>
            <w:rStyle w:val="Hipercze"/>
            <w:noProof/>
          </w:rPr>
          <w:t xml:space="preserve">2.2. Rodzaje materiałow </w:t>
        </w:r>
        <w:r>
          <w:rPr>
            <w:noProof/>
            <w:webHidden/>
          </w:rPr>
          <w:tab/>
        </w:r>
      </w:hyperlink>
      <w:r w:rsidRPr="0090278A">
        <w:rPr>
          <w:rStyle w:val="Hipercze"/>
          <w:noProof/>
          <w:color w:val="auto"/>
        </w:rPr>
        <w:t>5</w:t>
      </w:r>
    </w:p>
    <w:p w:rsidR="00C657A0" w:rsidRPr="0090278A" w:rsidRDefault="00C657A0" w:rsidP="00C657A0">
      <w:pPr>
        <w:pStyle w:val="Spistreci2"/>
        <w:tabs>
          <w:tab w:val="right" w:leader="dot" w:pos="9112"/>
        </w:tabs>
        <w:rPr>
          <w:noProof/>
        </w:rPr>
      </w:pPr>
      <w:hyperlink w:anchor="_Toc98004035" w:history="1">
        <w:r w:rsidR="0090278A">
          <w:rPr>
            <w:rStyle w:val="Hipercze"/>
            <w:noProof/>
          </w:rPr>
          <w:t>2.3</w:t>
        </w:r>
        <w:r w:rsidRPr="0060770F">
          <w:rPr>
            <w:rStyle w:val="Hipercze"/>
            <w:noProof/>
          </w:rPr>
          <w:t>. Składowanie materiałów</w:t>
        </w:r>
        <w:r>
          <w:rPr>
            <w:noProof/>
            <w:webHidden/>
          </w:rPr>
          <w:tab/>
        </w:r>
      </w:hyperlink>
      <w:r w:rsidR="0090278A" w:rsidRPr="0090278A">
        <w:rPr>
          <w:rStyle w:val="Hipercze"/>
          <w:noProof/>
          <w:color w:val="auto"/>
        </w:rPr>
        <w:t>5</w:t>
      </w:r>
    </w:p>
    <w:p w:rsidR="00C657A0" w:rsidRDefault="00C657A0" w:rsidP="00C657A0">
      <w:pPr>
        <w:pStyle w:val="Spistreci1"/>
        <w:tabs>
          <w:tab w:val="right" w:leader="dot" w:pos="9112"/>
        </w:tabs>
        <w:rPr>
          <w:noProof/>
        </w:rPr>
      </w:pPr>
      <w:hyperlink w:anchor="_Toc98004036" w:history="1">
        <w:r w:rsidRPr="0060770F">
          <w:rPr>
            <w:rStyle w:val="Hipercze"/>
            <w:noProof/>
          </w:rPr>
          <w:t>3. SPRZĘT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_Toc98004036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9E42B0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C657A0" w:rsidRDefault="00C657A0" w:rsidP="00C657A0">
      <w:pPr>
        <w:pStyle w:val="Spistreci1"/>
        <w:tabs>
          <w:tab w:val="right" w:leader="dot" w:pos="9112"/>
        </w:tabs>
        <w:rPr>
          <w:noProof/>
        </w:rPr>
      </w:pPr>
      <w:hyperlink w:anchor="_Toc98004037" w:history="1">
        <w:r w:rsidRPr="0060770F">
          <w:rPr>
            <w:rStyle w:val="Hipercze"/>
            <w:noProof/>
          </w:rPr>
          <w:t>4. TRANSPORT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_Toc98004037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9E42B0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C657A0" w:rsidRPr="00886676" w:rsidRDefault="00C657A0" w:rsidP="00C657A0">
      <w:pPr>
        <w:pStyle w:val="Spistreci1"/>
        <w:tabs>
          <w:tab w:val="right" w:leader="dot" w:pos="9112"/>
        </w:tabs>
        <w:rPr>
          <w:noProof/>
        </w:rPr>
      </w:pPr>
      <w:hyperlink w:anchor="_Toc98004038" w:history="1">
        <w:r w:rsidRPr="0060770F">
          <w:rPr>
            <w:rStyle w:val="Hipercze"/>
            <w:noProof/>
          </w:rPr>
          <w:t>5. WYKONANIE ROBÓT</w:t>
        </w:r>
        <w:r>
          <w:rPr>
            <w:noProof/>
            <w:webHidden/>
          </w:rPr>
          <w:tab/>
        </w:r>
      </w:hyperlink>
      <w:r w:rsidR="00886676" w:rsidRPr="00886676">
        <w:rPr>
          <w:rStyle w:val="Hipercze"/>
          <w:noProof/>
          <w:color w:val="auto"/>
        </w:rPr>
        <w:t>6</w:t>
      </w:r>
    </w:p>
    <w:p w:rsidR="00C657A0" w:rsidRDefault="00C657A0" w:rsidP="00C657A0">
      <w:pPr>
        <w:pStyle w:val="Spistreci2"/>
        <w:tabs>
          <w:tab w:val="right" w:leader="dot" w:pos="9112"/>
        </w:tabs>
        <w:rPr>
          <w:noProof/>
        </w:rPr>
      </w:pPr>
      <w:hyperlink w:anchor="_Toc98004039" w:history="1">
        <w:r w:rsidRPr="0060770F">
          <w:rPr>
            <w:rStyle w:val="Hipercze"/>
            <w:noProof/>
          </w:rPr>
          <w:t>5.1. Wymagania szczegółowe wykonania robót</w:t>
        </w:r>
        <w:r>
          <w:rPr>
            <w:noProof/>
            <w:webHidden/>
          </w:rPr>
          <w:tab/>
        </w:r>
      </w:hyperlink>
      <w:r w:rsidR="00886676" w:rsidRPr="00886676">
        <w:rPr>
          <w:rStyle w:val="Hipercze"/>
          <w:noProof/>
          <w:color w:val="auto"/>
        </w:rPr>
        <w:t>6</w:t>
      </w:r>
    </w:p>
    <w:p w:rsidR="00C657A0" w:rsidRPr="00886676" w:rsidRDefault="00C657A0" w:rsidP="00C657A0">
      <w:pPr>
        <w:pStyle w:val="Spistreci3"/>
        <w:tabs>
          <w:tab w:val="right" w:leader="dot" w:pos="9112"/>
        </w:tabs>
        <w:rPr>
          <w:rStyle w:val="Hipercze"/>
          <w:noProof/>
          <w:color w:val="auto"/>
        </w:rPr>
      </w:pPr>
      <w:hyperlink w:anchor="_Toc98004040" w:history="1">
        <w:r w:rsidRPr="0060770F">
          <w:rPr>
            <w:rStyle w:val="Hipercze"/>
            <w:noProof/>
          </w:rPr>
          <w:t>5.1.1. Instalacja wody zimnej</w:t>
        </w:r>
        <w:r>
          <w:rPr>
            <w:noProof/>
            <w:webHidden/>
          </w:rPr>
          <w:tab/>
        </w:r>
      </w:hyperlink>
      <w:r w:rsidR="00886676" w:rsidRPr="00886676">
        <w:rPr>
          <w:rStyle w:val="Hipercze"/>
          <w:noProof/>
          <w:color w:val="auto"/>
        </w:rPr>
        <w:t>6</w:t>
      </w:r>
    </w:p>
    <w:p w:rsidR="00C657A0" w:rsidRPr="00FB3A5D" w:rsidRDefault="00C657A0" w:rsidP="00C657A0">
      <w:pPr>
        <w:pStyle w:val="Spistreci3"/>
        <w:tabs>
          <w:tab w:val="right" w:leader="dot" w:pos="9112"/>
        </w:tabs>
        <w:rPr>
          <w:noProof/>
          <w:color w:val="0000FF"/>
          <w:u w:val="single"/>
        </w:rPr>
      </w:pPr>
      <w:hyperlink w:anchor="_Toc98004040" w:history="1">
        <w:r>
          <w:rPr>
            <w:rStyle w:val="Hipercze"/>
            <w:noProof/>
          </w:rPr>
          <w:t>5.1.2. Instalacja p-pożarowa</w:t>
        </w:r>
        <w:r>
          <w:rPr>
            <w:noProof/>
            <w:webHidden/>
          </w:rPr>
          <w:tab/>
        </w:r>
        <w:r w:rsidR="00047596">
          <w:rPr>
            <w:noProof/>
            <w:webHidden/>
          </w:rPr>
          <w:t>6</w:t>
        </w:r>
      </w:hyperlink>
    </w:p>
    <w:p w:rsidR="00C657A0" w:rsidRDefault="00C657A0" w:rsidP="00C657A0">
      <w:pPr>
        <w:pStyle w:val="Spistreci3"/>
        <w:tabs>
          <w:tab w:val="right" w:leader="dot" w:pos="9112"/>
        </w:tabs>
        <w:rPr>
          <w:noProof/>
        </w:rPr>
      </w:pPr>
      <w:hyperlink w:anchor="_Toc98004043" w:history="1">
        <w:r>
          <w:rPr>
            <w:rStyle w:val="Hipercze"/>
            <w:noProof/>
          </w:rPr>
          <w:t>5.1.3</w:t>
        </w:r>
        <w:r w:rsidRPr="0060770F">
          <w:rPr>
            <w:rStyle w:val="Hipercze"/>
            <w:noProof/>
          </w:rPr>
          <w:t>. Prowadzenie przewodów instalacji wodociągowych w obiekcie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_Toc98004043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9E42B0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C657A0" w:rsidRPr="00047596" w:rsidRDefault="00C657A0" w:rsidP="00C657A0">
      <w:pPr>
        <w:pStyle w:val="Spistreci1"/>
        <w:tabs>
          <w:tab w:val="right" w:leader="dot" w:pos="9112"/>
        </w:tabs>
        <w:rPr>
          <w:noProof/>
        </w:rPr>
      </w:pPr>
      <w:hyperlink w:anchor="_Toc98004045" w:history="1">
        <w:r w:rsidRPr="0060770F">
          <w:rPr>
            <w:rStyle w:val="Hipercze"/>
            <w:noProof/>
          </w:rPr>
          <w:t>6. KONTROLA JAKOŚCI ROBÓT</w:t>
        </w:r>
        <w:r>
          <w:rPr>
            <w:noProof/>
            <w:webHidden/>
          </w:rPr>
          <w:tab/>
        </w:r>
      </w:hyperlink>
      <w:r w:rsidR="00047596" w:rsidRPr="00047596">
        <w:rPr>
          <w:rStyle w:val="Hipercze"/>
          <w:noProof/>
          <w:color w:val="auto"/>
        </w:rPr>
        <w:t>9</w:t>
      </w:r>
    </w:p>
    <w:p w:rsidR="00C657A0" w:rsidRDefault="00C657A0" w:rsidP="00C657A0">
      <w:pPr>
        <w:pStyle w:val="Spistreci1"/>
        <w:tabs>
          <w:tab w:val="right" w:leader="dot" w:pos="9112"/>
        </w:tabs>
        <w:rPr>
          <w:noProof/>
        </w:rPr>
      </w:pPr>
      <w:hyperlink w:anchor="_Toc98004046" w:history="1">
        <w:r w:rsidRPr="0060770F">
          <w:rPr>
            <w:rStyle w:val="Hipercze"/>
            <w:noProof/>
          </w:rPr>
          <w:t>7. OBMIAR ROBÓT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_Toc98004046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9E42B0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C657A0" w:rsidRDefault="00C657A0" w:rsidP="00C657A0">
      <w:pPr>
        <w:pStyle w:val="Spistreci1"/>
        <w:tabs>
          <w:tab w:val="right" w:leader="dot" w:pos="9112"/>
        </w:tabs>
        <w:rPr>
          <w:noProof/>
        </w:rPr>
      </w:pPr>
      <w:hyperlink w:anchor="_Toc98004047" w:history="1">
        <w:r w:rsidRPr="0060770F">
          <w:rPr>
            <w:rStyle w:val="Hipercze"/>
            <w:noProof/>
          </w:rPr>
          <w:t>8. ODBIÓR ROBÓT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_Toc98004047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9E42B0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C657A0" w:rsidRDefault="00C657A0" w:rsidP="00C657A0">
      <w:pPr>
        <w:pStyle w:val="Spistreci1"/>
        <w:tabs>
          <w:tab w:val="right" w:leader="dot" w:pos="9112"/>
        </w:tabs>
        <w:rPr>
          <w:noProof/>
        </w:rPr>
      </w:pPr>
      <w:hyperlink w:anchor="_Toc98004048" w:history="1">
        <w:r w:rsidRPr="0060770F">
          <w:rPr>
            <w:rStyle w:val="Hipercze"/>
            <w:noProof/>
          </w:rPr>
          <w:t xml:space="preserve">9. </w:t>
        </w:r>
        <w:r w:rsidR="00047596" w:rsidRPr="0060770F">
          <w:rPr>
            <w:rStyle w:val="Hipercze"/>
            <w:noProof/>
          </w:rPr>
          <w:t>PODSTAWA PŁATNOŚCI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_Toc98004048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9E42B0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C657A0" w:rsidRDefault="00C657A0" w:rsidP="00C657A0">
      <w:pPr>
        <w:pStyle w:val="Spistreci1"/>
        <w:tabs>
          <w:tab w:val="right" w:leader="dot" w:pos="9112"/>
        </w:tabs>
        <w:rPr>
          <w:noProof/>
        </w:rPr>
      </w:pPr>
      <w:hyperlink w:anchor="_Toc98004049" w:history="1">
        <w:r w:rsidRPr="0060770F">
          <w:rPr>
            <w:rStyle w:val="Hipercze"/>
            <w:noProof/>
          </w:rPr>
          <w:t>10. PRZEPISY ZWIĄZANE</w:t>
        </w:r>
        <w:r>
          <w:rPr>
            <w:noProof/>
            <w:webHidden/>
          </w:rPr>
          <w:tab/>
        </w:r>
      </w:hyperlink>
      <w:r w:rsidR="00DE4FB0" w:rsidRPr="00DE4FB0">
        <w:rPr>
          <w:rStyle w:val="Hipercze"/>
          <w:noProof/>
          <w:color w:val="auto"/>
        </w:rPr>
        <w:t>11</w:t>
      </w:r>
    </w:p>
    <w:p w:rsidR="00C657A0" w:rsidRDefault="00C657A0" w:rsidP="00C657A0">
      <w:pPr>
        <w:pStyle w:val="Spistreci2"/>
        <w:tabs>
          <w:tab w:val="right" w:leader="dot" w:pos="9112"/>
        </w:tabs>
        <w:ind w:left="0"/>
        <w:rPr>
          <w:noProof/>
        </w:rPr>
      </w:pPr>
    </w:p>
    <w:p w:rsidR="00683295" w:rsidRPr="00321199" w:rsidRDefault="00C657A0" w:rsidP="00683295">
      <w:r>
        <w:fldChar w:fldCharType="end"/>
      </w:r>
      <w:bookmarkStart w:id="1" w:name="_Toc98004021"/>
      <w:r w:rsidR="00683295" w:rsidRPr="00321199">
        <w:t xml:space="preserve"> </w:t>
      </w:r>
    </w:p>
    <w:p w:rsidR="00C657A0" w:rsidRPr="00321199" w:rsidRDefault="00C657A0" w:rsidP="00C657A0">
      <w:pPr>
        <w:pStyle w:val="Nagwek1"/>
      </w:pPr>
      <w:r w:rsidRPr="00321199">
        <w:t>WSTĘP</w:t>
      </w:r>
      <w:bookmarkEnd w:id="1"/>
    </w:p>
    <w:p w:rsidR="00C657A0" w:rsidRPr="00321199" w:rsidRDefault="00C657A0" w:rsidP="00C657A0">
      <w:pPr>
        <w:pStyle w:val="Nagwek2"/>
      </w:pPr>
      <w:bookmarkStart w:id="2" w:name="_Toc98004022"/>
      <w:r w:rsidRPr="00321199">
        <w:t>Przedmiot Specyfikacji Technicznej</w:t>
      </w:r>
      <w:bookmarkEnd w:id="2"/>
    </w:p>
    <w:p w:rsidR="00C657A0" w:rsidRDefault="00C657A0" w:rsidP="00C657A0">
      <w:r w:rsidRPr="00321199">
        <w:t xml:space="preserve">Przedmiotem niniejszej ST są wymagania dotyczące wykonania i odbioru robót budowy </w:t>
      </w:r>
      <w:r>
        <w:t>instalacji wody zimnej i instalacji hydrantowej.</w:t>
      </w:r>
    </w:p>
    <w:p w:rsidR="00C657A0" w:rsidRPr="00321199" w:rsidRDefault="00C657A0" w:rsidP="00C657A0">
      <w:pPr>
        <w:pStyle w:val="Nagwek2"/>
      </w:pPr>
      <w:bookmarkStart w:id="3" w:name="_Toc98004023"/>
      <w:r w:rsidRPr="00321199">
        <w:t>Zakres stosowania ST</w:t>
      </w:r>
      <w:bookmarkEnd w:id="3"/>
    </w:p>
    <w:p w:rsidR="00C657A0" w:rsidRPr="008224F7" w:rsidRDefault="00C657A0" w:rsidP="00C657A0">
      <w:pPr>
        <w:rPr>
          <w:rFonts w:cs="Arial"/>
        </w:rPr>
      </w:pPr>
      <w:r>
        <w:rPr>
          <w:rFonts w:cs="Arial"/>
        </w:rPr>
        <w:t>Specyfikacja techniczna jest stosowana jako dokument przetargowy i kontraktowy przy zlecaniu robót  wymienionych w punkcie 1.1</w:t>
      </w:r>
    </w:p>
    <w:p w:rsidR="00C657A0" w:rsidRPr="00C657A0" w:rsidRDefault="00C657A0" w:rsidP="00F37BD5">
      <w:pPr>
        <w:rPr>
          <w:rFonts w:cs="Arial"/>
          <w:bCs/>
          <w:szCs w:val="20"/>
        </w:rPr>
      </w:pPr>
      <w:r w:rsidRPr="0067258C">
        <w:rPr>
          <w:rFonts w:cs="Arial"/>
          <w:szCs w:val="20"/>
        </w:rPr>
        <w:t>Specyfikacja techniczna zawiera informacje i wymagania dotyczące wykonania i odbioru Robót, które zostaną zrealizowane w ramach zadania</w:t>
      </w:r>
      <w:r>
        <w:rPr>
          <w:rFonts w:cs="Arial"/>
          <w:szCs w:val="20"/>
        </w:rPr>
        <w:t>: „</w:t>
      </w:r>
      <w:r>
        <w:rPr>
          <w:rFonts w:cs="Arial"/>
          <w:bCs/>
          <w:szCs w:val="20"/>
        </w:rPr>
        <w:t>R</w:t>
      </w:r>
      <w:r w:rsidRPr="00C657A0">
        <w:rPr>
          <w:rFonts w:cs="Arial"/>
          <w:bCs/>
          <w:szCs w:val="20"/>
        </w:rPr>
        <w:t>ozbudowa polegająca na szklanej zabud</w:t>
      </w:r>
      <w:r>
        <w:rPr>
          <w:rFonts w:cs="Arial"/>
          <w:bCs/>
          <w:szCs w:val="20"/>
        </w:rPr>
        <w:t xml:space="preserve">owie części patio pawilonu XVIII” </w:t>
      </w:r>
      <w:r>
        <w:rPr>
          <w:rFonts w:cs="Arial"/>
          <w:bCs/>
          <w:szCs w:val="20"/>
        </w:rPr>
        <w:t>Państwowego szpitala dla Psychicznie i Nerw</w:t>
      </w:r>
      <w:r w:rsidR="00F37BD5">
        <w:rPr>
          <w:rFonts w:cs="Arial"/>
          <w:bCs/>
          <w:szCs w:val="20"/>
        </w:rPr>
        <w:t xml:space="preserve">owo Chorych w Rybniku, przy ul. </w:t>
      </w:r>
      <w:r>
        <w:rPr>
          <w:rFonts w:cs="Arial"/>
          <w:bCs/>
          <w:szCs w:val="20"/>
        </w:rPr>
        <w:t>Gliwickiej 33</w:t>
      </w:r>
      <w:r w:rsidRPr="00760FFF">
        <w:rPr>
          <w:rFonts w:cs="Arial"/>
          <w:bCs/>
          <w:szCs w:val="20"/>
        </w:rPr>
        <w:t>,</w:t>
      </w:r>
    </w:p>
    <w:p w:rsidR="00C657A0" w:rsidRPr="00321199" w:rsidRDefault="00C657A0" w:rsidP="00C657A0">
      <w:pPr>
        <w:pStyle w:val="Nagwek2"/>
      </w:pPr>
      <w:bookmarkStart w:id="4" w:name="_Toc98004024"/>
      <w:r w:rsidRPr="00321199">
        <w:t>Zakres Robót objętych ST</w:t>
      </w:r>
      <w:bookmarkEnd w:id="4"/>
    </w:p>
    <w:p w:rsidR="00C657A0" w:rsidRPr="00321199" w:rsidRDefault="00C657A0" w:rsidP="00C657A0">
      <w:r w:rsidRPr="00321199">
        <w:t xml:space="preserve">Ustalenia zawarte w niniejszej Specyfikacji dotyczą zasad budowy i montażu instalacji wewnętrznych </w:t>
      </w:r>
      <w:r>
        <w:t>w istniejącym obiekcie:</w:t>
      </w:r>
    </w:p>
    <w:p w:rsidR="00C657A0" w:rsidRDefault="00C657A0" w:rsidP="00C657A0">
      <w:pPr>
        <w:pStyle w:val="StylPunktowaniePrzedAutomatycznaPoAutomatyczna"/>
        <w:numPr>
          <w:ilvl w:val="0"/>
          <w:numId w:val="6"/>
        </w:numPr>
      </w:pPr>
      <w:r>
        <w:t xml:space="preserve">instalacji </w:t>
      </w:r>
      <w:r w:rsidR="00F37BD5">
        <w:t>wody zimnej</w:t>
      </w:r>
    </w:p>
    <w:p w:rsidR="00C657A0" w:rsidRPr="00321199" w:rsidRDefault="00F37BD5" w:rsidP="00C657A0">
      <w:pPr>
        <w:pStyle w:val="StylPunktowaniePrzedAutomatycznaPoAutomatyczna"/>
        <w:numPr>
          <w:ilvl w:val="0"/>
          <w:numId w:val="6"/>
        </w:numPr>
      </w:pPr>
      <w:r>
        <w:t>instalacji wody przeciwpożarowej</w:t>
      </w:r>
    </w:p>
    <w:p w:rsidR="00C657A0" w:rsidRDefault="00C657A0" w:rsidP="00F37BD5">
      <w:pPr>
        <w:pStyle w:val="Nagwek2"/>
        <w:spacing w:before="0" w:beforeAutospacing="0" w:after="0" w:afterAutospacing="0"/>
      </w:pPr>
      <w:bookmarkStart w:id="5" w:name="_Toc98004025"/>
      <w:r w:rsidRPr="00321199">
        <w:t>Określenia podstawowe</w:t>
      </w:r>
      <w:bookmarkEnd w:id="5"/>
    </w:p>
    <w:p w:rsidR="00F37BD5" w:rsidRPr="00F37BD5" w:rsidRDefault="00F37BD5" w:rsidP="00F37BD5">
      <w:pPr>
        <w:spacing w:before="0" w:beforeAutospacing="0" w:after="0" w:afterAutospacing="0"/>
      </w:pPr>
    </w:p>
    <w:p w:rsidR="00C657A0" w:rsidRPr="00321199" w:rsidRDefault="00C657A0" w:rsidP="00F37BD5">
      <w:pPr>
        <w:pStyle w:val="Nagwek3"/>
        <w:spacing w:before="0" w:beforeAutospacing="0" w:after="0" w:afterAutospacing="0"/>
      </w:pPr>
      <w:bookmarkStart w:id="6" w:name="_Toc98004026"/>
      <w:r w:rsidRPr="00321199">
        <w:t>Instalacja wodociągowa</w:t>
      </w:r>
      <w:bookmarkEnd w:id="6"/>
    </w:p>
    <w:p w:rsidR="00C657A0" w:rsidRPr="00321199" w:rsidRDefault="00C657A0" w:rsidP="00C657A0">
      <w:r w:rsidRPr="00321199">
        <w:t>Instalację wodociągową stanowią układy połączonych przewodów, armatury i urządzeń, służące do zaopatrywan</w:t>
      </w:r>
      <w:r>
        <w:t>ia budynku w zimną wodę</w:t>
      </w:r>
      <w:r w:rsidRPr="00321199">
        <w:t>, spełniającą wymagania jakościowe określone w przepisach odrębnych dotyczących warunków, jakim powinna odpowiadać woda do spożycia przez ludzi.</w:t>
      </w:r>
    </w:p>
    <w:p w:rsidR="00C657A0" w:rsidRPr="00321199" w:rsidRDefault="00C657A0" w:rsidP="00C657A0">
      <w:pPr>
        <w:pStyle w:val="Nagwek3"/>
      </w:pPr>
      <w:bookmarkStart w:id="7" w:name="_Toc98004027"/>
      <w:r w:rsidRPr="00321199">
        <w:t>Instalacja wodociągowa wody zimnej</w:t>
      </w:r>
      <w:bookmarkEnd w:id="7"/>
    </w:p>
    <w:p w:rsidR="00C657A0" w:rsidRDefault="00C657A0" w:rsidP="00C657A0">
      <w:r w:rsidRPr="00321199">
        <w:t>Instalacja zimnej wody</w:t>
      </w:r>
      <w:r w:rsidR="00F37BD5">
        <w:t>,</w:t>
      </w:r>
      <w:r w:rsidR="00683295">
        <w:t xml:space="preserve"> doprowadzana</w:t>
      </w:r>
      <w:r w:rsidRPr="00321199">
        <w:t xml:space="preserve"> z sieci wodociągowej </w:t>
      </w:r>
      <w:r w:rsidR="00F37BD5">
        <w:t xml:space="preserve">na terenie szpitala, </w:t>
      </w:r>
      <w:r w:rsidRPr="00321199">
        <w:t xml:space="preserve">rozpoczyna się bezpośrednio </w:t>
      </w:r>
      <w:r w:rsidR="00F37BD5">
        <w:t>za wejściem do budynku.</w:t>
      </w:r>
    </w:p>
    <w:p w:rsidR="00C657A0" w:rsidRDefault="00C657A0" w:rsidP="00C657A0">
      <w:pPr>
        <w:pStyle w:val="Nagwek3"/>
      </w:pPr>
      <w:bookmarkStart w:id="8" w:name="_Toc98004029"/>
      <w:r>
        <w:t>Instalacj</w:t>
      </w:r>
      <w:bookmarkEnd w:id="8"/>
      <w:r>
        <w:t>a wodociągowa przeciwpożarowa</w:t>
      </w:r>
    </w:p>
    <w:p w:rsidR="00C657A0" w:rsidRPr="00B674C9" w:rsidRDefault="00C657A0" w:rsidP="00C657A0">
      <w:pPr>
        <w:pStyle w:val="atekst"/>
        <w:spacing w:before="120"/>
        <w:ind w:left="0"/>
        <w:rPr>
          <w:sz w:val="20"/>
        </w:rPr>
      </w:pPr>
      <w:r w:rsidRPr="00B674C9">
        <w:rPr>
          <w:sz w:val="20"/>
        </w:rPr>
        <w:t xml:space="preserve">Instalacja wodociągowa przeciwpożarowa - instalacja </w:t>
      </w:r>
      <w:r>
        <w:rPr>
          <w:sz w:val="20"/>
        </w:rPr>
        <w:t xml:space="preserve">nawodniona, zasilana z instalacji </w:t>
      </w:r>
      <w:r w:rsidR="00F37BD5">
        <w:rPr>
          <w:sz w:val="20"/>
        </w:rPr>
        <w:t xml:space="preserve">wody zimnej </w:t>
      </w:r>
      <w:r>
        <w:rPr>
          <w:sz w:val="20"/>
        </w:rPr>
        <w:t>wewnątrz budynku</w:t>
      </w:r>
      <w:r w:rsidRPr="00B674C9">
        <w:rPr>
          <w:sz w:val="20"/>
        </w:rPr>
        <w:t>, z której za pomocą hydrantów wewnę</w:t>
      </w:r>
      <w:r>
        <w:rPr>
          <w:sz w:val="20"/>
        </w:rPr>
        <w:t xml:space="preserve">trznych, </w:t>
      </w:r>
      <w:r w:rsidRPr="00B674C9">
        <w:rPr>
          <w:sz w:val="20"/>
        </w:rPr>
        <w:t>pobiera się wodę do gaszenia pożaru.</w:t>
      </w:r>
    </w:p>
    <w:p w:rsidR="00C657A0" w:rsidRDefault="00C657A0" w:rsidP="00C657A0">
      <w:r>
        <w:t xml:space="preserve">Instalacja przeciwpożarowa nawodniona </w:t>
      </w:r>
      <w:r w:rsidRPr="00321199">
        <w:t xml:space="preserve">rozpoczyna się </w:t>
      </w:r>
      <w:r>
        <w:t xml:space="preserve">w budynku, w miejscu </w:t>
      </w:r>
      <w:r w:rsidR="00F37BD5">
        <w:t xml:space="preserve">odejścia od przewodu wody zimnej. </w:t>
      </w:r>
      <w:r>
        <w:t>W</w:t>
      </w:r>
      <w:r w:rsidRPr="00B674C9">
        <w:t>szystkie przewody</w:t>
      </w:r>
      <w:r>
        <w:t>,</w:t>
      </w:r>
      <w:r w:rsidRPr="00B674C9">
        <w:t xml:space="preserve"> dostarczając</w:t>
      </w:r>
      <w:r w:rsidR="00F37BD5">
        <w:t>e</w:t>
      </w:r>
      <w:r w:rsidRPr="00B674C9">
        <w:t xml:space="preserve"> wodę</w:t>
      </w:r>
      <w:r>
        <w:t xml:space="preserve"> do </w:t>
      </w:r>
      <w:r w:rsidR="00F37BD5">
        <w:t>hydrantów,</w:t>
      </w:r>
      <w:r>
        <w:t xml:space="preserve"> </w:t>
      </w:r>
      <w:r w:rsidRPr="00B674C9">
        <w:t xml:space="preserve">są stale </w:t>
      </w:r>
      <w:r>
        <w:t xml:space="preserve">wypełnione </w:t>
      </w:r>
      <w:r w:rsidRPr="00B674C9">
        <w:t>wodą</w:t>
      </w:r>
      <w:r>
        <w:t>.</w:t>
      </w:r>
    </w:p>
    <w:p w:rsidR="00C657A0" w:rsidRPr="00061B5F" w:rsidRDefault="00C657A0" w:rsidP="00C657A0">
      <w:pPr>
        <w:rPr>
          <w:b/>
          <w:sz w:val="24"/>
        </w:rPr>
      </w:pPr>
      <w:r w:rsidRPr="00061B5F">
        <w:rPr>
          <w:b/>
          <w:sz w:val="24"/>
        </w:rPr>
        <w:t>1.4.4. Hydrant wewnętrzny</w:t>
      </w:r>
    </w:p>
    <w:p w:rsidR="00C657A0" w:rsidRPr="00B674C9" w:rsidRDefault="00C657A0" w:rsidP="00C657A0">
      <w:pPr>
        <w:pStyle w:val="atekst"/>
        <w:spacing w:before="120"/>
        <w:ind w:left="0"/>
        <w:rPr>
          <w:sz w:val="20"/>
        </w:rPr>
      </w:pPr>
      <w:r w:rsidRPr="00B674C9">
        <w:rPr>
          <w:sz w:val="20"/>
        </w:rPr>
        <w:lastRenderedPageBreak/>
        <w:t>Hydrant wewnętrzny - zespół obudowany skład</w:t>
      </w:r>
      <w:r>
        <w:rPr>
          <w:sz w:val="20"/>
        </w:rPr>
        <w:t>ający się z zaworu hydrantowego</w:t>
      </w:r>
      <w:r w:rsidRPr="00B674C9">
        <w:rPr>
          <w:sz w:val="20"/>
        </w:rPr>
        <w:t>,</w:t>
      </w:r>
      <w:r>
        <w:rPr>
          <w:sz w:val="20"/>
        </w:rPr>
        <w:t xml:space="preserve"> </w:t>
      </w:r>
      <w:r w:rsidRPr="00B674C9">
        <w:rPr>
          <w:sz w:val="20"/>
        </w:rPr>
        <w:t>węża pożarniczego i z prądownicy wodnej</w:t>
      </w:r>
      <w:r>
        <w:rPr>
          <w:sz w:val="20"/>
        </w:rPr>
        <w:t>,</w:t>
      </w:r>
      <w:r w:rsidRPr="00B674C9">
        <w:rPr>
          <w:sz w:val="20"/>
        </w:rPr>
        <w:t xml:space="preserve"> zasilany bezpośrednio z instalacji</w:t>
      </w:r>
      <w:r>
        <w:rPr>
          <w:sz w:val="20"/>
        </w:rPr>
        <w:t xml:space="preserve"> przeciwpożarowej.</w:t>
      </w:r>
    </w:p>
    <w:p w:rsidR="00C657A0" w:rsidRDefault="00C657A0" w:rsidP="00C657A0">
      <w:r>
        <w:rPr>
          <w:rFonts w:cs="Arial"/>
        </w:rPr>
        <w:t>Pozostałe o</w:t>
      </w:r>
      <w:r w:rsidRPr="00287792">
        <w:rPr>
          <w:rFonts w:cs="Arial"/>
        </w:rPr>
        <w:t>kreślenia podstawowe w niniejszej Specyfikacji Technicznej są zgodne z określeniami w obowiązujących odpowiednich Polskich Normac</w:t>
      </w:r>
      <w:r>
        <w:rPr>
          <w:rFonts w:cs="Arial"/>
        </w:rPr>
        <w:t>h.</w:t>
      </w:r>
    </w:p>
    <w:p w:rsidR="00C657A0" w:rsidRPr="00321199" w:rsidRDefault="00C657A0" w:rsidP="00C657A0">
      <w:pPr>
        <w:pStyle w:val="Nagwek2"/>
      </w:pPr>
      <w:bookmarkStart w:id="9" w:name="_Toc98004032"/>
      <w:r w:rsidRPr="00321199">
        <w:t>Ogólne wymagania dotyczące Robót</w:t>
      </w:r>
      <w:bookmarkEnd w:id="9"/>
    </w:p>
    <w:p w:rsidR="00C657A0" w:rsidRPr="00321199" w:rsidRDefault="00C657A0" w:rsidP="00C657A0">
      <w:r>
        <w:t>Ogólne wymagania dotycząc</w:t>
      </w:r>
      <w:r w:rsidRPr="00321199">
        <w:t>e Rob</w:t>
      </w:r>
      <w:r>
        <w:t>ót</w:t>
      </w:r>
      <w:r w:rsidRPr="00321199">
        <w:t>.</w:t>
      </w:r>
    </w:p>
    <w:p w:rsidR="00C657A0" w:rsidRPr="00287792" w:rsidRDefault="00C657A0" w:rsidP="00C657A0">
      <w:pPr>
        <w:pStyle w:val="StylPunktowaniePrzedAutomatycznaPoAutomatyczna"/>
      </w:pPr>
      <w:r w:rsidRPr="00287792">
        <w:t>Wykonawca robót jest odpowiedzialny za jakość ich wykonania oraz za zgodność z Dokumentacją Projektową, ST i obowiązującymi normami. Ponadto Wykonawca wykona roboty zgodnie z poleceniami Inżyniera.</w:t>
      </w:r>
    </w:p>
    <w:p w:rsidR="00C657A0" w:rsidRDefault="00C657A0" w:rsidP="00C657A0">
      <w:pPr>
        <w:pStyle w:val="StylPunktowaniePrzedAutomatycznaPoAutomatyczna"/>
      </w:pPr>
      <w:r w:rsidRPr="00321199">
        <w:t>Dobrane materiały, urządzenia i armatura firm wymienionych w projekcie mogą być zastąpione innymi</w:t>
      </w:r>
      <w:r>
        <w:t xml:space="preserve"> </w:t>
      </w:r>
      <w:r w:rsidRPr="00321199">
        <w:t>równorzędnymi o parametrach zgodnych z przyjętymi w projekcie.</w:t>
      </w:r>
    </w:p>
    <w:p w:rsidR="00C657A0" w:rsidRDefault="00C657A0" w:rsidP="00C657A0">
      <w:pPr>
        <w:pStyle w:val="StylPunktowaniePrzedAutomatycznaPoAutomatyczna"/>
      </w:pPr>
      <w:r w:rsidRPr="00321199">
        <w:t>W przypadku kolizji z innymi instalacjami nie</w:t>
      </w:r>
      <w:r>
        <w:t>zw</w:t>
      </w:r>
      <w:r w:rsidRPr="00321199">
        <w:t>łocznie zawiad</w:t>
      </w:r>
      <w:r>
        <w:t>omić projektanta.</w:t>
      </w:r>
    </w:p>
    <w:p w:rsidR="00C657A0" w:rsidRPr="00321199" w:rsidRDefault="00C657A0" w:rsidP="00C657A0">
      <w:pPr>
        <w:pStyle w:val="StylPunktowaniePrzedAutomatycznaPoAutomatyczna"/>
      </w:pPr>
      <w:r w:rsidRPr="00321199">
        <w:t>W przypadku kolizji z istniejącymi instalacjami zmianę prowadzenia przewodów ustalać na bieżąco w trakcie</w:t>
      </w:r>
      <w:r>
        <w:t xml:space="preserve"> </w:t>
      </w:r>
      <w:r w:rsidRPr="00321199">
        <w:t>realizacji inwestycji.</w:t>
      </w:r>
    </w:p>
    <w:p w:rsidR="00C657A0" w:rsidRPr="00321199" w:rsidRDefault="00C657A0" w:rsidP="00C657A0">
      <w:pPr>
        <w:pStyle w:val="StylPunktowaniePrzedAutomatycznaPoAutomatyczna"/>
      </w:pPr>
      <w:r w:rsidRPr="00321199">
        <w:t>Wszystkie instalacje wodne muszą być poddane próbie ciśnienia. Ciśnienie próbne musi wynosić 1,5-krotną</w:t>
      </w:r>
      <w:r>
        <w:t xml:space="preserve"> </w:t>
      </w:r>
      <w:r w:rsidRPr="00321199">
        <w:t>wartość ciśnienia roboczego.</w:t>
      </w:r>
    </w:p>
    <w:p w:rsidR="00C657A0" w:rsidRPr="00321199" w:rsidRDefault="00C657A0" w:rsidP="00C657A0">
      <w:pPr>
        <w:pStyle w:val="StylPunktowaniePrzedAutomatycznaPoAutomatyczna"/>
      </w:pPr>
      <w:r w:rsidRPr="00321199">
        <w:t>Instalację wody pitnej poddać dezynfekcji.</w:t>
      </w:r>
    </w:p>
    <w:p w:rsidR="00C657A0" w:rsidRPr="00321199" w:rsidRDefault="00C657A0" w:rsidP="00C657A0">
      <w:pPr>
        <w:pStyle w:val="StylPunktowaniePrzedAutomatycznaPoAutomatyczna"/>
      </w:pPr>
      <w:r w:rsidRPr="00321199">
        <w:t>Instalacje wykonać zgodnie z wytycznymi producenta rur</w:t>
      </w:r>
    </w:p>
    <w:p w:rsidR="00C657A0" w:rsidRPr="00321199" w:rsidRDefault="00C657A0" w:rsidP="00C657A0">
      <w:pPr>
        <w:pStyle w:val="StylPunktowaniePrzedAutomatycznaPoAutomatyczna"/>
      </w:pPr>
      <w:r w:rsidRPr="00321199">
        <w:t>Montaż urządzeń prowadzić wg wytycznych dosta</w:t>
      </w:r>
      <w:r>
        <w:t>wców</w:t>
      </w:r>
      <w:r w:rsidRPr="00321199">
        <w:t>.</w:t>
      </w:r>
    </w:p>
    <w:p w:rsidR="00C657A0" w:rsidRPr="00321199" w:rsidRDefault="00C657A0" w:rsidP="00C657A0">
      <w:pPr>
        <w:pStyle w:val="Nagwek1"/>
      </w:pPr>
      <w:bookmarkStart w:id="10" w:name="_Toc98004033"/>
      <w:r w:rsidRPr="00321199">
        <w:t>MATERIAŁY</w:t>
      </w:r>
      <w:bookmarkEnd w:id="10"/>
    </w:p>
    <w:p w:rsidR="00C657A0" w:rsidRPr="00321199" w:rsidRDefault="00C657A0" w:rsidP="00C657A0">
      <w:r w:rsidRPr="00321199">
        <w:t>Uwaga</w:t>
      </w:r>
    </w:p>
    <w:p w:rsidR="00C657A0" w:rsidRPr="00321199" w:rsidRDefault="00C657A0" w:rsidP="00C657A0">
      <w:r w:rsidRPr="00321199">
        <w:t>Wszelkie nazwy własne produktów i materiałów przywołane w specyfikacji służą określeniu pożądanego standardu wykonania i określeniu właściwości i wymogów technicznych założonych w dokumentacji technicznej dla danych rozwiązań.</w:t>
      </w:r>
    </w:p>
    <w:p w:rsidR="00C657A0" w:rsidRPr="00321199" w:rsidRDefault="00C657A0" w:rsidP="00C657A0">
      <w:r w:rsidRPr="00321199">
        <w:t>Dopuszcza się zamienne rozwiązania (w oparciu na produktach innych producentów) pod warunkiem:</w:t>
      </w:r>
    </w:p>
    <w:p w:rsidR="00C657A0" w:rsidRDefault="00C657A0" w:rsidP="00C657A0">
      <w:pPr>
        <w:pStyle w:val="StylPunktowaniePrzedAutomatycznaPoAutomatyczna"/>
        <w:numPr>
          <w:ilvl w:val="0"/>
          <w:numId w:val="3"/>
        </w:numPr>
        <w:spacing w:before="0" w:beforeAutospacing="0" w:after="0" w:afterAutospacing="0"/>
      </w:pPr>
      <w:r w:rsidRPr="00321199">
        <w:t>Spełnienia tych samych właściwości technicznych</w:t>
      </w:r>
      <w:r>
        <w:t xml:space="preserve"> </w:t>
      </w:r>
    </w:p>
    <w:p w:rsidR="00C657A0" w:rsidRDefault="00C657A0" w:rsidP="00C657A0">
      <w:pPr>
        <w:pStyle w:val="StylPunktowaniePrzedAutomatycznaPoAutomatyczna"/>
        <w:numPr>
          <w:ilvl w:val="0"/>
          <w:numId w:val="3"/>
        </w:numPr>
        <w:spacing w:before="0" w:beforeAutospacing="0" w:after="0" w:afterAutospacing="0"/>
      </w:pPr>
      <w:r w:rsidRPr="00321199">
        <w:t>Przedstawieniu z</w:t>
      </w:r>
      <w:r>
        <w:t>amiennych rozwiązań na piśmie (</w:t>
      </w:r>
      <w:r w:rsidRPr="00321199">
        <w:t>dane techniczne. Atesty. Dopuszczenia do stosowania)</w:t>
      </w:r>
      <w:r>
        <w:t xml:space="preserve"> </w:t>
      </w:r>
    </w:p>
    <w:p w:rsidR="00C657A0" w:rsidRPr="00321199" w:rsidRDefault="00C657A0" w:rsidP="00C657A0">
      <w:pPr>
        <w:pStyle w:val="StylPunktowaniePrzedAutomatycznaPoAutomatyczna"/>
        <w:numPr>
          <w:ilvl w:val="0"/>
          <w:numId w:val="3"/>
        </w:numPr>
        <w:spacing w:before="0" w:beforeAutospacing="0" w:after="0" w:afterAutospacing="0"/>
      </w:pPr>
      <w:r>
        <w:t>U</w:t>
      </w:r>
      <w:r w:rsidRPr="00321199">
        <w:t>zys</w:t>
      </w:r>
      <w:r>
        <w:t>kaniu akceptacji projektanta i Inżynie</w:t>
      </w:r>
      <w:r w:rsidRPr="00321199">
        <w:t>ra budowy</w:t>
      </w:r>
    </w:p>
    <w:p w:rsidR="00C657A0" w:rsidRPr="00321199" w:rsidRDefault="00C657A0" w:rsidP="00C657A0">
      <w:pPr>
        <w:pStyle w:val="Nagwek2"/>
      </w:pPr>
      <w:bookmarkStart w:id="11" w:name="_Toc98004034"/>
      <w:r w:rsidRPr="00321199">
        <w:t>Wymagania ogólne stosowania materiałów</w:t>
      </w:r>
      <w:bookmarkEnd w:id="11"/>
    </w:p>
    <w:p w:rsidR="00C657A0" w:rsidRPr="00287792" w:rsidRDefault="00C657A0" w:rsidP="00C657A0">
      <w:pPr>
        <w:rPr>
          <w:rFonts w:cs="Arial"/>
        </w:rPr>
      </w:pPr>
      <w:r w:rsidRPr="00287792">
        <w:rPr>
          <w:rFonts w:cs="Arial"/>
        </w:rPr>
        <w:t>Materiały do wykonania robót instalacyjnych należy stosować zgodnie z Dokumentacją Projektową, opisem technicznym i rysunkami.</w:t>
      </w:r>
    </w:p>
    <w:p w:rsidR="00C657A0" w:rsidRDefault="00C657A0" w:rsidP="00C657A0">
      <w:pPr>
        <w:rPr>
          <w:rFonts w:cs="Arial"/>
          <w:b/>
        </w:rPr>
      </w:pPr>
      <w:r w:rsidRPr="00287792">
        <w:rPr>
          <w:rFonts w:cs="Arial"/>
        </w:rPr>
        <w:t>Wszystkie materiały, których Wykonawca użyje do wbudowania muszą odpowiadać warunkom określonym w art. 10 Ustawy „Prawo Budowlane” z dnia 7 lipca 1994 r. (</w:t>
      </w:r>
      <w:proofErr w:type="spellStart"/>
      <w:r w:rsidRPr="00287792">
        <w:rPr>
          <w:rFonts w:cs="Arial"/>
        </w:rPr>
        <w:t>t.j</w:t>
      </w:r>
      <w:proofErr w:type="spellEnd"/>
      <w:r w:rsidRPr="00287792">
        <w:rPr>
          <w:rFonts w:cs="Arial"/>
        </w:rPr>
        <w:t xml:space="preserve">. z 2003 r. Dz. U. Nr 207, poz. 2016, z </w:t>
      </w:r>
      <w:proofErr w:type="spellStart"/>
      <w:r w:rsidRPr="00287792">
        <w:rPr>
          <w:rFonts w:cs="Arial"/>
        </w:rPr>
        <w:t>późn</w:t>
      </w:r>
      <w:proofErr w:type="spellEnd"/>
      <w:r w:rsidRPr="00287792">
        <w:rPr>
          <w:rFonts w:cs="Arial"/>
        </w:rPr>
        <w:t xml:space="preserve">. zm.) i </w:t>
      </w:r>
      <w:r w:rsidRPr="00287792">
        <w:rPr>
          <w:rFonts w:cs="Arial"/>
          <w:b/>
        </w:rPr>
        <w:t xml:space="preserve">Ustawie z dnia 16 kwietnia 2004 r. o wyrobach budowlanych (Dz. U. Nr 92, poz. 881). </w:t>
      </w:r>
    </w:p>
    <w:p w:rsidR="00C657A0" w:rsidRDefault="00C657A0" w:rsidP="00C657A0">
      <w:pPr>
        <w:pStyle w:val="atekst"/>
        <w:ind w:left="0"/>
        <w:rPr>
          <w:sz w:val="20"/>
        </w:rPr>
      </w:pPr>
      <w:r w:rsidRPr="00997779">
        <w:rPr>
          <w:sz w:val="20"/>
        </w:rPr>
        <w:t xml:space="preserve">Materiały stosowane do montażu instalacji wodociągowych powinny mieć: </w:t>
      </w:r>
    </w:p>
    <w:p w:rsidR="00C657A0" w:rsidRPr="00997779" w:rsidRDefault="00C657A0" w:rsidP="00C657A0">
      <w:pPr>
        <w:pStyle w:val="atekst"/>
        <w:ind w:left="0"/>
        <w:rPr>
          <w:sz w:val="20"/>
        </w:rPr>
      </w:pPr>
    </w:p>
    <w:p w:rsidR="00C657A0" w:rsidRDefault="00C657A0" w:rsidP="00C657A0">
      <w:pPr>
        <w:pStyle w:val="CM11"/>
        <w:numPr>
          <w:ilvl w:val="0"/>
          <w:numId w:val="10"/>
        </w:num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Pr="00997779">
        <w:rPr>
          <w:rFonts w:ascii="Arial" w:hAnsi="Arial" w:cs="Arial"/>
          <w:sz w:val="20"/>
          <w:szCs w:val="20"/>
        </w:rPr>
        <w:t xml:space="preserve">znakowanie znakiem CE co oznacza, że dokonano oceny ich zgodności ze zharmonizowaną normą europejską wprowadzoną do zbioru Polskich Norm, z europejską aprobatą techniczną lub krajową specyfikacją techniczną państwa członkowskiego Unii Europejskiej lub Europejskiego Obszaru Gospodarczego, uznaną przez komisję Europejską </w:t>
      </w:r>
      <w:r w:rsidRPr="00997779">
        <w:rPr>
          <w:rFonts w:ascii="Arial" w:hAnsi="Arial" w:cs="Arial"/>
          <w:sz w:val="20"/>
          <w:szCs w:val="20"/>
        </w:rPr>
        <w:lastRenderedPageBreak/>
        <w:t>za zgodną z wymaganiami podstawowymi, lub</w:t>
      </w:r>
    </w:p>
    <w:p w:rsidR="00C657A0" w:rsidRPr="00997779" w:rsidRDefault="00C657A0" w:rsidP="00C657A0">
      <w:pPr>
        <w:pStyle w:val="CM11"/>
        <w:numPr>
          <w:ilvl w:val="0"/>
          <w:numId w:val="10"/>
        </w:numPr>
        <w:spacing w:line="240" w:lineRule="auto"/>
        <w:ind w:left="714" w:hanging="357"/>
        <w:rPr>
          <w:sz w:val="20"/>
          <w:szCs w:val="20"/>
        </w:rPr>
      </w:pPr>
      <w:r w:rsidRPr="00997779">
        <w:rPr>
          <w:sz w:val="20"/>
          <w:szCs w:val="20"/>
        </w:rPr>
        <w:t>Deklarację zgodności z uznanymi regułami sztuki budowlanej wydaną przez producenta, jeżeli dotyczy ona wyrobu umieszczonego w wykazie wyrobów mających niewielkie znaczenie dla zdrowia i bezpieczeństwa określonym przez Komisję Europejską, lub</w:t>
      </w:r>
    </w:p>
    <w:p w:rsidR="00C657A0" w:rsidRPr="005A2DB5" w:rsidRDefault="00C657A0" w:rsidP="00C657A0">
      <w:pPr>
        <w:pStyle w:val="Nagwek1"/>
        <w:numPr>
          <w:ilvl w:val="0"/>
          <w:numId w:val="10"/>
        </w:numPr>
        <w:rPr>
          <w:sz w:val="20"/>
          <w:szCs w:val="20"/>
        </w:rPr>
      </w:pPr>
      <w:r w:rsidRPr="00997779">
        <w:rPr>
          <w:b w:val="0"/>
          <w:sz w:val="20"/>
          <w:szCs w:val="20"/>
        </w:rPr>
        <w:t xml:space="preserve">Oznakowanie znakiem budowlanym, co oznacza że są to wyroby nie podlegające obowiązkowemu oznakowaniu CE, dla których dokonano oceny zgodności </w:t>
      </w:r>
      <w:r w:rsidRPr="005A2DB5">
        <w:rPr>
          <w:sz w:val="20"/>
          <w:szCs w:val="20"/>
        </w:rPr>
        <w:t xml:space="preserve">z Polską Normą lub aprobatą techniczną, bądź uznano za „regionalny wyrób budowlany”. </w:t>
      </w:r>
    </w:p>
    <w:p w:rsidR="00C657A0" w:rsidRDefault="00C657A0" w:rsidP="00C657A0">
      <w:pPr>
        <w:rPr>
          <w:rFonts w:cs="Arial"/>
        </w:rPr>
      </w:pPr>
      <w:r w:rsidRPr="00287792">
        <w:rPr>
          <w:rFonts w:cs="Arial"/>
        </w:rPr>
        <w:t>Wykonawca dla potwierdzenia jakości użytych materiałów dostarczy świadectwa potwierdzające odpowiednią jakość materiałów.</w:t>
      </w:r>
    </w:p>
    <w:p w:rsidR="00C657A0" w:rsidRPr="00321199" w:rsidRDefault="00C657A0" w:rsidP="00C657A0">
      <w:pPr>
        <w:pStyle w:val="Nagwek2"/>
      </w:pPr>
      <w:r>
        <w:t xml:space="preserve">Rodzaje </w:t>
      </w:r>
      <w:r w:rsidRPr="00321199">
        <w:t>materiałów</w:t>
      </w:r>
    </w:p>
    <w:p w:rsidR="00C657A0" w:rsidRDefault="00C657A0" w:rsidP="00C657A0">
      <w:pPr>
        <w:numPr>
          <w:ilvl w:val="0"/>
          <w:numId w:val="11"/>
        </w:numPr>
      </w:pPr>
      <w:r w:rsidRPr="00C27C38">
        <w:rPr>
          <w:caps/>
        </w:rPr>
        <w:t xml:space="preserve">PN-EN 10217-1 </w:t>
      </w:r>
      <w:r w:rsidRPr="00C27C38">
        <w:t>Rury ze szwem do zastosowań ciśnieniowych.</w:t>
      </w:r>
      <w:r>
        <w:t xml:space="preserve"> </w:t>
      </w:r>
      <w:r w:rsidRPr="00C27C38">
        <w:t>Warunki techniczne dostawy Część 1: Rury ze stali niestopowych z określonymi własnościami w temperaturze pokojowej</w:t>
      </w:r>
      <w:r>
        <w:t>.</w:t>
      </w:r>
    </w:p>
    <w:p w:rsidR="00C657A0" w:rsidRDefault="00C657A0" w:rsidP="00C657A0">
      <w:pPr>
        <w:numPr>
          <w:ilvl w:val="0"/>
          <w:numId w:val="11"/>
        </w:numPr>
        <w:spacing w:before="0" w:beforeAutospacing="0"/>
      </w:pPr>
      <w:r w:rsidRPr="00C27C38">
        <w:t>PN-EN 10242 Gwintowane łączniki rurowe z żeliwa ciągliwego</w:t>
      </w:r>
      <w:r>
        <w:t>.</w:t>
      </w:r>
    </w:p>
    <w:p w:rsidR="00C657A0" w:rsidRDefault="00C657A0" w:rsidP="00C657A0">
      <w:pPr>
        <w:numPr>
          <w:ilvl w:val="0"/>
          <w:numId w:val="11"/>
        </w:numPr>
        <w:spacing w:before="0" w:beforeAutospacing="0"/>
      </w:pPr>
      <w:r w:rsidRPr="00C27C38">
        <w:t>PN-EN 1092-1 Kołnierze i ich połączenia</w:t>
      </w:r>
      <w:r>
        <w:t>.</w:t>
      </w:r>
    </w:p>
    <w:p w:rsidR="00C657A0" w:rsidRDefault="00C657A0" w:rsidP="00C657A0">
      <w:pPr>
        <w:numPr>
          <w:ilvl w:val="0"/>
          <w:numId w:val="11"/>
        </w:numPr>
        <w:spacing w:before="0" w:beforeAutospacing="0"/>
      </w:pPr>
      <w:r w:rsidRPr="00C27C38">
        <w:t xml:space="preserve">Hydranty wewnętrzne </w:t>
      </w:r>
      <w:r w:rsidRPr="00C27C38">
        <w:sym w:font="Symbol" w:char="F0C6"/>
      </w:r>
      <w:r w:rsidRPr="00C27C38">
        <w:t>52 zgodne z normą PN-EN 671-2  :2002</w:t>
      </w:r>
      <w:r>
        <w:t>.</w:t>
      </w:r>
    </w:p>
    <w:p w:rsidR="00C657A0" w:rsidRPr="008B2316" w:rsidRDefault="00C657A0" w:rsidP="00C657A0">
      <w:pPr>
        <w:numPr>
          <w:ilvl w:val="0"/>
          <w:numId w:val="11"/>
        </w:numPr>
        <w:spacing w:before="0" w:beforeAutospacing="0"/>
      </w:pPr>
      <w:r w:rsidRPr="00C27C38">
        <w:t xml:space="preserve">Hydranty wewnętrzne </w:t>
      </w:r>
      <w:r w:rsidRPr="00C27C38">
        <w:sym w:font="Symbol" w:char="F0C6"/>
      </w:r>
      <w:r w:rsidRPr="00C27C38">
        <w:t>25 zgodne z normą PN-EN 671-1:2002</w:t>
      </w:r>
      <w:r>
        <w:t>.</w:t>
      </w:r>
    </w:p>
    <w:p w:rsidR="00C657A0" w:rsidRPr="00321199" w:rsidRDefault="00C657A0" w:rsidP="00C657A0">
      <w:pPr>
        <w:pStyle w:val="Nagwek2"/>
      </w:pPr>
      <w:bookmarkStart w:id="12" w:name="_Toc98004035"/>
      <w:r w:rsidRPr="00321199">
        <w:t>Składowanie materiałów</w:t>
      </w:r>
      <w:bookmarkEnd w:id="12"/>
    </w:p>
    <w:p w:rsidR="00C657A0" w:rsidRPr="00321199" w:rsidRDefault="00C657A0" w:rsidP="00C657A0">
      <w:r w:rsidRPr="00321199">
        <w:t>Składowanie materiałów powinno odbywać się w warunkach zapobiegających zniszczeniu, uszkodzeniu lub pogorszeniu ich własności technicznych. Należy bezwzględnie stosować się do instrukcji składowania opracowanej przez producenta. Transport i składowanie rur i kształtek muszą być przepr</w:t>
      </w:r>
      <w:r>
        <w:t>ow</w:t>
      </w:r>
      <w:r w:rsidRPr="00321199">
        <w:t>adzane przy ciągłej obserwacji właściwości materiałów</w:t>
      </w:r>
      <w:r>
        <w:t xml:space="preserve"> </w:t>
      </w:r>
      <w:r w:rsidRPr="00321199">
        <w:t>i zewnętrznych warun</w:t>
      </w:r>
      <w:r>
        <w:t xml:space="preserve">ków panujących podczas procesu, tak, aby </w:t>
      </w:r>
      <w:r w:rsidRPr="00321199">
        <w:t>wyroby nie były poddawane żadnym szkodom.</w:t>
      </w:r>
    </w:p>
    <w:p w:rsidR="00C657A0" w:rsidRPr="00321199" w:rsidRDefault="00C657A0" w:rsidP="00C657A0">
      <w:pPr>
        <w:pStyle w:val="Nagwek1"/>
      </w:pPr>
      <w:bookmarkStart w:id="13" w:name="_Toc98004036"/>
      <w:r w:rsidRPr="00321199">
        <w:t>SPRZĘT</w:t>
      </w:r>
      <w:bookmarkEnd w:id="13"/>
    </w:p>
    <w:p w:rsidR="00C657A0" w:rsidRPr="00287792" w:rsidRDefault="00C657A0" w:rsidP="00C657A0">
      <w:pPr>
        <w:autoSpaceDE w:val="0"/>
        <w:autoSpaceDN w:val="0"/>
        <w:adjustRightInd w:val="0"/>
        <w:rPr>
          <w:rFonts w:cs="Arial"/>
          <w:szCs w:val="20"/>
        </w:rPr>
      </w:pPr>
      <w:r w:rsidRPr="00287792">
        <w:rPr>
          <w:rFonts w:cs="Arial"/>
          <w:szCs w:val="20"/>
        </w:rPr>
        <w:t>Stosowany sprzęt powinien odpowiadać pod względem typów i ilości, być sprawny technicznie i przystosowany do stosowania przy występujących w technologii wykonania robót i obróbki materiałów. Stosowany sprzęt powinien być ujęty w planie bezpieczeństwa i ochrony zdrowia i zaakceptowany przez Inżyniera.</w:t>
      </w:r>
    </w:p>
    <w:p w:rsidR="00C657A0" w:rsidRPr="00321199" w:rsidRDefault="00C657A0" w:rsidP="00C657A0">
      <w:r w:rsidRPr="00287792">
        <w:rPr>
          <w:rFonts w:cs="Arial"/>
          <w:szCs w:val="20"/>
        </w:rPr>
        <w:t>W czasie obsługi i eksploatacji sprzętu należy stosować przepisy bhp i szczegółowe instrukcje obsługi oraz przepisy dozoru technicznego. Sprzęt powinien mieć aktualne dokumenty eksploatacyjne.</w:t>
      </w:r>
    </w:p>
    <w:p w:rsidR="00C657A0" w:rsidRPr="00321199" w:rsidRDefault="00C657A0" w:rsidP="00C657A0">
      <w:pPr>
        <w:pStyle w:val="Nagwek1"/>
      </w:pPr>
      <w:bookmarkStart w:id="14" w:name="_Toc98004037"/>
      <w:r w:rsidRPr="00321199">
        <w:t>TRANSPOR</w:t>
      </w:r>
      <w:bookmarkEnd w:id="14"/>
      <w:r>
        <w:t>T</w:t>
      </w:r>
    </w:p>
    <w:p w:rsidR="00C657A0" w:rsidRPr="00321199" w:rsidRDefault="00C657A0" w:rsidP="00C657A0">
      <w:r w:rsidRPr="00321199">
        <w:t>Należy stosować się do instrukcji transportu opracowanej przez producenta. Transport i składowanie mate</w:t>
      </w:r>
      <w:r>
        <w:t>ri</w:t>
      </w:r>
      <w:r w:rsidRPr="00321199">
        <w:t xml:space="preserve">ałów (m.in rur i kształtek) muszą być przeprowadzane przy ciągłej obserwacji </w:t>
      </w:r>
      <w:r>
        <w:t>właściwości</w:t>
      </w:r>
      <w:r w:rsidRPr="00321199">
        <w:t xml:space="preserve"> materiału i zewnętrznych warunków panujących podczas procesu, tak aby, wyroby nie były poddawane żadnym szkodom. Materiały mogą być prze</w:t>
      </w:r>
      <w:r>
        <w:t>woż</w:t>
      </w:r>
      <w:r w:rsidRPr="00321199">
        <w:t>one środkami transportu odpowiednio przystosowanymi do prze</w:t>
      </w:r>
      <w:r>
        <w:t>wozu</w:t>
      </w:r>
      <w:r w:rsidRPr="00321199">
        <w:t xml:space="preserve"> elementów, konstrukcji itp. niezbędnych do wykonania robót. Rury w wiązkach muszą być transportowane na samochodach o odpowiedniej długości. Wyładunek rur w wiązkach wymaga użycia podnośnika widłowego z płaskimi widłami lub </w:t>
      </w:r>
      <w:r>
        <w:t>dźwigu</w:t>
      </w:r>
      <w:r w:rsidRPr="00321199">
        <w:t xml:space="preserve"> z belką (trawersem). Nie wolno stosować zawiesi z lin stalowych lub łańcuchów. Gdy rury zostały </w:t>
      </w:r>
      <w:r>
        <w:t>z</w:t>
      </w:r>
      <w:r w:rsidRPr="00321199">
        <w:t>aład</w:t>
      </w:r>
      <w:r>
        <w:t>ow</w:t>
      </w:r>
      <w:r w:rsidRPr="00321199">
        <w:t>ane telesko</w:t>
      </w:r>
      <w:r>
        <w:t>powo</w:t>
      </w:r>
      <w:r w:rsidRPr="00321199">
        <w:t xml:space="preserve"> (rury o mniejszej średnicy wewnątrz rur o większej średnicy) przed rozładunkiem wiązki należy wyjąć rury "wewnę</w:t>
      </w:r>
      <w:r>
        <w:t>trz</w:t>
      </w:r>
      <w:r w:rsidRPr="00321199">
        <w:t>ne". Gdy rury są rozładowywane pojedynczo można je zdejmować ręcznie lub z użyciem podnośnika wid</w:t>
      </w:r>
      <w:r>
        <w:t>ło</w:t>
      </w:r>
      <w:r w:rsidRPr="00321199">
        <w:t>wego. Nie wolno rur zrzucać lub wlec. Przewożone środkami transportu elementy powinny być zabezpieczone przed ich uszkodzeniem, przemieszczaniem i w opakowaniach zgodnych wymaganiami producenta. Zaleca się dostarczanie mate</w:t>
      </w:r>
      <w:r>
        <w:t>ri</w:t>
      </w:r>
      <w:r w:rsidRPr="00321199">
        <w:t>ałów do stanowisk montażowych bezpośrednio przed ich montażem w celu uniknięcia dodatkowego transportu wewnętrznego z magazynu budowy.</w:t>
      </w:r>
    </w:p>
    <w:p w:rsidR="00C657A0" w:rsidRDefault="00C657A0" w:rsidP="00C657A0">
      <w:pPr>
        <w:pStyle w:val="Nagwek1"/>
      </w:pPr>
      <w:bookmarkStart w:id="15" w:name="_Toc98004038"/>
      <w:r w:rsidRPr="00321199">
        <w:lastRenderedPageBreak/>
        <w:t>WYKONANIE ROBÓ</w:t>
      </w:r>
      <w:bookmarkEnd w:id="15"/>
      <w:r>
        <w:t>T</w:t>
      </w:r>
    </w:p>
    <w:p w:rsidR="00C657A0" w:rsidRPr="00321199" w:rsidRDefault="00C657A0" w:rsidP="00C657A0">
      <w:r w:rsidRPr="00321199">
        <w:t>Instalacje powinny zapewnić obiektowi budowlanemu, w którym je wykonano, możliwość spełnienia wymagań</w:t>
      </w:r>
      <w:r>
        <w:t xml:space="preserve"> </w:t>
      </w:r>
      <w:r w:rsidRPr="00321199">
        <w:t>podstawowych dotyczących w szczególności:</w:t>
      </w:r>
    </w:p>
    <w:p w:rsidR="00C657A0" w:rsidRPr="00321199" w:rsidRDefault="00C657A0" w:rsidP="00C657A0">
      <w:pPr>
        <w:pStyle w:val="StylPunktowaniePrzedAutomatycznaPoAutomatyczna"/>
        <w:numPr>
          <w:ilvl w:val="0"/>
          <w:numId w:val="4"/>
        </w:numPr>
        <w:spacing w:before="0" w:beforeAutospacing="0" w:after="0" w:afterAutospacing="0"/>
      </w:pPr>
      <w:r w:rsidRPr="00321199">
        <w:t>bezpieczeństwa konstrukcji,</w:t>
      </w:r>
    </w:p>
    <w:p w:rsidR="00C657A0" w:rsidRPr="00321199" w:rsidRDefault="00C657A0" w:rsidP="00C657A0">
      <w:pPr>
        <w:pStyle w:val="StylPunktowaniePrzedAutomatycznaPoAutomatyczna"/>
        <w:numPr>
          <w:ilvl w:val="0"/>
          <w:numId w:val="4"/>
        </w:numPr>
        <w:spacing w:before="0" w:beforeAutospacing="0" w:after="0" w:afterAutospacing="0"/>
      </w:pPr>
      <w:r w:rsidRPr="00321199">
        <w:t>bezpieczeństwa pożarowego,</w:t>
      </w:r>
    </w:p>
    <w:p w:rsidR="00C657A0" w:rsidRPr="00321199" w:rsidRDefault="00C657A0" w:rsidP="00C657A0">
      <w:pPr>
        <w:pStyle w:val="StylPunktowaniePrzedAutomatycznaPoAutomatyczna"/>
        <w:numPr>
          <w:ilvl w:val="0"/>
          <w:numId w:val="4"/>
        </w:numPr>
        <w:spacing w:before="0" w:beforeAutospacing="0" w:after="0" w:afterAutospacing="0"/>
      </w:pPr>
      <w:r w:rsidRPr="00321199">
        <w:t>bezpieczeństwa użytkowania,</w:t>
      </w:r>
    </w:p>
    <w:p w:rsidR="00C657A0" w:rsidRPr="00321199" w:rsidRDefault="00C657A0" w:rsidP="00C657A0">
      <w:pPr>
        <w:pStyle w:val="StylPunktowaniePrzedAutomatycznaPoAutomatyczna"/>
        <w:numPr>
          <w:ilvl w:val="0"/>
          <w:numId w:val="4"/>
        </w:numPr>
        <w:spacing w:before="0" w:beforeAutospacing="0" w:after="0" w:afterAutospacing="0"/>
      </w:pPr>
      <w:r w:rsidRPr="00321199">
        <w:t>odpowiednich warunków higienicznych i zdrowotnych oraz ochrony środowiska,</w:t>
      </w:r>
    </w:p>
    <w:p w:rsidR="00C657A0" w:rsidRPr="00321199" w:rsidRDefault="00C657A0" w:rsidP="00C657A0">
      <w:pPr>
        <w:pStyle w:val="StylPunktowaniePrzedAutomatycznaPoAutomatyczna"/>
        <w:numPr>
          <w:ilvl w:val="0"/>
          <w:numId w:val="4"/>
        </w:numPr>
        <w:spacing w:before="0" w:beforeAutospacing="0" w:after="0" w:afterAutospacing="0"/>
      </w:pPr>
      <w:r w:rsidRPr="00321199">
        <w:t>ochrony przed hałasem i drganiami,</w:t>
      </w:r>
    </w:p>
    <w:p w:rsidR="00C657A0" w:rsidRPr="00321199" w:rsidRDefault="00C657A0" w:rsidP="00C657A0">
      <w:pPr>
        <w:pStyle w:val="StylPunktowaniePrzedAutomatycznaPoAutomatyczna"/>
        <w:numPr>
          <w:ilvl w:val="0"/>
          <w:numId w:val="4"/>
        </w:numPr>
        <w:spacing w:before="0" w:beforeAutospacing="0" w:after="0" w:afterAutospacing="0"/>
      </w:pPr>
      <w:r w:rsidRPr="00321199">
        <w:t>oszczędności energii i odpowiedniej izolacyjności cieplnej przegród.</w:t>
      </w:r>
    </w:p>
    <w:p w:rsidR="00C657A0" w:rsidRDefault="00C657A0" w:rsidP="00C657A0">
      <w:r w:rsidRPr="00321199">
        <w:t xml:space="preserve">Instalacje powinny być wykonana zgodnie z projektem oraz przy spełnieniu we właściwym zakresie wymagań powołanych przepisów </w:t>
      </w:r>
      <w:proofErr w:type="spellStart"/>
      <w:r w:rsidRPr="00321199">
        <w:t>techniczno</w:t>
      </w:r>
      <w:proofErr w:type="spellEnd"/>
      <w:r w:rsidRPr="00321199">
        <w:t xml:space="preserve"> - budowlanych, a także zgodnie z zasadami wiedzy technicznej.</w:t>
      </w:r>
    </w:p>
    <w:p w:rsidR="00C657A0" w:rsidRPr="00321199" w:rsidRDefault="00C657A0" w:rsidP="00C657A0">
      <w:pPr>
        <w:pStyle w:val="Nagwek2"/>
      </w:pPr>
      <w:bookmarkStart w:id="16" w:name="_Toc98004039"/>
      <w:r w:rsidRPr="00321199">
        <w:t xml:space="preserve">Wymagania szczegółowe </w:t>
      </w:r>
      <w:r>
        <w:t>wykonania robót</w:t>
      </w:r>
      <w:bookmarkEnd w:id="16"/>
    </w:p>
    <w:p w:rsidR="00C657A0" w:rsidRPr="00321199" w:rsidRDefault="00C657A0" w:rsidP="00C657A0">
      <w:pPr>
        <w:pStyle w:val="Nagwek3"/>
      </w:pPr>
      <w:bookmarkStart w:id="17" w:name="_Toc98004040"/>
      <w:r w:rsidRPr="00321199">
        <w:t>Instalacja wody zimnej</w:t>
      </w:r>
      <w:bookmarkEnd w:id="17"/>
    </w:p>
    <w:p w:rsidR="00C657A0" w:rsidRPr="00A91604" w:rsidRDefault="00C657A0" w:rsidP="00C657A0">
      <w:r>
        <w:t xml:space="preserve">Instalację należy wykonać z rur stalowych podwójnie ocynkowanych, gwintowanych. </w:t>
      </w:r>
    </w:p>
    <w:p w:rsidR="00C657A0" w:rsidRPr="00321199" w:rsidRDefault="00C657A0" w:rsidP="00C657A0">
      <w:pPr>
        <w:pStyle w:val="StylPunktowaniePrzedAutomatycznaPoAutomatyczna"/>
        <w:numPr>
          <w:ilvl w:val="0"/>
          <w:numId w:val="0"/>
        </w:numPr>
      </w:pPr>
      <w:r w:rsidRPr="00321199">
        <w:t>Do mocowania przewodów stosować obejmy metalowe z wkładką gumową zalecane przez producenta rur.</w:t>
      </w:r>
    </w:p>
    <w:p w:rsidR="00C657A0" w:rsidRPr="00321199" w:rsidRDefault="00C657A0" w:rsidP="00C657A0">
      <w:r w:rsidRPr="00321199">
        <w:t>Przejścia przewodów przez ściany i stropy prowadzić w tulejach ochronnych z PVC o średnicach 2 dymensje większych od przewodu. Przewody izolować otulinami z pianki poliuretanowej.</w:t>
      </w:r>
    </w:p>
    <w:p w:rsidR="00C657A0" w:rsidRPr="00321199" w:rsidRDefault="00C657A0" w:rsidP="00C657A0">
      <w:r w:rsidRPr="00321199">
        <w:t>Na podejściach do pionów i urządzeń montować zawory odcinające, ku</w:t>
      </w:r>
      <w:r>
        <w:t>lo</w:t>
      </w:r>
      <w:r w:rsidRPr="00321199">
        <w:t>we.</w:t>
      </w:r>
    </w:p>
    <w:p w:rsidR="00C657A0" w:rsidRPr="00321199" w:rsidRDefault="00C657A0" w:rsidP="00C657A0">
      <w:pPr>
        <w:pStyle w:val="Nagwek3"/>
      </w:pPr>
      <w:bookmarkStart w:id="18" w:name="_Toc98004043"/>
      <w:bookmarkStart w:id="19" w:name="_Toc98004042"/>
      <w:r>
        <w:t>Instalacja przeciw</w:t>
      </w:r>
      <w:r w:rsidRPr="00321199">
        <w:t>pożarowa</w:t>
      </w:r>
      <w:bookmarkEnd w:id="19"/>
    </w:p>
    <w:p w:rsidR="00C657A0" w:rsidRPr="00321199" w:rsidRDefault="00C657A0" w:rsidP="00C657A0">
      <w:r>
        <w:t>Wodną ochronę przeciwpożarową w budynkach</w:t>
      </w:r>
      <w:r w:rsidRPr="00321199">
        <w:t xml:space="preserve"> sta</w:t>
      </w:r>
      <w:r>
        <w:t>nowią hydranty 25 (</w:t>
      </w:r>
      <w:r w:rsidRPr="00321199">
        <w:t xml:space="preserve">z </w:t>
      </w:r>
      <w:r>
        <w:t>wężem</w:t>
      </w:r>
      <w:r w:rsidRPr="00321199">
        <w:t xml:space="preserve"> dł. 30 m</w:t>
      </w:r>
      <w:r>
        <w:t xml:space="preserve">) </w:t>
      </w:r>
      <w:r w:rsidRPr="00321199">
        <w:t xml:space="preserve"> montowane na wysokości 1,35 m od podłogi w szafkach wnękowych lub naściennych.</w:t>
      </w:r>
    </w:p>
    <w:p w:rsidR="00C657A0" w:rsidRPr="00321199" w:rsidRDefault="00C657A0" w:rsidP="00C657A0">
      <w:r w:rsidRPr="00321199">
        <w:t xml:space="preserve">Instalację zasilająca hydranty </w:t>
      </w:r>
      <w:r>
        <w:t xml:space="preserve">należy wykonać z rur stalowych </w:t>
      </w:r>
      <w:r w:rsidR="00886676">
        <w:t xml:space="preserve">podwójnie </w:t>
      </w:r>
      <w:r w:rsidRPr="00321199">
        <w:t>ocynkowanych wg PN-80/H-74200 łączonych na gwint. Rurociągi prowadzić pod stropem na podporach i wieszakach stal</w:t>
      </w:r>
      <w:r>
        <w:t>owych oraz po ścianach</w:t>
      </w:r>
      <w:r w:rsidRPr="00321199">
        <w:t xml:space="preserve">, mocowane uchwytami stalowymi. Przejścia przewodów przez ściany prowadzić w tulejach ochronnych z rur stalowych o średnicach 2 dymensje większych od średnicy przewodu. Przewody zaizolować </w:t>
      </w:r>
      <w:proofErr w:type="spellStart"/>
      <w:r w:rsidRPr="00321199">
        <w:t>antyroszeniowo</w:t>
      </w:r>
      <w:proofErr w:type="spellEnd"/>
      <w:r>
        <w:t>.</w:t>
      </w:r>
    </w:p>
    <w:p w:rsidR="00C657A0" w:rsidRPr="00321199" w:rsidRDefault="00C657A0" w:rsidP="00C657A0">
      <w:r>
        <w:t xml:space="preserve">Wymagane </w:t>
      </w:r>
      <w:r w:rsidRPr="00321199">
        <w:t>na każdym hyd</w:t>
      </w:r>
      <w:r>
        <w:t xml:space="preserve">rancie minimalne ciśnienie 0,2MPa (20 </w:t>
      </w:r>
      <w:proofErr w:type="spellStart"/>
      <w:r>
        <w:t>m.sł.w</w:t>
      </w:r>
      <w:proofErr w:type="spellEnd"/>
      <w:r>
        <w:t>.) wody w instala</w:t>
      </w:r>
      <w:r w:rsidR="00886676">
        <w:t>cji przeciwpożarowej w budynku zapewni zewnętrzna sieć wodociągowa.</w:t>
      </w:r>
    </w:p>
    <w:p w:rsidR="00C657A0" w:rsidRPr="00321199" w:rsidRDefault="00C657A0" w:rsidP="00C657A0">
      <w:pPr>
        <w:pStyle w:val="Nagwek3"/>
      </w:pPr>
      <w:r w:rsidRPr="00321199">
        <w:t>Prowadzenie przewodów instalacji wodociągowych w obiekcie</w:t>
      </w:r>
      <w:bookmarkEnd w:id="18"/>
    </w:p>
    <w:p w:rsidR="00C657A0" w:rsidRPr="00321199" w:rsidRDefault="00C657A0" w:rsidP="00C657A0">
      <w:pPr>
        <w:pStyle w:val="StylPunktowaniePrzedAutomatycznaPoAutomatyczna"/>
        <w:numPr>
          <w:ilvl w:val="0"/>
          <w:numId w:val="5"/>
        </w:numPr>
      </w:pPr>
      <w:r w:rsidRPr="00321199">
        <w:t>Przewody poziome powinny być prowadzone ze spadkiem tak, żeby w najniższych miejscach załamań przewodów zapewnić możliwość odwadniania instalacji, oraz możliwość odpowie</w:t>
      </w:r>
      <w:r>
        <w:t xml:space="preserve">trzania przez punkty czerpalne lub hydranty. </w:t>
      </w:r>
      <w:r w:rsidRPr="00321199">
        <w:t>Dopuszcza się możliwość układania odcinków przewodów bez spadku</w:t>
      </w:r>
      <w:r>
        <w:t>,</w:t>
      </w:r>
      <w:r w:rsidRPr="00321199">
        <w:t xml:space="preserve"> jeżeli opr</w:t>
      </w:r>
      <w:r>
        <w:t>óż</w:t>
      </w:r>
      <w:r w:rsidRPr="00321199">
        <w:t>nianie z wody jest możliwe przez przedmuchanie sprężonym powietrzem.</w:t>
      </w:r>
    </w:p>
    <w:p w:rsidR="00C657A0" w:rsidRPr="00321199" w:rsidRDefault="00C657A0" w:rsidP="00C657A0">
      <w:pPr>
        <w:pStyle w:val="StylPunktowaniePrzedAutomatycznaPoAutomatyczna"/>
        <w:numPr>
          <w:ilvl w:val="0"/>
          <w:numId w:val="5"/>
        </w:numPr>
      </w:pPr>
      <w:r w:rsidRPr="00321199">
        <w:t>Przewody poziome prowadzone przy ścianach, na lub pod stropami itp. p</w:t>
      </w:r>
      <w:r>
        <w:t>o</w:t>
      </w:r>
      <w:r w:rsidRPr="00321199">
        <w:t>wi</w:t>
      </w:r>
      <w:r>
        <w:t>nn</w:t>
      </w:r>
      <w:r w:rsidRPr="00321199">
        <w:t>y spoczywać na podporach stałych (w</w:t>
      </w:r>
      <w:r>
        <w:t xml:space="preserve"> </w:t>
      </w:r>
      <w:r w:rsidRPr="00321199">
        <w:t>uchwytach) i ruchomych (w uchwy</w:t>
      </w:r>
      <w:r w:rsidR="00047596">
        <w:t>tach, na wspornikach, zawiesi</w:t>
      </w:r>
      <w:r w:rsidRPr="00321199">
        <w:t>ach it</w:t>
      </w:r>
      <w:r>
        <w:t xml:space="preserve">p.) usytuowanych w odstępach nie </w:t>
      </w:r>
      <w:r w:rsidRPr="00321199">
        <w:t>mniejszych niż wynika to z wymagań dla materiału</w:t>
      </w:r>
      <w:r>
        <w:t xml:space="preserve">, z </w:t>
      </w:r>
      <w:r w:rsidRPr="00321199">
        <w:t>którego wykonane są rury.</w:t>
      </w:r>
    </w:p>
    <w:p w:rsidR="00C657A0" w:rsidRPr="00321199" w:rsidRDefault="00C657A0" w:rsidP="00C657A0">
      <w:pPr>
        <w:pStyle w:val="StylPunktowaniePrzedAutomatycznaPoAutomatyczna"/>
        <w:numPr>
          <w:ilvl w:val="0"/>
          <w:numId w:val="5"/>
        </w:numPr>
      </w:pPr>
      <w:r w:rsidRPr="00321199">
        <w:t>Przewo</w:t>
      </w:r>
      <w:r>
        <w:t>dy podejść wody zimnej</w:t>
      </w:r>
      <w:r w:rsidRPr="00321199">
        <w:t xml:space="preserve"> powinny być dodatkowo mocowane przy punktach poboru wody.</w:t>
      </w:r>
    </w:p>
    <w:p w:rsidR="00C657A0" w:rsidRPr="00321199" w:rsidRDefault="00C657A0" w:rsidP="00C657A0">
      <w:pPr>
        <w:pStyle w:val="StylPunktowaniePrzedAutomatycznaPoAutomatyczna"/>
        <w:numPr>
          <w:ilvl w:val="0"/>
          <w:numId w:val="5"/>
        </w:numPr>
      </w:pPr>
      <w:r w:rsidRPr="00321199">
        <w:lastRenderedPageBreak/>
        <w:t>Przewody należy prowadzić w sposób umożliwiający wykonanie izo</w:t>
      </w:r>
      <w:r>
        <w:t>lacji przeciwwilgociowej</w:t>
      </w:r>
      <w:r w:rsidRPr="00321199">
        <w:t>.</w:t>
      </w:r>
    </w:p>
    <w:p w:rsidR="00C657A0" w:rsidRPr="00321199" w:rsidRDefault="00C657A0" w:rsidP="00C657A0">
      <w:pPr>
        <w:pStyle w:val="StylPunktowaniePrzedAutomatycznaPoAutomatyczna"/>
        <w:numPr>
          <w:ilvl w:val="0"/>
          <w:numId w:val="5"/>
        </w:numPr>
      </w:pPr>
      <w:r w:rsidRPr="00321199">
        <w:t>Odległość zewnętrznej powierzchni przewodu wodociągo</w:t>
      </w:r>
      <w:r>
        <w:t xml:space="preserve">wego lub jego izolacji </w:t>
      </w:r>
      <w:r w:rsidRPr="00321199">
        <w:t>od ściany, stropu albo podłogi</w:t>
      </w:r>
      <w:r>
        <w:t xml:space="preserve"> </w:t>
      </w:r>
      <w:r w:rsidRPr="00321199">
        <w:t>powinna wynosić co najmniej:</w:t>
      </w:r>
    </w:p>
    <w:p w:rsidR="00C657A0" w:rsidRPr="00321199" w:rsidRDefault="00C657A0" w:rsidP="00C657A0">
      <w:pPr>
        <w:pStyle w:val="StylPunktowaniePrzedAutomatycznaPoAutomatyczna"/>
        <w:numPr>
          <w:ilvl w:val="1"/>
          <w:numId w:val="5"/>
        </w:numPr>
      </w:pPr>
      <w:r w:rsidRPr="00321199">
        <w:t>dla przewodów średnicy 65 -7- 80 mm - 7 cm,</w:t>
      </w:r>
    </w:p>
    <w:p w:rsidR="00C657A0" w:rsidRPr="00321199" w:rsidRDefault="00C657A0" w:rsidP="00C657A0">
      <w:pPr>
        <w:pStyle w:val="StylPunktowaniePrzedAutomatycznaPoAutomatyczna"/>
        <w:numPr>
          <w:ilvl w:val="0"/>
          <w:numId w:val="5"/>
        </w:numPr>
      </w:pPr>
      <w:r w:rsidRPr="00321199">
        <w:t>Przewody poziome instalacji wody zimnej należy prowadzić poniżej przewodów instalacji wody ciepłej, instalacji ogrzewczej i przewodów gazowych.</w:t>
      </w:r>
    </w:p>
    <w:p w:rsidR="00C657A0" w:rsidRPr="00321199" w:rsidRDefault="00C657A0" w:rsidP="00C657A0">
      <w:pPr>
        <w:pStyle w:val="StylPunktowaniePrzedAutomatycznaPoAutomatyczna"/>
        <w:numPr>
          <w:ilvl w:val="0"/>
          <w:numId w:val="5"/>
        </w:numPr>
      </w:pPr>
      <w:r w:rsidRPr="00321199">
        <w:t>Nie wolno prowadzić przewo</w:t>
      </w:r>
      <w:r>
        <w:t>dów wodociągowych powyżej przew</w:t>
      </w:r>
      <w:r w:rsidRPr="00321199">
        <w:t>odów elektrycznych.</w:t>
      </w:r>
    </w:p>
    <w:p w:rsidR="00C657A0" w:rsidRPr="00321199" w:rsidRDefault="00C657A0" w:rsidP="00C657A0">
      <w:pPr>
        <w:pStyle w:val="StylPunktowaniePrzedAutomatycznaPoAutomatyczna"/>
        <w:numPr>
          <w:ilvl w:val="0"/>
          <w:numId w:val="5"/>
        </w:numPr>
      </w:pPr>
      <w:r w:rsidRPr="00321199">
        <w:t>Minimalna odległość przewodów wodociągowych od przewodów elektrycznych powinna wynosić 0,1m.</w:t>
      </w:r>
    </w:p>
    <w:p w:rsidR="00C657A0" w:rsidRPr="000B287C" w:rsidRDefault="00C657A0" w:rsidP="00C657A0">
      <w:pPr>
        <w:rPr>
          <w:b/>
        </w:rPr>
      </w:pPr>
      <w:r w:rsidRPr="000B287C">
        <w:rPr>
          <w:b/>
        </w:rPr>
        <w:t>Podpory</w:t>
      </w:r>
    </w:p>
    <w:p w:rsidR="00C657A0" w:rsidRPr="00321199" w:rsidRDefault="00C657A0" w:rsidP="00C657A0">
      <w:r w:rsidRPr="00321199">
        <w:t>Podpory stale i przesuwne</w:t>
      </w:r>
    </w:p>
    <w:p w:rsidR="00C657A0" w:rsidRPr="00321199" w:rsidRDefault="00C657A0" w:rsidP="00C657A0">
      <w:r w:rsidRPr="00321199">
        <w:t>Konstrukc</w:t>
      </w:r>
      <w:r>
        <w:t>ja i rozmieszczenie podpór powinn</w:t>
      </w:r>
      <w:r w:rsidRPr="00321199">
        <w:t>y umożliwić łatwy i trwały montaż prze</w:t>
      </w:r>
      <w:r>
        <w:t>w</w:t>
      </w:r>
      <w:r w:rsidRPr="00321199">
        <w:t>odu, a konstrukcja i rozmieszczenie podpór przesuwnych powinny zapewnić swobodne, poosi</w:t>
      </w:r>
      <w:r>
        <w:t>ow</w:t>
      </w:r>
      <w:r w:rsidRPr="00321199">
        <w:t>e przesuwanie przewodu.</w:t>
      </w:r>
    </w:p>
    <w:p w:rsidR="00C657A0" w:rsidRPr="00321199" w:rsidRDefault="00C657A0" w:rsidP="00C657A0">
      <w:r w:rsidRPr="00321199">
        <w:t>Przewody należy mocować do elementów konstrukcji budynku za pomocą uchwytów lub wsporników. Konstrukcja uchwytów lub wsporników powinna zapewnić łatwy i trwały montaż instalacji, odizolowanie od przegród budowlanych i ograniczenie rozprzestrzeniania się drgań i hałasów w przewodach i przegrodach budowlanych. Pomiędzy przewodem a obejmą uchwytu lub wspornika należy stosować podkładki elastyczne. Konstrukcja uchwytów stosowanych do mocowania przewodów poziomych powinna zapewniać swobodne przesuwanie się rur.</w:t>
      </w:r>
    </w:p>
    <w:p w:rsidR="00C657A0" w:rsidRPr="002F6016" w:rsidRDefault="00C657A0" w:rsidP="00C657A0">
      <w:pPr>
        <w:rPr>
          <w:b/>
        </w:rPr>
      </w:pPr>
      <w:r w:rsidRPr="002F6016">
        <w:rPr>
          <w:b/>
        </w:rPr>
        <w:t>Tuleje ochronne</w:t>
      </w:r>
    </w:p>
    <w:p w:rsidR="00C657A0" w:rsidRPr="00321199" w:rsidRDefault="00C657A0" w:rsidP="00C657A0">
      <w:r w:rsidRPr="00321199">
        <w:t>Przy przejściu rury przewodu przez przegrodę budowlaną (np. prze</w:t>
      </w:r>
      <w:r>
        <w:t>w</w:t>
      </w:r>
      <w:r w:rsidRPr="00321199">
        <w:t>odu poziomego przez ścianę, a przewodu pionowego przez strop), należy stosować przepust w tulei ochronnej.</w:t>
      </w:r>
    </w:p>
    <w:p w:rsidR="00C657A0" w:rsidRPr="00321199" w:rsidRDefault="00C657A0" w:rsidP="00C657A0">
      <w:r w:rsidRPr="00321199">
        <w:t>Tuleja</w:t>
      </w:r>
      <w:r>
        <w:t xml:space="preserve"> ochronna powi</w:t>
      </w:r>
      <w:r w:rsidRPr="00321199">
        <w:t>nna być w sposób trwały osadzona w przegrodzie bud</w:t>
      </w:r>
      <w:r>
        <w:t>ow</w:t>
      </w:r>
      <w:r w:rsidRPr="00321199">
        <w:t>lanej.</w:t>
      </w:r>
    </w:p>
    <w:p w:rsidR="00C657A0" w:rsidRPr="00321199" w:rsidRDefault="00C657A0" w:rsidP="00C657A0">
      <w:r w:rsidRPr="00321199">
        <w:t>Tuleja ochronna pow</w:t>
      </w:r>
      <w:r>
        <w:t>i</w:t>
      </w:r>
      <w:r w:rsidRPr="00321199">
        <w:t>nna by</w:t>
      </w:r>
      <w:r>
        <w:t>ć rurą o średnicy wewnętrznej wi</w:t>
      </w:r>
      <w:r w:rsidRPr="00321199">
        <w:t xml:space="preserve">ększej od </w:t>
      </w:r>
      <w:r>
        <w:t>średnicy zewnętrznej rury przew</w:t>
      </w:r>
      <w:r w:rsidRPr="00321199">
        <w:t>odu:</w:t>
      </w:r>
    </w:p>
    <w:p w:rsidR="00C657A0" w:rsidRPr="00321199" w:rsidRDefault="00C657A0" w:rsidP="00C657A0">
      <w:r w:rsidRPr="00321199">
        <w:t>a.) co najmniej o 2 cm, przy przejściu przez przegrodę pionową.</w:t>
      </w:r>
    </w:p>
    <w:p w:rsidR="00C657A0" w:rsidRPr="00321199" w:rsidRDefault="00C657A0" w:rsidP="00C657A0">
      <w:r w:rsidRPr="00321199">
        <w:t>b) co najmniej o 1 cm, przy przejściu przez strop.</w:t>
      </w:r>
    </w:p>
    <w:p w:rsidR="00C657A0" w:rsidRPr="00321199" w:rsidRDefault="00C657A0" w:rsidP="00C657A0">
      <w:r w:rsidRPr="00321199">
        <w:t>Tuleja ochronna powinna być dłuższa niż grubość przegrody pionowej o około 2 cm z każdej strony, a przy przejściu przez strop powinna wystawać około 2 cm po</w:t>
      </w:r>
      <w:r>
        <w:t>wyż</w:t>
      </w:r>
      <w:r w:rsidRPr="00321199">
        <w:t>ej posadzki i około 1cm poniżej tynku na stropie.</w:t>
      </w:r>
    </w:p>
    <w:p w:rsidR="00C657A0" w:rsidRPr="00321199" w:rsidRDefault="00C657A0" w:rsidP="00C657A0">
      <w:r w:rsidRPr="00321199">
        <w:t>Przestrzeń między rurą przewodu a tuleją ochronną powinna być wypełnion</w:t>
      </w:r>
      <w:r>
        <w:t xml:space="preserve">a materiałem trwale plastycznym, </w:t>
      </w:r>
      <w:r w:rsidRPr="00321199">
        <w:t xml:space="preserve">nie działającym korozyjnie na rurę, umożliwiającym jej wzdłużne przemieszczanie się i utrudniającym powstanie w niej </w:t>
      </w:r>
      <w:proofErr w:type="spellStart"/>
      <w:r w:rsidRPr="00321199">
        <w:t>naprężeń</w:t>
      </w:r>
      <w:proofErr w:type="spellEnd"/>
      <w:r w:rsidRPr="00321199">
        <w:t xml:space="preserve"> ścinających.</w:t>
      </w:r>
    </w:p>
    <w:p w:rsidR="00C657A0" w:rsidRPr="00321199" w:rsidRDefault="00C657A0" w:rsidP="00C657A0">
      <w:r w:rsidRPr="00321199">
        <w:t>W tulei ochronnej nie powinno znajdować się żadne połączenie rury przewodu.</w:t>
      </w:r>
    </w:p>
    <w:p w:rsidR="00C657A0" w:rsidRPr="002F6016" w:rsidRDefault="00C657A0" w:rsidP="00C657A0">
      <w:pPr>
        <w:rPr>
          <w:b/>
        </w:rPr>
      </w:pPr>
      <w:r w:rsidRPr="002F6016">
        <w:rPr>
          <w:b/>
        </w:rPr>
        <w:t>Montaż armatury</w:t>
      </w:r>
    </w:p>
    <w:p w:rsidR="00C657A0" w:rsidRDefault="00C657A0" w:rsidP="00C657A0">
      <w:r w:rsidRPr="00321199">
        <w:t xml:space="preserve">Armatura powinna odpowiadać warunkom </w:t>
      </w:r>
      <w:r>
        <w:t>pracy (ciśnienie, temperatura), w jakich j</w:t>
      </w:r>
      <w:r w:rsidRPr="00321199">
        <w:t>est zainstalowana.</w:t>
      </w:r>
    </w:p>
    <w:p w:rsidR="00C657A0" w:rsidRPr="00321199" w:rsidRDefault="00C657A0" w:rsidP="00C657A0">
      <w:r w:rsidRPr="00321199">
        <w:t>Przed instalowaniem armatury należy usunąć z niej zaślepienia i ewentualne zanieczyszczenia.</w:t>
      </w:r>
    </w:p>
    <w:p w:rsidR="00C657A0" w:rsidRPr="00321199" w:rsidRDefault="00C657A0" w:rsidP="00C657A0">
      <w:r w:rsidRPr="00321199">
        <w:lastRenderedPageBreak/>
        <w:t>Armatura, po sprawdzeniu prawidłowości działania, powinna być instalowana tak, żeby była dostępna do obsługi i konserwacji.</w:t>
      </w:r>
    </w:p>
    <w:p w:rsidR="00C657A0" w:rsidRPr="00321199" w:rsidRDefault="00C657A0" w:rsidP="00C657A0">
      <w:r w:rsidRPr="00321199">
        <w:t xml:space="preserve">Armaturę na przewodach należy tak instalować, żeby kierunek przepływu </w:t>
      </w:r>
      <w:r>
        <w:t xml:space="preserve">w rurze </w:t>
      </w:r>
      <w:r w:rsidRPr="00321199">
        <w:t>instalacyjnej był zgodny z oznaczeniem kierunku przepływu na armaturze.</w:t>
      </w:r>
    </w:p>
    <w:p w:rsidR="00C657A0" w:rsidRPr="00321199" w:rsidRDefault="00C657A0" w:rsidP="00C657A0">
      <w:r w:rsidRPr="00321199">
        <w:t>Armatura odcinająca grzybkowa powinna być zainstalowana w takim położeniu</w:t>
      </w:r>
      <w:r>
        <w:t>,</w:t>
      </w:r>
      <w:r w:rsidRPr="00321199">
        <w:t xml:space="preserve"> aby w czasie rozbioru wody napływała ona "pod grzybek".</w:t>
      </w:r>
    </w:p>
    <w:p w:rsidR="00C657A0" w:rsidRPr="00321199" w:rsidRDefault="00C657A0" w:rsidP="00C657A0">
      <w:r>
        <w:t>Armatura spustowa powi</w:t>
      </w:r>
      <w:r w:rsidRPr="00321199">
        <w:t>nna być instalowana w najniższych punkt</w:t>
      </w:r>
      <w:r>
        <w:t>ach instalacji.</w:t>
      </w:r>
      <w:r w:rsidRPr="00321199">
        <w:t xml:space="preserve"> Armatura spustowa powinna być lokalizowana w miejscach łatwo dostępnych i zaopatrzona w złączkę do węża w sposób umożliwiający kierowanie usuwanej wody do kanalizacji.</w:t>
      </w:r>
    </w:p>
    <w:p w:rsidR="00C657A0" w:rsidRPr="002F6016" w:rsidRDefault="00C657A0" w:rsidP="00C657A0">
      <w:pPr>
        <w:rPr>
          <w:b/>
        </w:rPr>
      </w:pPr>
      <w:r>
        <w:rPr>
          <w:b/>
        </w:rPr>
        <w:t xml:space="preserve">Izolacja </w:t>
      </w:r>
      <w:proofErr w:type="spellStart"/>
      <w:r>
        <w:rPr>
          <w:b/>
        </w:rPr>
        <w:t>przeciwroszeniowa</w:t>
      </w:r>
      <w:proofErr w:type="spellEnd"/>
    </w:p>
    <w:p w:rsidR="00C657A0" w:rsidRPr="00321199" w:rsidRDefault="00C657A0" w:rsidP="00C657A0">
      <w:r w:rsidRPr="00321199">
        <w:t>Przewody instalacji wodociągowej wody zimnej</w:t>
      </w:r>
      <w:r>
        <w:t xml:space="preserve"> powinny być izolowane </w:t>
      </w:r>
      <w:proofErr w:type="spellStart"/>
      <w:r>
        <w:t>przeciwroszeniowo</w:t>
      </w:r>
      <w:proofErr w:type="spellEnd"/>
      <w:r>
        <w:t xml:space="preserve"> </w:t>
      </w:r>
      <w:r w:rsidRPr="00321199">
        <w:t>w zakresie określonym w projekcie technicznym tej instalacji.</w:t>
      </w:r>
    </w:p>
    <w:p w:rsidR="00C657A0" w:rsidRPr="00321199" w:rsidRDefault="00C657A0" w:rsidP="00C657A0">
      <w:r>
        <w:t xml:space="preserve">Wykonywanie izolacji </w:t>
      </w:r>
      <w:r w:rsidRPr="00321199">
        <w:t>należy rozpocząć po uprzednim przeprowadzeniu wymaganych prób szczelności, wykonaniu wymaganego zabezpieczenia antykorozyjnego powierzchni przeznaczonych do zaizolowania oraz po potwierdzeniu prawidłowości wykonania powyższych robót protokółem odbioru.</w:t>
      </w:r>
    </w:p>
    <w:p w:rsidR="00C657A0" w:rsidRPr="00321199" w:rsidRDefault="00C657A0" w:rsidP="00C657A0">
      <w:r w:rsidRPr="00321199">
        <w:t xml:space="preserve">Materiał z którego </w:t>
      </w:r>
      <w:r>
        <w:t>będzie wykonana izolacja i jego grubość</w:t>
      </w:r>
      <w:r w:rsidRPr="00321199">
        <w:t>, powinny być zgodne z projektem technicznym instalacji wodociągowej oraz wymaganiami producenta.</w:t>
      </w:r>
    </w:p>
    <w:p w:rsidR="00C657A0" w:rsidRPr="00C5002E" w:rsidRDefault="00C657A0" w:rsidP="00C657A0">
      <w:pPr>
        <w:rPr>
          <w:rFonts w:cs="Arial"/>
          <w:szCs w:val="20"/>
        </w:rPr>
      </w:pPr>
      <w:r w:rsidRPr="00C5002E">
        <w:rPr>
          <w:rFonts w:cs="Arial"/>
          <w:szCs w:val="20"/>
        </w:rPr>
        <w:t xml:space="preserve">Materiały izolacyjne, przeznaczone </w:t>
      </w:r>
      <w:r>
        <w:rPr>
          <w:rFonts w:cs="Arial"/>
          <w:szCs w:val="20"/>
        </w:rPr>
        <w:t>do wykonywania izolacji</w:t>
      </w:r>
      <w:r w:rsidRPr="00C5002E">
        <w:rPr>
          <w:rFonts w:cs="Arial"/>
          <w:szCs w:val="20"/>
        </w:rPr>
        <w:t>, powinny być w stanie suchym, czyste i nie uszkodzone, a sposób składowania materiałów na stanowisku pracy powinien wykluczać możliwość ich zawilgocenia lub uszkodzenia.</w:t>
      </w:r>
    </w:p>
    <w:p w:rsidR="00C657A0" w:rsidRPr="001750D2" w:rsidRDefault="00C657A0" w:rsidP="00C657A0">
      <w:pPr>
        <w:rPr>
          <w:b/>
        </w:rPr>
      </w:pPr>
      <w:r w:rsidRPr="001750D2">
        <w:rPr>
          <w:b/>
        </w:rPr>
        <w:t>Oznaczanie</w:t>
      </w:r>
    </w:p>
    <w:p w:rsidR="00C657A0" w:rsidRPr="00321199" w:rsidRDefault="00C657A0" w:rsidP="00C657A0">
      <w:r w:rsidRPr="00321199">
        <w:t>Przewody, armatura i urządzenia. po ewentualnym wykonaniu zewnętrznej ochrony antykorozyj</w:t>
      </w:r>
      <w:r>
        <w:t>nej i wykonaniu izolacji</w:t>
      </w:r>
      <w:r w:rsidRPr="00321199">
        <w:t>, należy oznaczyć zgodnie z obowiązującymi zasadami oznaczania.</w:t>
      </w:r>
    </w:p>
    <w:p w:rsidR="00C657A0" w:rsidRPr="00321199" w:rsidRDefault="00C657A0" w:rsidP="00C657A0">
      <w:r w:rsidRPr="00321199">
        <w:t>Oznaczenia należy wykonać na przewodach, armaturze i urządzeniach zlokalizowanych:</w:t>
      </w:r>
    </w:p>
    <w:p w:rsidR="00C657A0" w:rsidRPr="00321199" w:rsidRDefault="00C657A0" w:rsidP="00C657A0">
      <w:r w:rsidRPr="00321199">
        <w:t>a) na ścianach w pomieszczeniach techni</w:t>
      </w:r>
      <w:r>
        <w:t>cznych i gospodarczych w budynkach</w:t>
      </w:r>
      <w:r w:rsidRPr="00321199">
        <w:t>, w tym w piwnicach nie będących lokalami użytkowymi,</w:t>
      </w:r>
    </w:p>
    <w:p w:rsidR="00C657A0" w:rsidRPr="00321199" w:rsidRDefault="00C657A0" w:rsidP="00C657A0">
      <w:r>
        <w:t xml:space="preserve">b) </w:t>
      </w:r>
      <w:r w:rsidRPr="00321199">
        <w:t>w pomieszczeniach techni</w:t>
      </w:r>
      <w:r>
        <w:t>cznych i gospodarczych w budynkach</w:t>
      </w:r>
      <w:r w:rsidRPr="00321199">
        <w:t>; oznaczenia powinny być wykonane w miejscach dostępu do armatury i</w:t>
      </w:r>
      <w:r>
        <w:t xml:space="preserve"> urządzeń, związanych z użytkow</w:t>
      </w:r>
      <w:r w:rsidRPr="00321199">
        <w:t>aniem i obsługą tych elementów instalacji.</w:t>
      </w:r>
    </w:p>
    <w:p w:rsidR="00C657A0" w:rsidRPr="00E421B7" w:rsidRDefault="00C657A0" w:rsidP="00C657A0">
      <w:r w:rsidRPr="00E421B7">
        <w:t>Przed instalowaniem armatury należy usunąć z niej zaślepienia i ewentualne zanieczyszczenia.</w:t>
      </w:r>
    </w:p>
    <w:p w:rsidR="00C657A0" w:rsidRDefault="00C657A0" w:rsidP="00C657A0">
      <w:r>
        <w:t>Armatura po sprawdzeniu prawidłowości działania powinna być instalowana, tak żeby była dostępna do obsługi i konserwacji.</w:t>
      </w:r>
    </w:p>
    <w:p w:rsidR="00C657A0" w:rsidRDefault="00C657A0" w:rsidP="00C657A0">
      <w:r>
        <w:t>Armatura na przewodach powinna być zamocowana do przegród lub konstrukcji wsporczych</w:t>
      </w:r>
    </w:p>
    <w:p w:rsidR="00C657A0" w:rsidRPr="00812A3C" w:rsidRDefault="00C657A0" w:rsidP="00C657A0">
      <w:r>
        <w:t>Wysokość zawieszenia armatury i jej zamocowanie wykonać wg PN/B-10700.</w:t>
      </w:r>
    </w:p>
    <w:p w:rsidR="00C657A0" w:rsidRPr="00321199" w:rsidRDefault="00C657A0" w:rsidP="00C657A0">
      <w:pPr>
        <w:pStyle w:val="Nagwek1"/>
      </w:pPr>
      <w:bookmarkStart w:id="20" w:name="_Toc98004045"/>
      <w:r w:rsidRPr="00321199">
        <w:lastRenderedPageBreak/>
        <w:t>KONTROLA JAKO</w:t>
      </w:r>
      <w:r>
        <w:t>Ś</w:t>
      </w:r>
      <w:r w:rsidRPr="00321199">
        <w:t>CI R</w:t>
      </w:r>
      <w:r>
        <w:t>OBÓ</w:t>
      </w:r>
      <w:r w:rsidRPr="00321199">
        <w:t>T</w:t>
      </w:r>
      <w:bookmarkEnd w:id="20"/>
    </w:p>
    <w:p w:rsidR="00C657A0" w:rsidRPr="006E17D9" w:rsidRDefault="00C657A0" w:rsidP="00C657A0">
      <w:pPr>
        <w:rPr>
          <w:b/>
        </w:rPr>
      </w:pPr>
      <w:r w:rsidRPr="006E17D9">
        <w:rPr>
          <w:b/>
        </w:rPr>
        <w:t>Warunki wykonania badania szczelności</w:t>
      </w:r>
    </w:p>
    <w:p w:rsidR="00C657A0" w:rsidRPr="00321199" w:rsidRDefault="00C657A0" w:rsidP="00C657A0">
      <w:r w:rsidRPr="00321199">
        <w:t>Badanie szczelności należy przepr</w:t>
      </w:r>
      <w:r>
        <w:t>owa</w:t>
      </w:r>
      <w:r w:rsidRPr="00321199">
        <w:t>dzać przed zakryciem bruzd i</w:t>
      </w:r>
      <w:r>
        <w:t xml:space="preserve"> kanałów, </w:t>
      </w:r>
      <w:r w:rsidRPr="00321199">
        <w:t>przed pomalowaniem elementów instalacji oraz przed wykonaniem izolacji cieplnej.</w:t>
      </w:r>
    </w:p>
    <w:p w:rsidR="00C657A0" w:rsidRPr="00321199" w:rsidRDefault="00C657A0" w:rsidP="00C657A0">
      <w:r w:rsidRPr="00321199">
        <w:t>Jeżeli postęp robót budowlanych wymaga zakrycia bruzd i kanałów, w których zmontowano część przewodów instalacji, przed całkowitym zakończeniem montażu całej instalacji, wówczas badanie szczelności należy przeprowadzić na zakrywanej jej części, w ramach odbiorów częściowych..</w:t>
      </w:r>
    </w:p>
    <w:p w:rsidR="00C657A0" w:rsidRPr="00321199" w:rsidRDefault="00C657A0" w:rsidP="00C657A0">
      <w:r w:rsidRPr="00321199">
        <w:t>Badanie szczelności powinno być przeprowadzone wodą. Podczas odbiorów częściowych instalacji, w przypadkach uzasadnionych możli</w:t>
      </w:r>
      <w:r>
        <w:t>w</w:t>
      </w:r>
      <w:r w:rsidRPr="00321199">
        <w:t>ością zamarznięcia instalacji łub spowo</w:t>
      </w:r>
      <w:r>
        <w:t xml:space="preserve">dowania nadmiernej jej korozji, </w:t>
      </w:r>
      <w:r w:rsidRPr="00321199">
        <w:t>dopuszcza się wykonanie badania szczelności sprężonym powietrzem.</w:t>
      </w:r>
    </w:p>
    <w:p w:rsidR="00C657A0" w:rsidRPr="00321199" w:rsidRDefault="00C657A0" w:rsidP="00C657A0">
      <w:r w:rsidRPr="00321199">
        <w:t>Podczas badania szczelności zabrania się, nawet krótkotrwałego podnoszenia ciśnienia ponad wartość ciśnienia próbnego.</w:t>
      </w:r>
    </w:p>
    <w:p w:rsidR="00C657A0" w:rsidRPr="00067FCF" w:rsidRDefault="00C657A0" w:rsidP="00C657A0">
      <w:pPr>
        <w:rPr>
          <w:b/>
        </w:rPr>
      </w:pPr>
      <w:r w:rsidRPr="00067FCF">
        <w:rPr>
          <w:b/>
        </w:rPr>
        <w:t>Przebieg badania szczelności</w:t>
      </w:r>
      <w:r>
        <w:rPr>
          <w:b/>
        </w:rPr>
        <w:t xml:space="preserve"> instalacji wodociągowej</w:t>
      </w:r>
    </w:p>
    <w:p w:rsidR="00C657A0" w:rsidRDefault="00C657A0" w:rsidP="00C657A0">
      <w:r w:rsidRPr="00321199">
        <w:t>Do instalacji należy podłączyć ręczną pompę do badania szczelności. Pompa powinna być wyposażona w</w:t>
      </w:r>
      <w:r>
        <w:t xml:space="preserve"> </w:t>
      </w:r>
      <w:r w:rsidRPr="00321199">
        <w:t>zawory odcinają</w:t>
      </w:r>
      <w:r>
        <w:t>ce, zawór zwrotny i spustowy.</w:t>
      </w:r>
    </w:p>
    <w:p w:rsidR="00C657A0" w:rsidRPr="00321199" w:rsidRDefault="00C657A0" w:rsidP="00C657A0">
      <w:r w:rsidRPr="00321199">
        <w:t>Podczas badania powinien być używany cechowany manometr tarczowy (średnica tarczy minimum 150 mm) o zakresie</w:t>
      </w:r>
      <w:r>
        <w:t xml:space="preserve"> </w:t>
      </w:r>
      <w:r w:rsidRPr="00321199">
        <w:t>o 50 % większym od ciśnienia próbnego i działce elemen</w:t>
      </w:r>
      <w:r>
        <w:t>t</w:t>
      </w:r>
      <w:r w:rsidRPr="00321199">
        <w:t>a</w:t>
      </w:r>
      <w:r>
        <w:t>rn</w:t>
      </w:r>
      <w:r w:rsidRPr="00321199">
        <w:t>ej:</w:t>
      </w:r>
    </w:p>
    <w:p w:rsidR="00C657A0" w:rsidRPr="00321199" w:rsidRDefault="00C657A0" w:rsidP="00C657A0">
      <w:r w:rsidRPr="00321199">
        <w:tab/>
        <w:t>a) 0,1 bar przy zakresie do 10 bar,</w:t>
      </w:r>
    </w:p>
    <w:p w:rsidR="00C657A0" w:rsidRPr="00321199" w:rsidRDefault="00C657A0" w:rsidP="00C657A0">
      <w:r w:rsidRPr="00321199">
        <w:tab/>
        <w:t>b) 0,2 bar przy zakresie wyższym.</w:t>
      </w:r>
    </w:p>
    <w:p w:rsidR="00C657A0" w:rsidRPr="00321199" w:rsidRDefault="00C657A0" w:rsidP="00C657A0">
      <w:r w:rsidRPr="00321199">
        <w:t>Badanie szczelności i</w:t>
      </w:r>
      <w:r>
        <w:t xml:space="preserve">nstalacji wodą możemy rozpocząć po okresie </w:t>
      </w:r>
      <w:r w:rsidRPr="00321199">
        <w:t>co najmniej jednej doby od stwierdzenia jej gotowości</w:t>
      </w:r>
      <w:r>
        <w:t xml:space="preserve"> </w:t>
      </w:r>
      <w:r w:rsidRPr="00321199">
        <w:t>do takiego badania i nie wystąpienia w tym czasie przecieków wody lub roszenia.</w:t>
      </w:r>
    </w:p>
    <w:p w:rsidR="00C657A0" w:rsidRPr="00067FCF" w:rsidRDefault="00C657A0" w:rsidP="00C657A0">
      <w:pPr>
        <w:rPr>
          <w:b/>
        </w:rPr>
      </w:pPr>
      <w:r w:rsidRPr="00067FCF">
        <w:rPr>
          <w:b/>
        </w:rPr>
        <w:t>Próba szczelności</w:t>
      </w:r>
    </w:p>
    <w:p w:rsidR="00C657A0" w:rsidRPr="00321199" w:rsidRDefault="00C657A0" w:rsidP="00C657A0">
      <w:r w:rsidRPr="00321199">
        <w:t>Należy odpowietrzy</w:t>
      </w:r>
      <w:r>
        <w:t>ć</w:t>
      </w:r>
      <w:r w:rsidRPr="00321199">
        <w:t xml:space="preserve"> system i podnieść ciśnienie do wartości 1,5 ciśnienia roboczego.</w:t>
      </w:r>
    </w:p>
    <w:p w:rsidR="00C657A0" w:rsidRPr="00321199" w:rsidRDefault="00C657A0" w:rsidP="00C657A0">
      <w:r w:rsidRPr="00321199">
        <w:t>Podwyższone ciśnienie należy dwukrotnie podnosić w okresie 3</w:t>
      </w:r>
      <w:r>
        <w:t>0</w:t>
      </w:r>
      <w:r w:rsidRPr="00321199">
        <w:t xml:space="preserve"> minut po pierwotnej wartości. Po d</w:t>
      </w:r>
      <w:r>
        <w:t>al</w:t>
      </w:r>
      <w:r w:rsidRPr="00321199">
        <w:t>szych 3</w:t>
      </w:r>
      <w:r>
        <w:t>0</w:t>
      </w:r>
      <w:r w:rsidRPr="00321199">
        <w:t xml:space="preserve"> minutach spadek ciśnienia nie może przekroczyć 0,06 </w:t>
      </w:r>
      <w:proofErr w:type="spellStart"/>
      <w:r w:rsidRPr="00321199">
        <w:t>MPa</w:t>
      </w:r>
      <w:proofErr w:type="spellEnd"/>
      <w:r w:rsidRPr="00321199">
        <w:t>.</w:t>
      </w:r>
    </w:p>
    <w:p w:rsidR="00C657A0" w:rsidRPr="00321199" w:rsidRDefault="00C657A0" w:rsidP="00C657A0">
      <w:r w:rsidRPr="00321199">
        <w:t xml:space="preserve">W czasie następnych 120 minut spadek ciśnienia nie może przekroczyć 0,02 </w:t>
      </w:r>
      <w:proofErr w:type="spellStart"/>
      <w:r w:rsidRPr="00321199">
        <w:t>MPa</w:t>
      </w:r>
      <w:proofErr w:type="spellEnd"/>
      <w:r w:rsidRPr="00321199">
        <w:t>.</w:t>
      </w:r>
    </w:p>
    <w:p w:rsidR="00C657A0" w:rsidRPr="00321199" w:rsidRDefault="00C657A0" w:rsidP="00C657A0">
      <w:r w:rsidRPr="00321199">
        <w:t>Przeprowadzić oględziny całego systemu, zwłaszcza połączeń.</w:t>
      </w:r>
    </w:p>
    <w:p w:rsidR="00C657A0" w:rsidRPr="00321199" w:rsidRDefault="00C657A0" w:rsidP="00C657A0">
      <w:r w:rsidRPr="00321199">
        <w:t>W przypadku wystąpienia przecieków podczas przeprowadzania próby szczelności należy je usunąć i ponownie przeprowadzić całą próbę od początku.</w:t>
      </w:r>
    </w:p>
    <w:p w:rsidR="00C657A0" w:rsidRPr="00321199" w:rsidRDefault="00C657A0" w:rsidP="00C657A0">
      <w:r w:rsidRPr="00321199">
        <w:t>Po przeprowadzeniu próby ciśnieniowej, instalację należy przepłu</w:t>
      </w:r>
      <w:r>
        <w:t>k</w:t>
      </w:r>
      <w:r w:rsidRPr="00321199">
        <w:t>ać w celu usunięcia zanieczyszczeń montażowych.</w:t>
      </w:r>
    </w:p>
    <w:p w:rsidR="00C657A0" w:rsidRPr="00321199" w:rsidRDefault="00C657A0" w:rsidP="00C657A0">
      <w:r w:rsidRPr="00321199">
        <w:t>Płukanie należy przeprowadzić przy pełnym ciśnieniu dyspozycyjnym, przy całkowicie otwartych wszystkich zaworach czerpalnych i usuniętych korkach zaślepiających.</w:t>
      </w:r>
    </w:p>
    <w:p w:rsidR="00C657A0" w:rsidRPr="00321199" w:rsidRDefault="00C657A0" w:rsidP="00C657A0">
      <w:r w:rsidRPr="00321199">
        <w:lastRenderedPageBreak/>
        <w:t xml:space="preserve">Po płukaniu instalację należy napełnić </w:t>
      </w:r>
      <w:r>
        <w:t>wodą filtrowaną tak, aby ni</w:t>
      </w:r>
      <w:r w:rsidRPr="00321199">
        <w:t>gdzie nie pozostały poduszki powietrza.</w:t>
      </w:r>
    </w:p>
    <w:p w:rsidR="00C657A0" w:rsidRPr="00321199" w:rsidRDefault="00C657A0" w:rsidP="00C657A0">
      <w:r w:rsidRPr="00321199">
        <w:t>Co najmniej trzy godziny przed i podczas badania, temperatura otoczenia powi</w:t>
      </w:r>
      <w:r>
        <w:t>nn</w:t>
      </w:r>
      <w:r w:rsidRPr="00321199">
        <w:t>a być taka sama (różnica temperatury nie powinna przekraczać +/- 3 K) a pogoda nie p</w:t>
      </w:r>
      <w:r>
        <w:t>owinna</w:t>
      </w:r>
      <w:r w:rsidRPr="00321199">
        <w:t xml:space="preserve"> być słoneczna.</w:t>
      </w:r>
    </w:p>
    <w:p w:rsidR="00C657A0" w:rsidRPr="00321199" w:rsidRDefault="00C657A0" w:rsidP="00C657A0">
      <w:r w:rsidRPr="00321199">
        <w:t>Po p</w:t>
      </w:r>
      <w:r>
        <w:t>rz</w:t>
      </w:r>
      <w:r w:rsidRPr="00321199">
        <w:t xml:space="preserve">eprowadzeniu badania szczelności wodą zimną, powinien być sporządzony protokół badania określający ciśnienie próbne, przy którym było wykonywane badanie, oraz stwierdzenie, czy badania przeprowadzono i zakończono z wynikiem pozytywnym, czy z wynikiem negatywnym. W </w:t>
      </w:r>
      <w:proofErr w:type="spellStart"/>
      <w:r w:rsidRPr="00321199">
        <w:t>protokóle</w:t>
      </w:r>
      <w:proofErr w:type="spellEnd"/>
      <w:r w:rsidRPr="00321199">
        <w:t xml:space="preserve"> należy jednoznacznie zidentyfikować tę część instalacji, która była objęta badaniem szczelności.</w:t>
      </w:r>
    </w:p>
    <w:p w:rsidR="00C657A0" w:rsidRPr="00321199" w:rsidRDefault="00C657A0" w:rsidP="00C657A0">
      <w:r>
        <w:t>Ponadto należy przeprowadzić:</w:t>
      </w:r>
    </w:p>
    <w:p w:rsidR="00C657A0" w:rsidRPr="00321199" w:rsidRDefault="00C657A0" w:rsidP="00C657A0">
      <w:pPr>
        <w:pStyle w:val="StylPunktowaniePrzedAutomatycznaPoAutomatyczna"/>
        <w:numPr>
          <w:ilvl w:val="0"/>
          <w:numId w:val="7"/>
        </w:numPr>
        <w:spacing w:before="0" w:beforeAutospacing="0" w:after="0" w:afterAutospacing="0"/>
      </w:pPr>
      <w:r w:rsidRPr="00321199">
        <w:t>Badania odbiorcze zabezpieczeń antykorozyjnych powierzchni zewnę</w:t>
      </w:r>
      <w:r>
        <w:t>trz</w:t>
      </w:r>
      <w:r w:rsidRPr="00321199">
        <w:t>nych instalacji</w:t>
      </w:r>
    </w:p>
    <w:p w:rsidR="00C657A0" w:rsidRPr="00321199" w:rsidRDefault="00C657A0" w:rsidP="00C657A0">
      <w:pPr>
        <w:pStyle w:val="StylPunktowaniePrzedAutomatycznaPoAutomatyczna"/>
        <w:numPr>
          <w:ilvl w:val="0"/>
          <w:numId w:val="7"/>
        </w:numPr>
        <w:spacing w:before="0" w:beforeAutospacing="0" w:after="0" w:afterAutospacing="0"/>
      </w:pPr>
      <w:r w:rsidRPr="00321199">
        <w:t>Badania odbiorcze oznakowania instalacji wodociągowej</w:t>
      </w:r>
    </w:p>
    <w:p w:rsidR="00C657A0" w:rsidRPr="00321199" w:rsidRDefault="00C657A0" w:rsidP="00C657A0">
      <w:pPr>
        <w:pStyle w:val="StylPunktowaniePrzedAutomatycznaPoAutomatyczna"/>
        <w:numPr>
          <w:ilvl w:val="0"/>
          <w:numId w:val="7"/>
        </w:numPr>
        <w:spacing w:before="0" w:beforeAutospacing="0" w:after="0" w:afterAutospacing="0"/>
      </w:pPr>
      <w:r w:rsidRPr="00321199">
        <w:t>Badania odbiorcze natężenia hałasu wywołanego przez pracę instalacji wodociągowej</w:t>
      </w:r>
    </w:p>
    <w:p w:rsidR="00C657A0" w:rsidRPr="00321199" w:rsidRDefault="00C657A0" w:rsidP="00C657A0">
      <w:pPr>
        <w:pStyle w:val="StylPunktowaniePrzedAutomatycznaPoAutomatyczna"/>
        <w:numPr>
          <w:ilvl w:val="0"/>
          <w:numId w:val="7"/>
        </w:numPr>
        <w:spacing w:before="0" w:beforeAutospacing="0" w:after="0" w:afterAutospacing="0"/>
      </w:pPr>
      <w:r w:rsidRPr="00321199">
        <w:t>Badania odbiorcze zabezpieczenia instalacji wodociągowej przed możliwością przepływów zwrotnych</w:t>
      </w:r>
    </w:p>
    <w:p w:rsidR="00C657A0" w:rsidRPr="00321199" w:rsidRDefault="00C657A0" w:rsidP="00C657A0">
      <w:pPr>
        <w:pStyle w:val="StylPunktowaniePrzedAutomatycznaPoAutomatyczna"/>
        <w:numPr>
          <w:ilvl w:val="0"/>
          <w:numId w:val="7"/>
        </w:numPr>
        <w:spacing w:before="0" w:beforeAutospacing="0" w:after="0" w:afterAutospacing="0"/>
      </w:pPr>
      <w:r w:rsidRPr="00321199">
        <w:t>Badania armatury przy odbiorze instalacji</w:t>
      </w:r>
    </w:p>
    <w:p w:rsidR="00C657A0" w:rsidRPr="00321199" w:rsidRDefault="00C657A0" w:rsidP="00C657A0">
      <w:pPr>
        <w:pStyle w:val="StylPunktowaniePrzedAutomatycznaPoAutomatyczna"/>
        <w:numPr>
          <w:ilvl w:val="0"/>
          <w:numId w:val="7"/>
        </w:numPr>
        <w:spacing w:before="0" w:beforeAutospacing="0" w:after="0" w:afterAutospacing="0"/>
      </w:pPr>
      <w:r w:rsidRPr="00321199">
        <w:t>Badania armatury automatycznej regulacji</w:t>
      </w:r>
    </w:p>
    <w:p w:rsidR="00C657A0" w:rsidRPr="00321199" w:rsidRDefault="00C657A0" w:rsidP="00C657A0">
      <w:pPr>
        <w:pStyle w:val="Nagwek1"/>
      </w:pPr>
      <w:bookmarkStart w:id="21" w:name="_Toc98004046"/>
      <w:r w:rsidRPr="00321199">
        <w:t>OBMIAR ROBÓT</w:t>
      </w:r>
      <w:bookmarkEnd w:id="21"/>
    </w:p>
    <w:p w:rsidR="00C657A0" w:rsidRPr="00321199" w:rsidRDefault="00C657A0" w:rsidP="00C657A0">
      <w:r w:rsidRPr="00321199">
        <w:t>Jednostką obmiaru jest:</w:t>
      </w:r>
    </w:p>
    <w:p w:rsidR="00C657A0" w:rsidRDefault="00C657A0" w:rsidP="00C657A0">
      <w:pPr>
        <w:rPr>
          <w:rFonts w:cs="Arial"/>
        </w:rPr>
      </w:pPr>
      <w:proofErr w:type="spellStart"/>
      <w:r>
        <w:rPr>
          <w:rFonts w:cs="Arial"/>
          <w:b/>
        </w:rPr>
        <w:t>mb</w:t>
      </w:r>
      <w:proofErr w:type="spellEnd"/>
      <w:r>
        <w:rPr>
          <w:rFonts w:cs="Arial"/>
          <w:b/>
        </w:rPr>
        <w:t>:</w:t>
      </w:r>
      <w:r>
        <w:rPr>
          <w:rFonts w:cs="Arial"/>
        </w:rPr>
        <w:t xml:space="preserve">    </w:t>
      </w:r>
      <w:r>
        <w:rPr>
          <w:rFonts w:cs="Arial"/>
        </w:rPr>
        <w:tab/>
        <w:t xml:space="preserve">- montażu rurociągu, otuliny, na podstawie pomiaru w budynku, </w:t>
      </w:r>
    </w:p>
    <w:p w:rsidR="00C657A0" w:rsidRPr="00804560" w:rsidRDefault="00C657A0" w:rsidP="00C657A0">
      <w:pPr>
        <w:rPr>
          <w:rFonts w:cs="Arial"/>
        </w:rPr>
      </w:pPr>
      <w:proofErr w:type="spellStart"/>
      <w:r>
        <w:rPr>
          <w:rFonts w:cs="Arial"/>
          <w:b/>
          <w:bCs/>
        </w:rPr>
        <w:t>szt</w:t>
      </w:r>
      <w:proofErr w:type="spellEnd"/>
      <w:r>
        <w:rPr>
          <w:rFonts w:cs="Arial"/>
        </w:rPr>
        <w:t xml:space="preserve"> – </w:t>
      </w:r>
      <w:r w:rsidR="00047596">
        <w:rPr>
          <w:rFonts w:cs="Arial"/>
        </w:rPr>
        <w:t>hydrantów</w:t>
      </w:r>
      <w:r>
        <w:rPr>
          <w:rFonts w:cs="Arial"/>
        </w:rPr>
        <w:t xml:space="preserve">, armatury </w:t>
      </w:r>
    </w:p>
    <w:p w:rsidR="00C657A0" w:rsidRDefault="00C657A0" w:rsidP="00C657A0">
      <w:pPr>
        <w:pStyle w:val="Nagwek1"/>
      </w:pPr>
      <w:bookmarkStart w:id="22" w:name="_Toc98004047"/>
      <w:r>
        <w:t>ODBI</w:t>
      </w:r>
      <w:r w:rsidRPr="00321199">
        <w:t>ÓR ROBÓT</w:t>
      </w:r>
      <w:bookmarkEnd w:id="22"/>
    </w:p>
    <w:p w:rsidR="00C657A0" w:rsidRDefault="00C657A0" w:rsidP="00C657A0">
      <w:pPr>
        <w:rPr>
          <w:rFonts w:cs="Arial"/>
        </w:rPr>
      </w:pPr>
      <w:r>
        <w:rPr>
          <w:rFonts w:cs="Arial"/>
        </w:rPr>
        <w:t>Przy odbiorze robót powinny być dostarczone następujące dokumenty:</w:t>
      </w:r>
    </w:p>
    <w:p w:rsidR="00C657A0" w:rsidRPr="00606C92" w:rsidRDefault="00C657A0" w:rsidP="00C657A0">
      <w:pPr>
        <w:pStyle w:val="StylPunktowaniePrzedAutomatycznaPoAutomatyczna"/>
        <w:numPr>
          <w:ilvl w:val="0"/>
          <w:numId w:val="8"/>
        </w:numPr>
      </w:pPr>
      <w:r>
        <w:t>Dokumentacja Projektowa z naniesionymi zmianami i uzupełnieniami</w:t>
      </w:r>
    </w:p>
    <w:p w:rsidR="00C657A0" w:rsidRPr="00606C92" w:rsidRDefault="00C657A0" w:rsidP="00C657A0">
      <w:pPr>
        <w:pStyle w:val="StylPunktowaniePrzedAutomatycznaPoAutomatyczna"/>
        <w:numPr>
          <w:ilvl w:val="0"/>
          <w:numId w:val="8"/>
        </w:numPr>
      </w:pPr>
      <w:r>
        <w:t>Dziennik Budowy,</w:t>
      </w:r>
    </w:p>
    <w:p w:rsidR="00C657A0" w:rsidRPr="00606C92" w:rsidRDefault="00C657A0" w:rsidP="00C657A0">
      <w:pPr>
        <w:pStyle w:val="StylPunktowaniePrzedAutomatycznaPoAutomatyczna"/>
        <w:numPr>
          <w:ilvl w:val="0"/>
          <w:numId w:val="8"/>
        </w:numPr>
      </w:pPr>
      <w:r>
        <w:t>dokumenty uzasadniające uzupełnienia i zmiany wprowadzone w trakcie wykonywania robót,</w:t>
      </w:r>
    </w:p>
    <w:p w:rsidR="00C657A0" w:rsidRPr="00606C92" w:rsidRDefault="00C657A0" w:rsidP="00C657A0">
      <w:pPr>
        <w:pStyle w:val="StylPunktowaniePrzedAutomatycznaPoAutomatyczna"/>
        <w:numPr>
          <w:ilvl w:val="0"/>
          <w:numId w:val="8"/>
        </w:numPr>
      </w:pPr>
      <w:r>
        <w:t>protokoły częściowych odbiorów poprzednich faz robót,</w:t>
      </w:r>
    </w:p>
    <w:p w:rsidR="00C657A0" w:rsidRPr="00606C92" w:rsidRDefault="00C657A0" w:rsidP="00C657A0">
      <w:pPr>
        <w:pStyle w:val="StylPunktowaniePrzedAutomatycznaPoAutomatyczna"/>
        <w:numPr>
          <w:ilvl w:val="0"/>
          <w:numId w:val="8"/>
        </w:numPr>
      </w:pPr>
      <w:r>
        <w:t>protokół przeprowadzonego badania szczelności całego przewodu,</w:t>
      </w:r>
    </w:p>
    <w:p w:rsidR="00C657A0" w:rsidRPr="00606C92" w:rsidRDefault="00C657A0" w:rsidP="00C657A0">
      <w:pPr>
        <w:pStyle w:val="StylPunktowaniePrzedAutomatycznaPoAutomatyczna"/>
        <w:numPr>
          <w:ilvl w:val="0"/>
          <w:numId w:val="8"/>
        </w:numPr>
      </w:pPr>
      <w:r>
        <w:t>protokoły przeprowadzonych płukań i dezynfekcji przewodu, łącznie z wynikami analiz fizykochemicznych i bakteriologicznych,</w:t>
      </w:r>
    </w:p>
    <w:p w:rsidR="00C657A0" w:rsidRDefault="00047596" w:rsidP="00C657A0">
      <w:pPr>
        <w:pStyle w:val="Nagwek1"/>
      </w:pPr>
      <w:bookmarkStart w:id="23" w:name="_Toc98004048"/>
      <w:r>
        <w:t>PODSTAWA PŁATNOŚCI</w:t>
      </w:r>
      <w:bookmarkEnd w:id="23"/>
    </w:p>
    <w:p w:rsidR="00C657A0" w:rsidRDefault="00C657A0" w:rsidP="00C657A0">
      <w:pPr>
        <w:rPr>
          <w:rFonts w:eastAsia="Arial Unicode MS" w:cs="Arial"/>
        </w:rPr>
      </w:pPr>
      <w:r>
        <w:rPr>
          <w:rFonts w:cs="Arial"/>
        </w:rPr>
        <w:t>Zgodnie z Dokumentacją należy wykonać zakres robót wymieniony w p. 1.3. niniejszej ST.</w:t>
      </w:r>
      <w:r>
        <w:rPr>
          <w:rFonts w:cs="Arial"/>
          <w:b/>
        </w:rPr>
        <w:t xml:space="preserve"> </w:t>
      </w:r>
      <w:r>
        <w:rPr>
          <w:rFonts w:cs="Arial"/>
        </w:rPr>
        <w:t xml:space="preserve">Płatność należy przyjmować zgodnie z obmiarem </w:t>
      </w:r>
      <w:r>
        <w:rPr>
          <w:rFonts w:eastAsia="Arial Unicode MS" w:cs="Arial"/>
        </w:rPr>
        <w:t xml:space="preserve">i </w:t>
      </w:r>
      <w:r>
        <w:rPr>
          <w:rFonts w:cs="Arial"/>
        </w:rPr>
        <w:t>ceną jednostkową robót określoną w Wycenionym Przedmiarze Robót.</w:t>
      </w:r>
    </w:p>
    <w:p w:rsidR="00C657A0" w:rsidRDefault="00C657A0" w:rsidP="00C657A0">
      <w:r>
        <w:t>Cena jednostkowa wykonanych robót obejmuje:</w:t>
      </w:r>
    </w:p>
    <w:p w:rsidR="00C657A0" w:rsidRPr="00606C92" w:rsidRDefault="00C657A0" w:rsidP="00C657A0">
      <w:pPr>
        <w:pStyle w:val="StylPunktowaniePrzedAutomatycznaPoAutomatyczna"/>
        <w:numPr>
          <w:ilvl w:val="0"/>
          <w:numId w:val="9"/>
        </w:numPr>
        <w:spacing w:before="0" w:beforeAutospacing="0" w:after="0" w:afterAutospacing="0"/>
      </w:pPr>
      <w:r>
        <w:t>roboty przygotowawcze wytyczenie  i trasowanie robót,</w:t>
      </w:r>
    </w:p>
    <w:p w:rsidR="00C657A0" w:rsidRPr="00606C92" w:rsidRDefault="00C657A0" w:rsidP="00C657A0">
      <w:pPr>
        <w:pStyle w:val="StylPunktowaniePrzedAutomatycznaPoAutomatyczna"/>
        <w:numPr>
          <w:ilvl w:val="0"/>
          <w:numId w:val="9"/>
        </w:numPr>
        <w:spacing w:before="0" w:beforeAutospacing="0" w:after="0" w:afterAutospacing="0"/>
      </w:pPr>
      <w:r>
        <w:t>zakup materiałów i urządzeń,</w:t>
      </w:r>
    </w:p>
    <w:p w:rsidR="00C657A0" w:rsidRPr="00606C92" w:rsidRDefault="00C657A0" w:rsidP="00C657A0">
      <w:pPr>
        <w:pStyle w:val="StylPunktowaniePrzedAutomatycznaPoAutomatyczna"/>
        <w:numPr>
          <w:ilvl w:val="0"/>
          <w:numId w:val="9"/>
        </w:numPr>
        <w:spacing w:before="0" w:beforeAutospacing="0" w:after="0" w:afterAutospacing="0"/>
      </w:pPr>
      <w:r>
        <w:t>transport materiałów i urządzeń na miejsce wbudowania,</w:t>
      </w:r>
      <w:bookmarkStart w:id="24" w:name="QuickMark"/>
      <w:bookmarkEnd w:id="24"/>
    </w:p>
    <w:p w:rsidR="00C657A0" w:rsidRPr="00606C92" w:rsidRDefault="00C657A0" w:rsidP="00C657A0">
      <w:pPr>
        <w:pStyle w:val="StylPunktowaniePrzedAutomatycznaPoAutomatyczna"/>
        <w:numPr>
          <w:ilvl w:val="0"/>
          <w:numId w:val="9"/>
        </w:numPr>
        <w:spacing w:before="0" w:beforeAutospacing="0" w:after="0" w:afterAutospacing="0"/>
      </w:pPr>
      <w:r>
        <w:t xml:space="preserve">wykonanie robót wykończeniowych, </w:t>
      </w:r>
    </w:p>
    <w:p w:rsidR="00C657A0" w:rsidRPr="00606C92" w:rsidRDefault="00C657A0" w:rsidP="00C657A0">
      <w:pPr>
        <w:pStyle w:val="StylPunktowaniePrzedAutomatycznaPoAutomatyczna"/>
        <w:numPr>
          <w:ilvl w:val="0"/>
          <w:numId w:val="9"/>
        </w:numPr>
        <w:spacing w:before="0" w:beforeAutospacing="0" w:after="0" w:afterAutospacing="0"/>
      </w:pPr>
      <w:r>
        <w:t xml:space="preserve">przejścia rurociągów przez ściany </w:t>
      </w:r>
    </w:p>
    <w:p w:rsidR="00C657A0" w:rsidRPr="00606C92" w:rsidRDefault="00C657A0" w:rsidP="00C657A0">
      <w:pPr>
        <w:pStyle w:val="StylPunktowaniePrzedAutomatycznaPoAutomatyczna"/>
        <w:numPr>
          <w:ilvl w:val="0"/>
          <w:numId w:val="9"/>
        </w:numPr>
        <w:spacing w:before="0" w:beforeAutospacing="0" w:after="0" w:afterAutospacing="0"/>
      </w:pPr>
      <w:r>
        <w:lastRenderedPageBreak/>
        <w:t xml:space="preserve">podłączenie instalacji wodociągowej do istniejących przewodów w budynku </w:t>
      </w:r>
    </w:p>
    <w:p w:rsidR="00C657A0" w:rsidRPr="00606C92" w:rsidRDefault="00C657A0" w:rsidP="00C657A0">
      <w:pPr>
        <w:pStyle w:val="StylPunktowaniePrzedAutomatycznaPoAutomatyczna"/>
        <w:numPr>
          <w:ilvl w:val="0"/>
          <w:numId w:val="9"/>
        </w:numPr>
        <w:spacing w:before="0" w:beforeAutospacing="0" w:after="0" w:afterAutospacing="0"/>
      </w:pPr>
      <w:r>
        <w:t xml:space="preserve">wykonanie prób szczelności, </w:t>
      </w:r>
    </w:p>
    <w:p w:rsidR="00C657A0" w:rsidRPr="00606C92" w:rsidRDefault="00C657A0" w:rsidP="00C657A0">
      <w:pPr>
        <w:pStyle w:val="StylPunktowaniePrzedAutomatycznaPoAutomatyczna"/>
        <w:numPr>
          <w:ilvl w:val="0"/>
          <w:numId w:val="9"/>
        </w:numPr>
        <w:spacing w:before="0" w:beforeAutospacing="0" w:after="0" w:afterAutospacing="0"/>
      </w:pPr>
      <w:r>
        <w:t>dezynfekcję instalacji wodociągowej wraz z uzyskaniem zaświadczenia stacji sanitarno-  epidemiologicznej o zdatności wody do picia,</w:t>
      </w:r>
    </w:p>
    <w:p w:rsidR="00C657A0" w:rsidRPr="00606C92" w:rsidRDefault="00C657A0" w:rsidP="00C657A0">
      <w:pPr>
        <w:pStyle w:val="StylPunktowaniePrzedAutomatycznaPoAutomatyczna"/>
        <w:numPr>
          <w:ilvl w:val="0"/>
          <w:numId w:val="9"/>
        </w:numPr>
        <w:spacing w:before="0" w:beforeAutospacing="0" w:after="0" w:afterAutospacing="0"/>
      </w:pPr>
      <w:r>
        <w:t>wykonanie wszystkich połączeń rurociągów z armaturą za pomocą dostosowanych do tego celu łączników i kształtek przejściowych</w:t>
      </w:r>
    </w:p>
    <w:p w:rsidR="00C657A0" w:rsidRPr="00606C92" w:rsidRDefault="00C657A0" w:rsidP="00C657A0">
      <w:pPr>
        <w:pStyle w:val="StylPunktowaniePrzedAutomatycznaPoAutomatyczna"/>
        <w:numPr>
          <w:ilvl w:val="0"/>
          <w:numId w:val="9"/>
        </w:numPr>
        <w:spacing w:before="0" w:beforeAutospacing="0" w:after="0" w:afterAutospacing="0"/>
      </w:pPr>
      <w:r>
        <w:t>wykonanie otworów i ich wykończenie</w:t>
      </w:r>
    </w:p>
    <w:p w:rsidR="00C657A0" w:rsidRPr="00FB3770" w:rsidRDefault="00C657A0" w:rsidP="00C657A0">
      <w:pPr>
        <w:pStyle w:val="StylPunktowaniePrzedAutomatycznaPoAutomatyczna"/>
        <w:numPr>
          <w:ilvl w:val="0"/>
          <w:numId w:val="9"/>
        </w:numPr>
        <w:spacing w:before="0" w:beforeAutospacing="0" w:after="0" w:afterAutospacing="0"/>
      </w:pPr>
      <w:r>
        <w:t>prace porządkowe</w:t>
      </w:r>
    </w:p>
    <w:p w:rsidR="00C657A0" w:rsidRPr="00321199" w:rsidRDefault="00C657A0" w:rsidP="00C657A0">
      <w:pPr>
        <w:pStyle w:val="Nagwek1"/>
      </w:pPr>
      <w:bookmarkStart w:id="25" w:name="_Toc98004049"/>
      <w:r w:rsidRPr="00321199">
        <w:t>PRZEPISY ZWIĄZANE</w:t>
      </w:r>
      <w:bookmarkEnd w:id="25"/>
    </w:p>
    <w:tbl>
      <w:tblPr>
        <w:tblW w:w="0" w:type="auto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2660"/>
        <w:gridCol w:w="6520"/>
      </w:tblGrid>
      <w:tr w:rsidR="00C657A0" w:rsidRPr="00CE5983" w:rsidTr="0088718B">
        <w:tc>
          <w:tcPr>
            <w:tcW w:w="2660" w:type="dxa"/>
            <w:vAlign w:val="center"/>
          </w:tcPr>
          <w:p w:rsidR="00C657A0" w:rsidRPr="00CE5983" w:rsidRDefault="00C657A0" w:rsidP="0088718B">
            <w:pPr>
              <w:jc w:val="left"/>
            </w:pPr>
            <w:r w:rsidRPr="00CE5983">
              <w:t xml:space="preserve">PN-EN ISO 6708: 1998 </w:t>
            </w:r>
          </w:p>
        </w:tc>
        <w:tc>
          <w:tcPr>
            <w:tcW w:w="6520" w:type="dxa"/>
            <w:vAlign w:val="center"/>
          </w:tcPr>
          <w:p w:rsidR="00C657A0" w:rsidRPr="00CE5983" w:rsidRDefault="00C657A0" w:rsidP="0088718B">
            <w:pPr>
              <w:jc w:val="left"/>
            </w:pPr>
            <w:r w:rsidRPr="00CE5983">
              <w:t>Elementy rurociągów. Definicje i dobór DN (wymiaru nominalnego)</w:t>
            </w:r>
          </w:p>
        </w:tc>
      </w:tr>
      <w:tr w:rsidR="00C657A0" w:rsidRPr="00CE5983" w:rsidTr="0088718B">
        <w:tc>
          <w:tcPr>
            <w:tcW w:w="2660" w:type="dxa"/>
            <w:vAlign w:val="center"/>
          </w:tcPr>
          <w:p w:rsidR="00C657A0" w:rsidRPr="00CE5983" w:rsidRDefault="00C657A0" w:rsidP="0088718B">
            <w:pPr>
              <w:jc w:val="left"/>
            </w:pPr>
            <w:r w:rsidRPr="00CE5983">
              <w:t>PN-ISO 7-1: 1995</w:t>
            </w:r>
          </w:p>
        </w:tc>
        <w:tc>
          <w:tcPr>
            <w:tcW w:w="6520" w:type="dxa"/>
            <w:vAlign w:val="center"/>
          </w:tcPr>
          <w:p w:rsidR="00C657A0" w:rsidRPr="00CE5983" w:rsidRDefault="00C657A0" w:rsidP="0088718B">
            <w:pPr>
              <w:jc w:val="left"/>
            </w:pPr>
            <w:r w:rsidRPr="00CE5983">
              <w:t>Gwinty rurowe połączeń ze szczelnością uzyskiwaną na gwincie. Wymiary, tolerancje i oznaczenia</w:t>
            </w:r>
          </w:p>
        </w:tc>
      </w:tr>
      <w:tr w:rsidR="00C657A0" w:rsidRPr="00CE5983" w:rsidTr="0088718B">
        <w:tc>
          <w:tcPr>
            <w:tcW w:w="2660" w:type="dxa"/>
            <w:vAlign w:val="center"/>
          </w:tcPr>
          <w:p w:rsidR="00C657A0" w:rsidRPr="00CE5983" w:rsidRDefault="00C657A0" w:rsidP="0088718B">
            <w:pPr>
              <w:jc w:val="left"/>
            </w:pPr>
            <w:r w:rsidRPr="00CE5983">
              <w:t>PN-ISO 228-1: 1995</w:t>
            </w:r>
          </w:p>
        </w:tc>
        <w:tc>
          <w:tcPr>
            <w:tcW w:w="6520" w:type="dxa"/>
            <w:vAlign w:val="center"/>
          </w:tcPr>
          <w:p w:rsidR="00C657A0" w:rsidRPr="00CE5983" w:rsidRDefault="00C657A0" w:rsidP="0088718B">
            <w:pPr>
              <w:jc w:val="left"/>
            </w:pPr>
            <w:r w:rsidRPr="00CE5983">
              <w:t>Gwinty rurowe połączeń ze szczelnością nie uzyskiwaną na gwincie. Wymiary, tolerancje i oznaczenia</w:t>
            </w:r>
          </w:p>
        </w:tc>
      </w:tr>
      <w:tr w:rsidR="00C657A0" w:rsidRPr="00CE5983" w:rsidTr="0088718B">
        <w:tc>
          <w:tcPr>
            <w:tcW w:w="2660" w:type="dxa"/>
            <w:vAlign w:val="center"/>
          </w:tcPr>
          <w:p w:rsidR="00C657A0" w:rsidRPr="00CE5983" w:rsidRDefault="00C657A0" w:rsidP="0088718B">
            <w:pPr>
              <w:jc w:val="left"/>
            </w:pPr>
            <w:r w:rsidRPr="00CE5983">
              <w:t>N-84/B-01701</w:t>
            </w:r>
          </w:p>
        </w:tc>
        <w:tc>
          <w:tcPr>
            <w:tcW w:w="6520" w:type="dxa"/>
            <w:vAlign w:val="center"/>
          </w:tcPr>
          <w:p w:rsidR="00C657A0" w:rsidRPr="00CE5983" w:rsidRDefault="00C657A0" w:rsidP="0088718B">
            <w:pPr>
              <w:jc w:val="left"/>
            </w:pPr>
            <w:r w:rsidRPr="00CE5983">
              <w:t>Instalacje wewnętrzne wodociągowe. Oznaczenia na rysunkach</w:t>
            </w:r>
          </w:p>
        </w:tc>
      </w:tr>
      <w:tr w:rsidR="00C657A0" w:rsidRPr="00CE5983" w:rsidTr="0088718B">
        <w:tc>
          <w:tcPr>
            <w:tcW w:w="2660" w:type="dxa"/>
            <w:vAlign w:val="center"/>
          </w:tcPr>
          <w:p w:rsidR="00C657A0" w:rsidRPr="00CE5983" w:rsidRDefault="00C657A0" w:rsidP="0088718B">
            <w:pPr>
              <w:jc w:val="left"/>
            </w:pPr>
            <w:r w:rsidRPr="00CE5983">
              <w:t>.PN-92/B-01706</w:t>
            </w:r>
          </w:p>
        </w:tc>
        <w:tc>
          <w:tcPr>
            <w:tcW w:w="6520" w:type="dxa"/>
            <w:vAlign w:val="center"/>
          </w:tcPr>
          <w:p w:rsidR="00C657A0" w:rsidRPr="00CE5983" w:rsidRDefault="00C657A0" w:rsidP="0088718B">
            <w:pPr>
              <w:jc w:val="left"/>
            </w:pPr>
            <w:r w:rsidRPr="00CE5983">
              <w:t>Instalacje wodociągowe. Wymagania w projektowaniu</w:t>
            </w:r>
          </w:p>
        </w:tc>
      </w:tr>
      <w:tr w:rsidR="00C657A0" w:rsidRPr="00CE5983" w:rsidTr="0088718B">
        <w:tc>
          <w:tcPr>
            <w:tcW w:w="2660" w:type="dxa"/>
            <w:vAlign w:val="center"/>
          </w:tcPr>
          <w:p w:rsidR="00C657A0" w:rsidRPr="00CE5983" w:rsidRDefault="00C657A0" w:rsidP="0088718B">
            <w:pPr>
              <w:jc w:val="left"/>
            </w:pPr>
            <w:r w:rsidRPr="00CE5983">
              <w:t xml:space="preserve">PN- B-O I 706: 1992/ Az 1: 1999 </w:t>
            </w:r>
          </w:p>
        </w:tc>
        <w:tc>
          <w:tcPr>
            <w:tcW w:w="6520" w:type="dxa"/>
            <w:vAlign w:val="center"/>
          </w:tcPr>
          <w:p w:rsidR="00C657A0" w:rsidRPr="00CE5983" w:rsidRDefault="00C657A0" w:rsidP="0088718B">
            <w:pPr>
              <w:jc w:val="left"/>
            </w:pPr>
            <w:r w:rsidRPr="00CE5983">
              <w:t>Instalacje wodociągowe. Wymagania w projektowaniu. Zmiana Az 1</w:t>
            </w:r>
          </w:p>
        </w:tc>
      </w:tr>
      <w:tr w:rsidR="00C657A0" w:rsidRPr="00CE5983" w:rsidTr="0088718B">
        <w:tc>
          <w:tcPr>
            <w:tcW w:w="2660" w:type="dxa"/>
            <w:vAlign w:val="center"/>
          </w:tcPr>
          <w:p w:rsidR="00C657A0" w:rsidRPr="00CE5983" w:rsidRDefault="00C657A0" w:rsidP="0088718B">
            <w:pPr>
              <w:jc w:val="left"/>
            </w:pPr>
            <w:r w:rsidRPr="00CE5983">
              <w:t>PN-87/B-02151.01</w:t>
            </w:r>
          </w:p>
        </w:tc>
        <w:tc>
          <w:tcPr>
            <w:tcW w:w="6520" w:type="dxa"/>
            <w:vAlign w:val="center"/>
          </w:tcPr>
          <w:p w:rsidR="00C657A0" w:rsidRPr="00CE5983" w:rsidRDefault="00C657A0" w:rsidP="0088718B">
            <w:pPr>
              <w:jc w:val="left"/>
            </w:pPr>
            <w:r w:rsidRPr="00CE5983">
              <w:t>Akustyka budowlana. Ochrona przed hałasem pomieszczeń w budynkach. Wymagania ogólne i środki techniczne ochrony przed hałasem</w:t>
            </w:r>
          </w:p>
        </w:tc>
      </w:tr>
      <w:tr w:rsidR="00C657A0" w:rsidRPr="00CE5983" w:rsidTr="0088718B">
        <w:tc>
          <w:tcPr>
            <w:tcW w:w="2660" w:type="dxa"/>
            <w:vAlign w:val="center"/>
          </w:tcPr>
          <w:p w:rsidR="00C657A0" w:rsidRPr="00CE5983" w:rsidRDefault="00C657A0" w:rsidP="0088718B">
            <w:pPr>
              <w:jc w:val="left"/>
            </w:pPr>
            <w:r w:rsidRPr="00CE5983">
              <w:t>PN-87/B-02151.02</w:t>
            </w:r>
          </w:p>
        </w:tc>
        <w:tc>
          <w:tcPr>
            <w:tcW w:w="6520" w:type="dxa"/>
            <w:vAlign w:val="center"/>
          </w:tcPr>
          <w:p w:rsidR="00C657A0" w:rsidRPr="00CE5983" w:rsidRDefault="00C657A0" w:rsidP="0088718B">
            <w:pPr>
              <w:jc w:val="left"/>
            </w:pPr>
            <w:r w:rsidRPr="00CE5983">
              <w:t>Akustyka budowlana. Ochrona Przed hałasem pomieszczeń w budynkach. Dopuszczalne wartości poziomu dźwięku w pomieszczeniach</w:t>
            </w:r>
          </w:p>
        </w:tc>
      </w:tr>
      <w:tr w:rsidR="00C657A0" w:rsidRPr="00CE5983" w:rsidTr="0088718B">
        <w:tc>
          <w:tcPr>
            <w:tcW w:w="2660" w:type="dxa"/>
            <w:vAlign w:val="center"/>
          </w:tcPr>
          <w:p w:rsidR="00C657A0" w:rsidRPr="00CE5983" w:rsidRDefault="00C657A0" w:rsidP="0088718B">
            <w:pPr>
              <w:jc w:val="left"/>
            </w:pPr>
            <w:r w:rsidRPr="00CE5983">
              <w:t>PN-87/B-02151.03</w:t>
            </w:r>
          </w:p>
        </w:tc>
        <w:tc>
          <w:tcPr>
            <w:tcW w:w="6520" w:type="dxa"/>
            <w:vAlign w:val="center"/>
          </w:tcPr>
          <w:p w:rsidR="00C657A0" w:rsidRPr="00CE5983" w:rsidRDefault="00C657A0" w:rsidP="0088718B">
            <w:pPr>
              <w:jc w:val="left"/>
            </w:pPr>
            <w:r w:rsidRPr="00CE5983">
              <w:t>Akustyka budowlana Ochrona przed hałasem pomieszczeń w budynkach. Izolacyjność akustyczna przegród w budynkach oraz izolacyjność akustyczna elementów budowlanych. Wymagania</w:t>
            </w:r>
          </w:p>
        </w:tc>
      </w:tr>
      <w:tr w:rsidR="00C657A0" w:rsidRPr="00CE5983" w:rsidTr="0088718B">
        <w:tc>
          <w:tcPr>
            <w:tcW w:w="2660" w:type="dxa"/>
            <w:vAlign w:val="center"/>
          </w:tcPr>
          <w:p w:rsidR="00C657A0" w:rsidRPr="00CE5983" w:rsidRDefault="00C657A0" w:rsidP="0088718B">
            <w:pPr>
              <w:jc w:val="left"/>
            </w:pPr>
            <w:r w:rsidRPr="00CE5983">
              <w:t>PN-81/8-10700.00</w:t>
            </w:r>
          </w:p>
        </w:tc>
        <w:tc>
          <w:tcPr>
            <w:tcW w:w="6520" w:type="dxa"/>
            <w:vAlign w:val="center"/>
          </w:tcPr>
          <w:p w:rsidR="00C657A0" w:rsidRPr="00CE5983" w:rsidRDefault="00C657A0" w:rsidP="0088718B">
            <w:pPr>
              <w:jc w:val="left"/>
            </w:pPr>
            <w:r w:rsidRPr="00CE5983">
              <w:t>Instalacje wewnętrzne wodociągowe i kanalizacyjne. Wymagania i badania przy odbiorze. Wspólne wymagania i badania</w:t>
            </w:r>
          </w:p>
        </w:tc>
      </w:tr>
      <w:tr w:rsidR="00C657A0" w:rsidRPr="00CE5983" w:rsidTr="0088718B">
        <w:tc>
          <w:tcPr>
            <w:tcW w:w="2660" w:type="dxa"/>
            <w:vAlign w:val="center"/>
          </w:tcPr>
          <w:p w:rsidR="00C657A0" w:rsidRPr="00CE5983" w:rsidRDefault="00C657A0" w:rsidP="0088718B">
            <w:pPr>
              <w:jc w:val="left"/>
            </w:pPr>
            <w:r w:rsidRPr="00CE5983">
              <w:t>PN-81/8-10700.02</w:t>
            </w:r>
          </w:p>
        </w:tc>
        <w:tc>
          <w:tcPr>
            <w:tcW w:w="6520" w:type="dxa"/>
            <w:vAlign w:val="center"/>
          </w:tcPr>
          <w:p w:rsidR="00C657A0" w:rsidRPr="00CE5983" w:rsidRDefault="00C657A0" w:rsidP="0088718B">
            <w:pPr>
              <w:jc w:val="left"/>
            </w:pPr>
            <w:r w:rsidRPr="00CE5983">
              <w:t>Instalacje wewnętrzne wodociągowe i kanalizacyjne. Wymagania i badania przy odbiorze przewod</w:t>
            </w:r>
            <w:r>
              <w:t>y wody zimnej i ciepł</w:t>
            </w:r>
            <w:r w:rsidRPr="00CE5983">
              <w:t>ej z rur stalowych ocynkowanych</w:t>
            </w:r>
          </w:p>
        </w:tc>
      </w:tr>
      <w:tr w:rsidR="00C657A0" w:rsidRPr="00CE5983" w:rsidTr="0088718B">
        <w:tc>
          <w:tcPr>
            <w:tcW w:w="2660" w:type="dxa"/>
            <w:vAlign w:val="center"/>
          </w:tcPr>
          <w:p w:rsidR="00C657A0" w:rsidRPr="00CE5983" w:rsidRDefault="00C657A0" w:rsidP="0088718B">
            <w:pPr>
              <w:jc w:val="left"/>
            </w:pPr>
            <w:r w:rsidRPr="00CE5983">
              <w:t>PN - 71/H -04651</w:t>
            </w:r>
          </w:p>
        </w:tc>
        <w:tc>
          <w:tcPr>
            <w:tcW w:w="6520" w:type="dxa"/>
            <w:vAlign w:val="center"/>
          </w:tcPr>
          <w:p w:rsidR="00C657A0" w:rsidRPr="00CE5983" w:rsidRDefault="00C657A0" w:rsidP="0088718B">
            <w:pPr>
              <w:jc w:val="left"/>
            </w:pPr>
            <w:r w:rsidRPr="00CE5983">
              <w:t>Ochrona przed korozją. Klasyfikacja i określenie agresywności korozyjnej środowisk</w:t>
            </w:r>
          </w:p>
        </w:tc>
      </w:tr>
      <w:tr w:rsidR="00C657A0" w:rsidRPr="00CE5983" w:rsidTr="0088718B">
        <w:tc>
          <w:tcPr>
            <w:tcW w:w="2660" w:type="dxa"/>
            <w:vAlign w:val="center"/>
          </w:tcPr>
          <w:p w:rsidR="00C657A0" w:rsidRPr="00CE5983" w:rsidRDefault="00C657A0" w:rsidP="0088718B">
            <w:pPr>
              <w:jc w:val="left"/>
            </w:pPr>
            <w:r w:rsidRPr="00CE5983">
              <w:t>PN-H-74200: 1998</w:t>
            </w:r>
          </w:p>
        </w:tc>
        <w:tc>
          <w:tcPr>
            <w:tcW w:w="6520" w:type="dxa"/>
            <w:vAlign w:val="center"/>
          </w:tcPr>
          <w:p w:rsidR="00C657A0" w:rsidRPr="00CE5983" w:rsidRDefault="00C657A0" w:rsidP="0088718B">
            <w:pPr>
              <w:jc w:val="left"/>
            </w:pPr>
            <w:r w:rsidRPr="00CE5983">
              <w:t>Rury stalowe ze szwem gwintowane</w:t>
            </w:r>
          </w:p>
        </w:tc>
      </w:tr>
      <w:tr w:rsidR="00C657A0" w:rsidRPr="00CE5983" w:rsidTr="0088718B">
        <w:tc>
          <w:tcPr>
            <w:tcW w:w="2660" w:type="dxa"/>
            <w:vAlign w:val="center"/>
          </w:tcPr>
          <w:p w:rsidR="00C657A0" w:rsidRPr="00CE5983" w:rsidRDefault="00C657A0" w:rsidP="0088718B">
            <w:pPr>
              <w:jc w:val="left"/>
            </w:pPr>
            <w:r w:rsidRPr="00CE5983">
              <w:t>PN-70/N-01270.01</w:t>
            </w:r>
          </w:p>
        </w:tc>
        <w:tc>
          <w:tcPr>
            <w:tcW w:w="6520" w:type="dxa"/>
            <w:vAlign w:val="center"/>
          </w:tcPr>
          <w:p w:rsidR="00C657A0" w:rsidRPr="00CE5983" w:rsidRDefault="00C657A0" w:rsidP="0088718B">
            <w:pPr>
              <w:jc w:val="left"/>
            </w:pPr>
            <w:r w:rsidRPr="00CE5983">
              <w:t>Wytyczne znakowania rurociągów. Postanowienia ogólne</w:t>
            </w:r>
          </w:p>
        </w:tc>
      </w:tr>
      <w:tr w:rsidR="00C657A0" w:rsidRPr="00CE5983" w:rsidTr="0088718B">
        <w:tc>
          <w:tcPr>
            <w:tcW w:w="2660" w:type="dxa"/>
            <w:vAlign w:val="center"/>
          </w:tcPr>
          <w:p w:rsidR="00C657A0" w:rsidRPr="00CE5983" w:rsidRDefault="00C657A0" w:rsidP="0088718B">
            <w:pPr>
              <w:jc w:val="left"/>
            </w:pPr>
            <w:r w:rsidRPr="00CE5983">
              <w:t>PN-70/N-01270.03</w:t>
            </w:r>
          </w:p>
        </w:tc>
        <w:tc>
          <w:tcPr>
            <w:tcW w:w="6520" w:type="dxa"/>
            <w:vAlign w:val="center"/>
          </w:tcPr>
          <w:p w:rsidR="00C657A0" w:rsidRPr="00CE5983" w:rsidRDefault="00C657A0" w:rsidP="0088718B">
            <w:pPr>
              <w:jc w:val="left"/>
            </w:pPr>
            <w:r w:rsidRPr="00CE5983">
              <w:t>Wytyczne znakowania rurociągów. Kod barw rozpoznawczych dla przesyłanych czynników</w:t>
            </w:r>
          </w:p>
        </w:tc>
      </w:tr>
      <w:tr w:rsidR="00C657A0" w:rsidRPr="00CE5983" w:rsidTr="0088718B">
        <w:tc>
          <w:tcPr>
            <w:tcW w:w="2660" w:type="dxa"/>
            <w:vAlign w:val="center"/>
          </w:tcPr>
          <w:p w:rsidR="00C657A0" w:rsidRPr="00CE5983" w:rsidRDefault="00C657A0" w:rsidP="0088718B">
            <w:pPr>
              <w:jc w:val="left"/>
            </w:pPr>
            <w:r w:rsidRPr="00CE5983">
              <w:t>PN-70/N-01270.14</w:t>
            </w:r>
          </w:p>
        </w:tc>
        <w:tc>
          <w:tcPr>
            <w:tcW w:w="6520" w:type="dxa"/>
            <w:vAlign w:val="center"/>
          </w:tcPr>
          <w:p w:rsidR="00C657A0" w:rsidRPr="00CE5983" w:rsidRDefault="00C657A0" w:rsidP="0088718B">
            <w:pPr>
              <w:jc w:val="left"/>
            </w:pPr>
            <w:r w:rsidRPr="00CE5983">
              <w:t>Wytyczne znakowania rurociągów. Podstawowe wymagania</w:t>
            </w:r>
          </w:p>
        </w:tc>
      </w:tr>
      <w:tr w:rsidR="00C657A0" w:rsidRPr="00CE5983" w:rsidTr="0088718B">
        <w:tc>
          <w:tcPr>
            <w:tcW w:w="2660" w:type="dxa"/>
            <w:vAlign w:val="center"/>
          </w:tcPr>
          <w:p w:rsidR="00C657A0" w:rsidRPr="00CE5983" w:rsidRDefault="00C657A0" w:rsidP="0088718B">
            <w:pPr>
              <w:jc w:val="left"/>
            </w:pPr>
            <w:proofErr w:type="spellStart"/>
            <w:r w:rsidRPr="00CE5983">
              <w:t>prPN</w:t>
            </w:r>
            <w:proofErr w:type="spellEnd"/>
            <w:r w:rsidRPr="00CE5983">
              <w:t>-EN 806-1</w:t>
            </w:r>
          </w:p>
        </w:tc>
        <w:tc>
          <w:tcPr>
            <w:tcW w:w="6520" w:type="dxa"/>
            <w:vAlign w:val="center"/>
          </w:tcPr>
          <w:p w:rsidR="00C657A0" w:rsidRPr="00CE5983" w:rsidRDefault="00C657A0" w:rsidP="0088718B">
            <w:pPr>
              <w:jc w:val="left"/>
            </w:pPr>
            <w:r w:rsidRPr="00CE5983">
              <w:t>Wymagania dotyczące instalacji wodociągowych (wewnętrznych). Część 1: Wymagania ogólne</w:t>
            </w:r>
          </w:p>
        </w:tc>
      </w:tr>
      <w:tr w:rsidR="00C657A0" w:rsidRPr="00CE5983" w:rsidTr="0088718B">
        <w:tc>
          <w:tcPr>
            <w:tcW w:w="2660" w:type="dxa"/>
            <w:vAlign w:val="center"/>
          </w:tcPr>
          <w:p w:rsidR="00C657A0" w:rsidRPr="00CE5983" w:rsidRDefault="00C657A0" w:rsidP="0088718B">
            <w:pPr>
              <w:jc w:val="left"/>
            </w:pPr>
            <w:r w:rsidRPr="00CE5983">
              <w:t>.</w:t>
            </w:r>
            <w:proofErr w:type="spellStart"/>
            <w:r w:rsidRPr="00CE5983">
              <w:t>prPN</w:t>
            </w:r>
            <w:proofErr w:type="spellEnd"/>
            <w:r w:rsidRPr="00CE5983">
              <w:t>-EN 1717</w:t>
            </w:r>
          </w:p>
        </w:tc>
        <w:tc>
          <w:tcPr>
            <w:tcW w:w="6520" w:type="dxa"/>
            <w:vAlign w:val="center"/>
          </w:tcPr>
          <w:p w:rsidR="00C657A0" w:rsidRPr="00CE5983" w:rsidRDefault="00C657A0" w:rsidP="0088718B">
            <w:pPr>
              <w:jc w:val="left"/>
            </w:pPr>
            <w:r w:rsidRPr="00CE5983">
              <w:t xml:space="preserve">Zabezpieczenie przeciw zanieczyszczeniu wody użytkowej w instalacjach wodociągowych i ogólne wymagania dotyczące urządzeń zabezpieczających przed przepływem zwrotnym </w:t>
            </w:r>
          </w:p>
        </w:tc>
      </w:tr>
    </w:tbl>
    <w:p w:rsidR="00C657A0" w:rsidRDefault="00C657A0" w:rsidP="00C657A0">
      <w:pPr>
        <w:pStyle w:val="Nagwek2"/>
      </w:pPr>
      <w:bookmarkStart w:id="26" w:name="_Toc98004050"/>
      <w:r>
        <w:t>Inne</w:t>
      </w:r>
      <w:bookmarkEnd w:id="26"/>
    </w:p>
    <w:p w:rsidR="00C657A0" w:rsidRPr="00321199" w:rsidRDefault="00C657A0" w:rsidP="00C657A0">
      <w:r w:rsidRPr="00321199">
        <w:t>Zalecane do stosowania przez Ministra Infrastruktury Wymagania Techn</w:t>
      </w:r>
      <w:r>
        <w:t>iczne COBRTI INSTAL - Zeszyt 7  W</w:t>
      </w:r>
      <w:r w:rsidRPr="00321199">
        <w:t>ar</w:t>
      </w:r>
      <w:r>
        <w:t>un</w:t>
      </w:r>
      <w:r w:rsidRPr="00321199">
        <w:t>ki techniczne wykonania i odbioru instalacji wodociągowych</w:t>
      </w:r>
      <w:r>
        <w:t xml:space="preserve"> </w:t>
      </w:r>
    </w:p>
    <w:p w:rsidR="00444ACB" w:rsidRDefault="00C657A0" w:rsidP="00C657A0">
      <w:r w:rsidRPr="00321199">
        <w:t>Rozporządzenie Ministra Infrastruktury z dn. 12 kwietnia 2002 w sprawie warunków technicznych jakim powinny</w:t>
      </w:r>
      <w:r>
        <w:t xml:space="preserve"> </w:t>
      </w:r>
      <w:r w:rsidRPr="00321199">
        <w:t>odpowiadać budynki i ich usytuowanie</w:t>
      </w:r>
    </w:p>
    <w:sectPr w:rsidR="00444AC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20F5" w:rsidRDefault="005520F5" w:rsidP="00683295">
      <w:pPr>
        <w:spacing w:before="0" w:after="0"/>
      </w:pPr>
      <w:r>
        <w:separator/>
      </w:r>
    </w:p>
  </w:endnote>
  <w:endnote w:type="continuationSeparator" w:id="0">
    <w:p w:rsidR="005520F5" w:rsidRDefault="005520F5" w:rsidP="0068329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30684562"/>
      <w:docPartObj>
        <w:docPartGallery w:val="Page Numbers (Bottom of Page)"/>
        <w:docPartUnique/>
      </w:docPartObj>
    </w:sdtPr>
    <w:sdtContent>
      <w:p w:rsidR="00683295" w:rsidRDefault="0068329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4995">
          <w:rPr>
            <w:noProof/>
          </w:rPr>
          <w:t>2</w:t>
        </w:r>
        <w:r>
          <w:fldChar w:fldCharType="end"/>
        </w:r>
      </w:p>
    </w:sdtContent>
  </w:sdt>
  <w:p w:rsidR="00683295" w:rsidRDefault="0068329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20F5" w:rsidRDefault="005520F5" w:rsidP="00683295">
      <w:pPr>
        <w:spacing w:before="0" w:after="0"/>
      </w:pPr>
      <w:r>
        <w:separator/>
      </w:r>
    </w:p>
  </w:footnote>
  <w:footnote w:type="continuationSeparator" w:id="0">
    <w:p w:rsidR="005520F5" w:rsidRDefault="005520F5" w:rsidP="00683295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6596B"/>
    <w:multiLevelType w:val="multilevel"/>
    <w:tmpl w:val="1E9A46B4"/>
    <w:lvl w:ilvl="0">
      <w:start w:val="1"/>
      <w:numFmt w:val="ordinal"/>
      <w:pStyle w:val="StylPunktowaniePrzedAutomatycznaPoAutomatyczna"/>
      <w:lvlText w:val="%1"/>
      <w:lvlJc w:val="left"/>
      <w:pPr>
        <w:tabs>
          <w:tab w:val="num" w:pos="0"/>
        </w:tabs>
        <w:ind w:left="340" w:hanging="340"/>
      </w:pPr>
      <w:rPr>
        <w:rFonts w:hint="default"/>
        <w:sz w:val="20"/>
        <w:szCs w:val="20"/>
      </w:rPr>
    </w:lvl>
    <w:lvl w:ilvl="1">
      <w:start w:val="1"/>
      <w:numFmt w:val="bullet"/>
      <w:lvlText w:val="-"/>
      <w:lvlJc w:val="left"/>
      <w:pPr>
        <w:tabs>
          <w:tab w:val="num" w:pos="396"/>
        </w:tabs>
        <w:ind w:left="623" w:hanging="227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737"/>
        </w:tabs>
        <w:ind w:left="1077" w:hanging="34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742"/>
        </w:tabs>
        <w:ind w:left="474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462"/>
        </w:tabs>
        <w:ind w:left="546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6182"/>
        </w:tabs>
        <w:ind w:left="618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902"/>
        </w:tabs>
        <w:ind w:left="690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622"/>
        </w:tabs>
        <w:ind w:left="762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342"/>
        </w:tabs>
        <w:ind w:left="8342" w:hanging="360"/>
      </w:pPr>
      <w:rPr>
        <w:rFonts w:ascii="Wingdings" w:hAnsi="Wingdings" w:hint="default"/>
      </w:rPr>
    </w:lvl>
  </w:abstractNum>
  <w:abstractNum w:abstractNumId="1">
    <w:nsid w:val="1D26785F"/>
    <w:multiLevelType w:val="hybridMultilevel"/>
    <w:tmpl w:val="99387A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D6C4691"/>
    <w:multiLevelType w:val="hybridMultilevel"/>
    <w:tmpl w:val="1B107C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4FD11E4"/>
    <w:multiLevelType w:val="multilevel"/>
    <w:tmpl w:val="BAA290CE"/>
    <w:lvl w:ilvl="0">
      <w:start w:val="1"/>
      <w:numFmt w:val="decimal"/>
      <w:pStyle w:val="Nagwek1"/>
      <w:suff w:val="space"/>
      <w:lvlText w:val="%1."/>
      <w:lvlJc w:val="left"/>
      <w:pPr>
        <w:ind w:left="340" w:hanging="340"/>
      </w:pPr>
      <w:rPr>
        <w:rFonts w:ascii="Arial" w:hAnsi="Arial" w:hint="default"/>
        <w:b/>
        <w:i w:val="0"/>
        <w:sz w:val="32"/>
        <w:szCs w:val="32"/>
      </w:rPr>
    </w:lvl>
    <w:lvl w:ilvl="1">
      <w:start w:val="1"/>
      <w:numFmt w:val="decimal"/>
      <w:pStyle w:val="Nagwek2"/>
      <w:isLgl/>
      <w:suff w:val="space"/>
      <w:lvlText w:val="%1.%2."/>
      <w:lvlJc w:val="left"/>
      <w:pPr>
        <w:ind w:left="567" w:hanging="567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8"/>
        <w:szCs w:val="28"/>
        <w:u w:val="none"/>
        <w:effect w:val="none"/>
        <w:vertAlign w:val="baseline"/>
      </w:rPr>
    </w:lvl>
    <w:lvl w:ilvl="2">
      <w:start w:val="1"/>
      <w:numFmt w:val="decimal"/>
      <w:pStyle w:val="Nagwek3"/>
      <w:isLgl/>
      <w:suff w:val="space"/>
      <w:lvlText w:val="%1.%2.%3."/>
      <w:lvlJc w:val="left"/>
      <w:pPr>
        <w:ind w:left="680" w:hanging="680"/>
      </w:pPr>
      <w:rPr>
        <w:rFonts w:ascii="Arial" w:hAnsi="Arial" w:cs="Times New Roman" w:hint="default"/>
        <w:b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4"/>
        <w:szCs w:val="24"/>
        <w:u w:val="none"/>
        <w:vertAlign w:val="baseline"/>
        <w:em w:val="none"/>
      </w:rPr>
    </w:lvl>
    <w:lvl w:ilvl="3">
      <w:start w:val="1"/>
      <w:numFmt w:val="none"/>
      <w:pStyle w:val="Nagwek4"/>
      <w:isLgl/>
      <w:suff w:val="space"/>
      <w:lvlText w:val=""/>
      <w:lvlJc w:val="left"/>
      <w:pPr>
        <w:ind w:left="2975" w:hanging="511"/>
      </w:pPr>
      <w:rPr>
        <w:rFonts w:ascii="Arial" w:hAnsi="Arial" w:hint="default"/>
        <w:b w:val="0"/>
        <w:i w:val="0"/>
        <w:color w:val="auto"/>
        <w:sz w:val="22"/>
        <w:szCs w:val="22"/>
        <w:u w:val="single"/>
      </w:rPr>
    </w:lvl>
    <w:lvl w:ilvl="4">
      <w:start w:val="1"/>
      <w:numFmt w:val="decimal"/>
      <w:pStyle w:val="Nagwek4"/>
      <w:isLgl/>
      <w:suff w:val="space"/>
      <w:lvlText w:val="%1.%2.%3.%4%5."/>
      <w:lvlJc w:val="left"/>
      <w:pPr>
        <w:ind w:left="737" w:hanging="737"/>
      </w:pPr>
      <w:rPr>
        <w:rFonts w:ascii="Arial" w:hAnsi="Arial" w:cs="Times New Roman" w:hint="default"/>
        <w:b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0"/>
        <w:szCs w:val="20"/>
        <w:u w:val="none"/>
        <w:vertAlign w:val="baseline"/>
        <w:em w:val="none"/>
      </w:rPr>
    </w:lvl>
    <w:lvl w:ilvl="5">
      <w:start w:val="1"/>
      <w:numFmt w:val="decimal"/>
      <w:isLgl/>
      <w:lvlText w:val="%1.%2.%3.%4%5.%6."/>
      <w:lvlJc w:val="left"/>
      <w:pPr>
        <w:tabs>
          <w:tab w:val="num" w:pos="4584"/>
        </w:tabs>
        <w:ind w:left="458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924"/>
        </w:tabs>
        <w:ind w:left="49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624"/>
        </w:tabs>
        <w:ind w:left="562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964"/>
        </w:tabs>
        <w:ind w:left="5964" w:hanging="1800"/>
      </w:pPr>
      <w:rPr>
        <w:rFonts w:hint="default"/>
      </w:r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7A0"/>
    <w:rsid w:val="00047596"/>
    <w:rsid w:val="00244995"/>
    <w:rsid w:val="00444ACB"/>
    <w:rsid w:val="005520F5"/>
    <w:rsid w:val="00683295"/>
    <w:rsid w:val="00886676"/>
    <w:rsid w:val="0090278A"/>
    <w:rsid w:val="009E42B0"/>
    <w:rsid w:val="00C657A0"/>
    <w:rsid w:val="00DE4FB0"/>
    <w:rsid w:val="00F37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657A0"/>
    <w:pPr>
      <w:spacing w:before="100" w:beforeAutospacing="1" w:after="100" w:afterAutospacing="1" w:line="240" w:lineRule="auto"/>
      <w:jc w:val="both"/>
    </w:pPr>
    <w:rPr>
      <w:rFonts w:ascii="Arial" w:eastAsia="Times New Roman" w:hAnsi="Arial" w:cs="Times New Roman"/>
      <w:sz w:val="20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657A0"/>
    <w:pPr>
      <w:keepNext/>
      <w:numPr>
        <w:numId w:val="1"/>
      </w:numPr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C657A0"/>
    <w:pPr>
      <w:keepNext/>
      <w:numPr>
        <w:ilvl w:val="1"/>
        <w:numId w:val="1"/>
      </w:numPr>
      <w:spacing w:before="240" w:after="120"/>
      <w:ind w:left="709"/>
      <w:outlineLvl w:val="1"/>
    </w:pPr>
    <w:rPr>
      <w:rFonts w:cs="Arial"/>
      <w:b/>
      <w:bCs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C657A0"/>
    <w:pPr>
      <w:keepNext/>
      <w:numPr>
        <w:ilvl w:val="2"/>
        <w:numId w:val="1"/>
      </w:numPr>
      <w:spacing w:before="240" w:after="120"/>
      <w:outlineLvl w:val="2"/>
    </w:pPr>
    <w:rPr>
      <w:rFonts w:cs="Arial"/>
      <w:b/>
      <w:bCs/>
      <w:sz w:val="24"/>
      <w:szCs w:val="26"/>
    </w:rPr>
  </w:style>
  <w:style w:type="paragraph" w:styleId="Nagwek4">
    <w:name w:val="heading 4"/>
    <w:basedOn w:val="Normalny"/>
    <w:next w:val="Normalny"/>
    <w:link w:val="Nagwek4Znak"/>
    <w:qFormat/>
    <w:rsid w:val="00C657A0"/>
    <w:pPr>
      <w:keepNext/>
      <w:numPr>
        <w:ilvl w:val="4"/>
        <w:numId w:val="1"/>
      </w:numPr>
      <w:spacing w:before="240" w:after="120"/>
      <w:outlineLvl w:val="3"/>
    </w:pPr>
    <w:rPr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657A0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C657A0"/>
    <w:rPr>
      <w:rFonts w:ascii="Arial" w:eastAsia="Times New Roman" w:hAnsi="Arial" w:cs="Arial"/>
      <w:b/>
      <w:bCs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C657A0"/>
    <w:rPr>
      <w:rFonts w:ascii="Arial" w:eastAsia="Times New Roman" w:hAnsi="Arial" w:cs="Arial"/>
      <w:b/>
      <w:bCs/>
      <w:sz w:val="24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C657A0"/>
    <w:rPr>
      <w:rFonts w:ascii="Arial" w:eastAsia="Times New Roman" w:hAnsi="Arial" w:cs="Times New Roman"/>
      <w:b/>
      <w:bCs/>
      <w:sz w:val="20"/>
      <w:szCs w:val="28"/>
      <w:lang w:eastAsia="pl-PL"/>
    </w:rPr>
  </w:style>
  <w:style w:type="paragraph" w:customStyle="1" w:styleId="StylPunktowaniePrzedAutomatycznaPoAutomatyczna">
    <w:name w:val="Styl Punktowanie + Przed:  Automatyczna Po:  Automatyczna"/>
    <w:basedOn w:val="Normalny"/>
    <w:rsid w:val="00C657A0"/>
    <w:pPr>
      <w:numPr>
        <w:numId w:val="2"/>
      </w:numPr>
    </w:pPr>
  </w:style>
  <w:style w:type="paragraph" w:styleId="Spistreci1">
    <w:name w:val="toc 1"/>
    <w:basedOn w:val="Normalny"/>
    <w:next w:val="Normalny"/>
    <w:autoRedefine/>
    <w:semiHidden/>
    <w:rsid w:val="00C657A0"/>
  </w:style>
  <w:style w:type="paragraph" w:styleId="Spistreci2">
    <w:name w:val="toc 2"/>
    <w:basedOn w:val="Normalny"/>
    <w:next w:val="Normalny"/>
    <w:autoRedefine/>
    <w:semiHidden/>
    <w:rsid w:val="00C657A0"/>
    <w:pPr>
      <w:ind w:left="200"/>
    </w:pPr>
  </w:style>
  <w:style w:type="paragraph" w:styleId="Spistreci3">
    <w:name w:val="toc 3"/>
    <w:basedOn w:val="Normalny"/>
    <w:next w:val="Normalny"/>
    <w:autoRedefine/>
    <w:semiHidden/>
    <w:rsid w:val="00C657A0"/>
    <w:pPr>
      <w:ind w:left="400"/>
    </w:pPr>
  </w:style>
  <w:style w:type="character" w:styleId="Hipercze">
    <w:name w:val="Hyperlink"/>
    <w:rsid w:val="00C657A0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C657A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C657A0"/>
    <w:rPr>
      <w:rFonts w:ascii="Arial" w:eastAsia="Times New Roman" w:hAnsi="Arial" w:cs="Times New Roman"/>
      <w:sz w:val="20"/>
      <w:szCs w:val="24"/>
      <w:lang w:eastAsia="pl-PL"/>
    </w:rPr>
  </w:style>
  <w:style w:type="paragraph" w:customStyle="1" w:styleId="atekst">
    <w:name w:val="atekst"/>
    <w:basedOn w:val="Normalny"/>
    <w:link w:val="atekstChar"/>
    <w:rsid w:val="00C657A0"/>
    <w:pPr>
      <w:spacing w:before="0" w:beforeAutospacing="0" w:after="0" w:afterAutospacing="0"/>
      <w:ind w:left="397"/>
    </w:pPr>
    <w:rPr>
      <w:sz w:val="22"/>
      <w:szCs w:val="20"/>
    </w:rPr>
  </w:style>
  <w:style w:type="character" w:customStyle="1" w:styleId="atekstChar">
    <w:name w:val="atekst Char"/>
    <w:basedOn w:val="Domylnaczcionkaakapitu"/>
    <w:link w:val="atekst"/>
    <w:rsid w:val="00C657A0"/>
    <w:rPr>
      <w:rFonts w:ascii="Arial" w:eastAsia="Times New Roman" w:hAnsi="Arial" w:cs="Times New Roman"/>
      <w:szCs w:val="20"/>
      <w:lang w:eastAsia="pl-PL"/>
    </w:rPr>
  </w:style>
  <w:style w:type="paragraph" w:customStyle="1" w:styleId="CM11">
    <w:name w:val="CM11"/>
    <w:basedOn w:val="Normalny"/>
    <w:next w:val="Normalny"/>
    <w:rsid w:val="00C657A0"/>
    <w:pPr>
      <w:widowControl w:val="0"/>
      <w:autoSpaceDE w:val="0"/>
      <w:autoSpaceDN w:val="0"/>
      <w:adjustRightInd w:val="0"/>
      <w:spacing w:before="0" w:beforeAutospacing="0" w:after="0" w:afterAutospacing="0" w:line="278" w:lineRule="atLeast"/>
      <w:jc w:val="left"/>
    </w:pPr>
    <w:rPr>
      <w:rFonts w:ascii="Arial MT" w:hAnsi="Arial MT" w:cs="Arial MT"/>
      <w:sz w:val="24"/>
    </w:rPr>
  </w:style>
  <w:style w:type="paragraph" w:styleId="Tytu">
    <w:name w:val="Title"/>
    <w:basedOn w:val="Normalny"/>
    <w:link w:val="TytuZnak"/>
    <w:qFormat/>
    <w:rsid w:val="00683295"/>
    <w:pPr>
      <w:jc w:val="center"/>
    </w:pPr>
    <w:rPr>
      <w:rFonts w:cs="Arial"/>
      <w:b/>
      <w:bCs/>
      <w:sz w:val="40"/>
      <w:szCs w:val="22"/>
    </w:rPr>
  </w:style>
  <w:style w:type="character" w:customStyle="1" w:styleId="TytuZnak">
    <w:name w:val="Tytuł Znak"/>
    <w:basedOn w:val="Domylnaczcionkaakapitu"/>
    <w:link w:val="Tytu"/>
    <w:rsid w:val="00683295"/>
    <w:rPr>
      <w:rFonts w:ascii="Arial" w:eastAsia="Times New Roman" w:hAnsi="Arial" w:cs="Arial"/>
      <w:b/>
      <w:bCs/>
      <w:sz w:val="4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8329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683295"/>
    <w:rPr>
      <w:rFonts w:ascii="Arial" w:eastAsia="Times New Roman" w:hAnsi="Arial" w:cs="Times New Roman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83295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683295"/>
    <w:rPr>
      <w:rFonts w:ascii="Arial" w:eastAsia="Times New Roman" w:hAnsi="Arial" w:cs="Times New Roman"/>
      <w:sz w:val="20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657A0"/>
    <w:pPr>
      <w:spacing w:before="100" w:beforeAutospacing="1" w:after="100" w:afterAutospacing="1" w:line="240" w:lineRule="auto"/>
      <w:jc w:val="both"/>
    </w:pPr>
    <w:rPr>
      <w:rFonts w:ascii="Arial" w:eastAsia="Times New Roman" w:hAnsi="Arial" w:cs="Times New Roman"/>
      <w:sz w:val="20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657A0"/>
    <w:pPr>
      <w:keepNext/>
      <w:numPr>
        <w:numId w:val="1"/>
      </w:numPr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C657A0"/>
    <w:pPr>
      <w:keepNext/>
      <w:numPr>
        <w:ilvl w:val="1"/>
        <w:numId w:val="1"/>
      </w:numPr>
      <w:spacing w:before="240" w:after="120"/>
      <w:ind w:left="709"/>
      <w:outlineLvl w:val="1"/>
    </w:pPr>
    <w:rPr>
      <w:rFonts w:cs="Arial"/>
      <w:b/>
      <w:bCs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C657A0"/>
    <w:pPr>
      <w:keepNext/>
      <w:numPr>
        <w:ilvl w:val="2"/>
        <w:numId w:val="1"/>
      </w:numPr>
      <w:spacing w:before="240" w:after="120"/>
      <w:outlineLvl w:val="2"/>
    </w:pPr>
    <w:rPr>
      <w:rFonts w:cs="Arial"/>
      <w:b/>
      <w:bCs/>
      <w:sz w:val="24"/>
      <w:szCs w:val="26"/>
    </w:rPr>
  </w:style>
  <w:style w:type="paragraph" w:styleId="Nagwek4">
    <w:name w:val="heading 4"/>
    <w:basedOn w:val="Normalny"/>
    <w:next w:val="Normalny"/>
    <w:link w:val="Nagwek4Znak"/>
    <w:qFormat/>
    <w:rsid w:val="00C657A0"/>
    <w:pPr>
      <w:keepNext/>
      <w:numPr>
        <w:ilvl w:val="4"/>
        <w:numId w:val="1"/>
      </w:numPr>
      <w:spacing w:before="240" w:after="120"/>
      <w:outlineLvl w:val="3"/>
    </w:pPr>
    <w:rPr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657A0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C657A0"/>
    <w:rPr>
      <w:rFonts w:ascii="Arial" w:eastAsia="Times New Roman" w:hAnsi="Arial" w:cs="Arial"/>
      <w:b/>
      <w:bCs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C657A0"/>
    <w:rPr>
      <w:rFonts w:ascii="Arial" w:eastAsia="Times New Roman" w:hAnsi="Arial" w:cs="Arial"/>
      <w:b/>
      <w:bCs/>
      <w:sz w:val="24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C657A0"/>
    <w:rPr>
      <w:rFonts w:ascii="Arial" w:eastAsia="Times New Roman" w:hAnsi="Arial" w:cs="Times New Roman"/>
      <w:b/>
      <w:bCs/>
      <w:sz w:val="20"/>
      <w:szCs w:val="28"/>
      <w:lang w:eastAsia="pl-PL"/>
    </w:rPr>
  </w:style>
  <w:style w:type="paragraph" w:customStyle="1" w:styleId="StylPunktowaniePrzedAutomatycznaPoAutomatyczna">
    <w:name w:val="Styl Punktowanie + Przed:  Automatyczna Po:  Automatyczna"/>
    <w:basedOn w:val="Normalny"/>
    <w:rsid w:val="00C657A0"/>
    <w:pPr>
      <w:numPr>
        <w:numId w:val="2"/>
      </w:numPr>
    </w:pPr>
  </w:style>
  <w:style w:type="paragraph" w:styleId="Spistreci1">
    <w:name w:val="toc 1"/>
    <w:basedOn w:val="Normalny"/>
    <w:next w:val="Normalny"/>
    <w:autoRedefine/>
    <w:semiHidden/>
    <w:rsid w:val="00C657A0"/>
  </w:style>
  <w:style w:type="paragraph" w:styleId="Spistreci2">
    <w:name w:val="toc 2"/>
    <w:basedOn w:val="Normalny"/>
    <w:next w:val="Normalny"/>
    <w:autoRedefine/>
    <w:semiHidden/>
    <w:rsid w:val="00C657A0"/>
    <w:pPr>
      <w:ind w:left="200"/>
    </w:pPr>
  </w:style>
  <w:style w:type="paragraph" w:styleId="Spistreci3">
    <w:name w:val="toc 3"/>
    <w:basedOn w:val="Normalny"/>
    <w:next w:val="Normalny"/>
    <w:autoRedefine/>
    <w:semiHidden/>
    <w:rsid w:val="00C657A0"/>
    <w:pPr>
      <w:ind w:left="400"/>
    </w:pPr>
  </w:style>
  <w:style w:type="character" w:styleId="Hipercze">
    <w:name w:val="Hyperlink"/>
    <w:rsid w:val="00C657A0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C657A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C657A0"/>
    <w:rPr>
      <w:rFonts w:ascii="Arial" w:eastAsia="Times New Roman" w:hAnsi="Arial" w:cs="Times New Roman"/>
      <w:sz w:val="20"/>
      <w:szCs w:val="24"/>
      <w:lang w:eastAsia="pl-PL"/>
    </w:rPr>
  </w:style>
  <w:style w:type="paragraph" w:customStyle="1" w:styleId="atekst">
    <w:name w:val="atekst"/>
    <w:basedOn w:val="Normalny"/>
    <w:link w:val="atekstChar"/>
    <w:rsid w:val="00C657A0"/>
    <w:pPr>
      <w:spacing w:before="0" w:beforeAutospacing="0" w:after="0" w:afterAutospacing="0"/>
      <w:ind w:left="397"/>
    </w:pPr>
    <w:rPr>
      <w:sz w:val="22"/>
      <w:szCs w:val="20"/>
    </w:rPr>
  </w:style>
  <w:style w:type="character" w:customStyle="1" w:styleId="atekstChar">
    <w:name w:val="atekst Char"/>
    <w:basedOn w:val="Domylnaczcionkaakapitu"/>
    <w:link w:val="atekst"/>
    <w:rsid w:val="00C657A0"/>
    <w:rPr>
      <w:rFonts w:ascii="Arial" w:eastAsia="Times New Roman" w:hAnsi="Arial" w:cs="Times New Roman"/>
      <w:szCs w:val="20"/>
      <w:lang w:eastAsia="pl-PL"/>
    </w:rPr>
  </w:style>
  <w:style w:type="paragraph" w:customStyle="1" w:styleId="CM11">
    <w:name w:val="CM11"/>
    <w:basedOn w:val="Normalny"/>
    <w:next w:val="Normalny"/>
    <w:rsid w:val="00C657A0"/>
    <w:pPr>
      <w:widowControl w:val="0"/>
      <w:autoSpaceDE w:val="0"/>
      <w:autoSpaceDN w:val="0"/>
      <w:adjustRightInd w:val="0"/>
      <w:spacing w:before="0" w:beforeAutospacing="0" w:after="0" w:afterAutospacing="0" w:line="278" w:lineRule="atLeast"/>
      <w:jc w:val="left"/>
    </w:pPr>
    <w:rPr>
      <w:rFonts w:ascii="Arial MT" w:hAnsi="Arial MT" w:cs="Arial MT"/>
      <w:sz w:val="24"/>
    </w:rPr>
  </w:style>
  <w:style w:type="paragraph" w:styleId="Tytu">
    <w:name w:val="Title"/>
    <w:basedOn w:val="Normalny"/>
    <w:link w:val="TytuZnak"/>
    <w:qFormat/>
    <w:rsid w:val="00683295"/>
    <w:pPr>
      <w:jc w:val="center"/>
    </w:pPr>
    <w:rPr>
      <w:rFonts w:cs="Arial"/>
      <w:b/>
      <w:bCs/>
      <w:sz w:val="40"/>
      <w:szCs w:val="22"/>
    </w:rPr>
  </w:style>
  <w:style w:type="character" w:customStyle="1" w:styleId="TytuZnak">
    <w:name w:val="Tytuł Znak"/>
    <w:basedOn w:val="Domylnaczcionkaakapitu"/>
    <w:link w:val="Tytu"/>
    <w:rsid w:val="00683295"/>
    <w:rPr>
      <w:rFonts w:ascii="Arial" w:eastAsia="Times New Roman" w:hAnsi="Arial" w:cs="Arial"/>
      <w:b/>
      <w:bCs/>
      <w:sz w:val="4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8329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683295"/>
    <w:rPr>
      <w:rFonts w:ascii="Arial" w:eastAsia="Times New Roman" w:hAnsi="Arial" w:cs="Times New Roman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83295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683295"/>
    <w:rPr>
      <w:rFonts w:ascii="Arial" w:eastAsia="Times New Roman" w:hAnsi="Arial" w:cs="Times New Roman"/>
      <w:sz w:val="2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11</Pages>
  <Words>3613</Words>
  <Characters>21682</Characters>
  <Application>Microsoft Office Word</Application>
  <DocSecurity>0</DocSecurity>
  <Lines>180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Gosia_</dc:creator>
  <cp:lastModifiedBy>Gosia_</cp:lastModifiedBy>
  <cp:revision>4</cp:revision>
  <cp:lastPrinted>2022-08-09T14:37:00Z</cp:lastPrinted>
  <dcterms:created xsi:type="dcterms:W3CDTF">2022-08-09T10:08:00Z</dcterms:created>
  <dcterms:modified xsi:type="dcterms:W3CDTF">2022-08-09T14:49:00Z</dcterms:modified>
</cp:coreProperties>
</file>