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041AA29B" w:rsidR="00732903" w:rsidRPr="0009498E" w:rsidRDefault="00D43B83" w:rsidP="0009498E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09498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9498E" w:rsidRPr="0009498E">
        <w:rPr>
          <w:rFonts w:asciiTheme="minorHAnsi" w:hAnsiTheme="minorHAnsi" w:cstheme="minorHAnsi"/>
          <w:b/>
          <w:sz w:val="22"/>
          <w:szCs w:val="22"/>
        </w:rPr>
        <w:t>3</w:t>
      </w:r>
      <w:r w:rsidR="00B34D2B" w:rsidRPr="000949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09498E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0F895940" w:rsidR="00732903" w:rsidRPr="0009498E" w:rsidRDefault="00B1536C" w:rsidP="0009498E">
      <w:pPr>
        <w:jc w:val="right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b/>
          <w:sz w:val="22"/>
          <w:szCs w:val="22"/>
        </w:rPr>
        <w:tab/>
      </w:r>
      <w:r w:rsidRPr="0009498E">
        <w:rPr>
          <w:rFonts w:asciiTheme="minorHAnsi" w:hAnsiTheme="minorHAnsi" w:cstheme="minorHAnsi"/>
          <w:b/>
          <w:sz w:val="22"/>
          <w:szCs w:val="22"/>
        </w:rPr>
        <w:tab/>
      </w:r>
      <w:r w:rsidRPr="0009498E">
        <w:rPr>
          <w:rFonts w:asciiTheme="minorHAnsi" w:hAnsiTheme="minorHAnsi" w:cstheme="minorHAnsi"/>
          <w:b/>
          <w:sz w:val="22"/>
          <w:szCs w:val="22"/>
        </w:rPr>
        <w:tab/>
      </w:r>
      <w:r w:rsidRPr="0009498E">
        <w:rPr>
          <w:rFonts w:asciiTheme="minorHAnsi" w:hAnsiTheme="minorHAnsi" w:cstheme="minorHAnsi"/>
          <w:b/>
          <w:sz w:val="22"/>
          <w:szCs w:val="22"/>
        </w:rPr>
        <w:tab/>
      </w:r>
      <w:r w:rsidRPr="0009498E">
        <w:rPr>
          <w:rFonts w:asciiTheme="minorHAnsi" w:hAnsiTheme="minorHAnsi" w:cstheme="minorHAnsi"/>
          <w:b/>
          <w:sz w:val="22"/>
          <w:szCs w:val="22"/>
        </w:rPr>
        <w:tab/>
      </w:r>
      <w:r w:rsidRPr="0009498E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0949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98E" w:rsidRPr="0009498E">
        <w:rPr>
          <w:rFonts w:asciiTheme="minorHAnsi" w:hAnsiTheme="minorHAnsi" w:cstheme="minorHAnsi"/>
          <w:b/>
          <w:sz w:val="22"/>
          <w:szCs w:val="22"/>
        </w:rPr>
        <w:t>LI.262.1.2.2023</w:t>
      </w:r>
    </w:p>
    <w:p w14:paraId="280C9DC9" w14:textId="641424FD" w:rsidR="00732903" w:rsidRPr="0009498E" w:rsidRDefault="00B1536C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9498E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7048EC" w:rsidRPr="0009498E">
        <w:rPr>
          <w:rFonts w:asciiTheme="minorHAnsi" w:hAnsiTheme="minorHAnsi" w:cstheme="minorHAnsi"/>
          <w:b/>
          <w:sz w:val="22"/>
          <w:szCs w:val="22"/>
        </w:rPr>
        <w:t>2</w:t>
      </w:r>
    </w:p>
    <w:p w14:paraId="070DE8D7" w14:textId="77777777" w:rsidR="00732903" w:rsidRPr="0009498E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09498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73"/>
        <w:gridCol w:w="992"/>
        <w:gridCol w:w="567"/>
        <w:gridCol w:w="1276"/>
        <w:gridCol w:w="1418"/>
        <w:gridCol w:w="850"/>
        <w:gridCol w:w="1418"/>
        <w:gridCol w:w="1417"/>
      </w:tblGrid>
      <w:tr w:rsidR="0009498E" w:rsidRPr="0009498E" w14:paraId="21C9C096" w14:textId="77777777" w:rsidTr="0009498E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09498E" w:rsidRPr="0009498E" w:rsidRDefault="0009498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9498E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498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09498E" w:rsidRPr="0009498E" w:rsidRDefault="0009498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34691CD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8=9/4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6E9A696F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9=6+7</w:t>
            </w:r>
          </w:p>
        </w:tc>
      </w:tr>
      <w:tr w:rsidR="0009498E" w:rsidRPr="0009498E" w14:paraId="01D4A44F" w14:textId="77777777" w:rsidTr="0009498E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09498E" w:rsidRPr="0009498E" w:rsidRDefault="0009498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98E" w:rsidRPr="0009498E" w14:paraId="7EB8436D" w14:textId="77777777" w:rsidTr="0009498E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9498E" w:rsidRPr="0009498E" w14:paraId="2BD27494" w14:textId="77777777" w:rsidTr="0009498E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36CC4AFF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6211" w14:textId="77777777" w:rsidR="0009498E" w:rsidRPr="0009498E" w:rsidRDefault="0009498E" w:rsidP="007048E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 RTG</w:t>
            </w:r>
          </w:p>
          <w:p w14:paraId="544489D7" w14:textId="3454871B" w:rsidR="0009498E" w:rsidRPr="0009498E" w:rsidRDefault="0009498E" w:rsidP="00E359E5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przyłóżkowy z zestawem ochrony radiologicznej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6FF5E130" w:rsidR="0009498E" w:rsidRPr="0009498E" w:rsidRDefault="0009498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498E" w:rsidRPr="0009498E" w14:paraId="0A705192" w14:textId="77777777" w:rsidTr="0009498E">
        <w:trPr>
          <w:cantSplit/>
          <w:trHeight w:val="43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C399" w14:textId="0E3A3A64" w:rsidR="0009498E" w:rsidRPr="0009498E" w:rsidRDefault="0009498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6AD9" w14:textId="28884134" w:rsidR="0009498E" w:rsidRPr="0009498E" w:rsidRDefault="0009498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3C5" w14:textId="4BFB769E" w:rsidR="0009498E" w:rsidRPr="0009498E" w:rsidRDefault="0009498E" w:rsidP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09025C8D" w:rsidR="0009498E" w:rsidRPr="0009498E" w:rsidRDefault="0009498E" w:rsidP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09498E" w:rsidRPr="0009498E" w:rsidRDefault="0009498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09498E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7DB024" w14:textId="31D7AC3E" w:rsidR="00732903" w:rsidRPr="0009498E" w:rsidRDefault="00B1536C" w:rsidP="0009498E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09498E">
        <w:rPr>
          <w:rFonts w:eastAsia="SimSun" w:cstheme="minorHAnsi"/>
          <w:color w:val="000000"/>
          <w:kern w:val="2"/>
          <w:lang w:eastAsia="pl-PL" w:bidi="hi-IN"/>
        </w:rPr>
        <w:br/>
      </w:r>
      <w:r w:rsidRPr="0009498E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09498E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09498E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09498E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09498E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43BA" w14:textId="77777777" w:rsidR="00E359E5" w:rsidRPr="0009498E" w:rsidRDefault="00E359E5" w:rsidP="00E359E5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949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Aparat RTG</w:t>
            </w:r>
          </w:p>
          <w:p w14:paraId="1D3450B3" w14:textId="0C8A2C0E" w:rsidR="00732903" w:rsidRPr="0009498E" w:rsidRDefault="00E359E5" w:rsidP="00E359E5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9498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przyłóżkowy z zestawem ochrony radiologicznej </w:t>
            </w:r>
            <w:r w:rsidR="00B1536C"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7048EC"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09498E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0949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0949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0949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0949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0949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0949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09498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09498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09498E" w14:paraId="07040A41" w14:textId="77777777" w:rsidTr="00576E3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09498E" w:rsidRDefault="00B1536C" w:rsidP="00576E3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8E32" w14:textId="7073FE2A" w:rsidR="00732903" w:rsidRPr="0009498E" w:rsidRDefault="00411088" w:rsidP="00576E34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09498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0949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09498E" w14:paraId="1D66C611" w14:textId="77777777" w:rsidTr="00576E3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09498E" w:rsidRDefault="00877D8B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094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7048EC" w:rsidRPr="0009498E" w14:paraId="32D54265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B4D5" w14:textId="2F33D8AE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Aparat RTG przyłóżkowy, przewoźny, pracujący w technice radiografii cyfrowej bezpośredniej, z bezprzewodowymi detektorami, z możliwością wykonywania ekspozycji bez podłączenia do sieci zasilającej.</w:t>
            </w:r>
          </w:p>
        </w:tc>
      </w:tr>
      <w:tr w:rsidR="007048EC" w:rsidRPr="0009498E" w14:paraId="49DC0DD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3D1B" w14:textId="730C6220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Aparat wyposażony we własny zespół napędowy zasilany z akumulatorów, umożliwiający zmotoryzowane przemieszczanie się urządzenia</w:t>
            </w:r>
          </w:p>
        </w:tc>
      </w:tr>
      <w:tr w:rsidR="000A3D50" w:rsidRPr="0009498E" w14:paraId="6975C29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0A3D50" w:rsidRPr="0009498E" w:rsidRDefault="000A3D50" w:rsidP="00576E3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0E6A" w14:textId="45263A0B" w:rsidR="000A3D50" w:rsidRPr="0009498E" w:rsidRDefault="007048EC" w:rsidP="00576E34">
            <w:pPr>
              <w:widowContro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09498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GENERATOR WYSOKIEGO NAPIĘCIA</w:t>
            </w:r>
          </w:p>
        </w:tc>
      </w:tr>
      <w:tr w:rsidR="007048EC" w:rsidRPr="0009498E" w14:paraId="489114C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CB6" w14:textId="36F9B7A9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Generator HF zintegrowany z konsolą technika o częstotliwości  ≥ 100kHz </w:t>
            </w:r>
          </w:p>
        </w:tc>
      </w:tr>
      <w:tr w:rsidR="007048EC" w:rsidRPr="0009498E" w14:paraId="70744280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2B0C" w14:textId="25078FF5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Moc generatora ≥40kW</w:t>
            </w:r>
          </w:p>
        </w:tc>
      </w:tr>
      <w:tr w:rsidR="007048EC" w:rsidRPr="0009498E" w14:paraId="740A147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E10B" w14:textId="2E2A815F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napięciowy ≥ 40 – 150 kV</w:t>
            </w:r>
          </w:p>
        </w:tc>
      </w:tr>
      <w:tr w:rsidR="007048EC" w:rsidRPr="0009498E" w14:paraId="575F1D4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E0C2" w14:textId="2FB1EB69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regulacji iloczynu prądu i czasu ekspozycji ≥ 0,3 – 500 mAs</w:t>
            </w:r>
          </w:p>
        </w:tc>
      </w:tr>
      <w:tr w:rsidR="007048EC" w:rsidRPr="0009498E" w14:paraId="1A3741E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222" w14:textId="57A0E313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wartość prądu lampy ≥ 400 mA</w:t>
            </w:r>
          </w:p>
        </w:tc>
      </w:tr>
      <w:tr w:rsidR="007048EC" w:rsidRPr="0009498E" w14:paraId="689D3B5B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60A5" w14:textId="52343820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Najkrótszy czas ekspozycji  ≤ 1 ms</w:t>
            </w:r>
          </w:p>
        </w:tc>
      </w:tr>
      <w:tr w:rsidR="007048EC" w:rsidRPr="0009498E" w14:paraId="001FFE71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2E0" w14:textId="385A16DE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Ręczny nastaw parametrów ekspozycji związany z wyborem projekcji za pomocą dotykowego monitora LCD konsoli technika</w:t>
            </w:r>
          </w:p>
        </w:tc>
      </w:tr>
      <w:tr w:rsidR="007048EC" w:rsidRPr="0009498E" w14:paraId="0D166E6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114D" w14:textId="732C040F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Zasilanie 230V +/- 10%, 50Hz ze standardowego gniazdka sieciowego </w:t>
            </w:r>
          </w:p>
        </w:tc>
      </w:tr>
      <w:tr w:rsidR="007048EC" w:rsidRPr="0009498E" w14:paraId="6A5CC297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8625" w14:textId="77777777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Możliwość wyzwalania ekspozycji za pomocą kabla o długości ≥2,5m oraz możliwość ekspozycji z  </w:t>
            </w:r>
          </w:p>
          <w:p w14:paraId="2865F460" w14:textId="5E602496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bezprzewodowego pilota umożliwiającego wyzwolenie z odległości co najmniej 5m.</w:t>
            </w:r>
          </w:p>
        </w:tc>
      </w:tr>
      <w:tr w:rsidR="007048EC" w:rsidRPr="0009498E" w14:paraId="168BA5AA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7048EC" w:rsidRPr="0009498E" w:rsidRDefault="007048EC" w:rsidP="00576E3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F82" w14:textId="508B82BA" w:rsidR="007048EC" w:rsidRPr="0009498E" w:rsidRDefault="007048EC" w:rsidP="00576E34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LAMPA RTG I KOLIMATOR</w:t>
            </w:r>
          </w:p>
        </w:tc>
      </w:tr>
      <w:tr w:rsidR="007048EC" w:rsidRPr="0009498E" w14:paraId="2E83BFCF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C7" w14:textId="6F70F2EC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Lampa jedno- lub dwuogniskowa z wirującą anodą.</w:t>
            </w:r>
          </w:p>
        </w:tc>
      </w:tr>
      <w:tr w:rsidR="007048EC" w:rsidRPr="0009498E" w14:paraId="665DBDB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8F65" w14:textId="5B242DA3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Wielkość dużego ogniska ≤ 1.2 </w:t>
            </w:r>
          </w:p>
        </w:tc>
      </w:tr>
      <w:tr w:rsidR="007048EC" w:rsidRPr="0009498E" w14:paraId="7332ECFA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1A62" w14:textId="15F7A141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Wielkość małego ogniska ≤ 0,6</w:t>
            </w:r>
          </w:p>
        </w:tc>
      </w:tr>
      <w:tr w:rsidR="007048EC" w:rsidRPr="0009498E" w14:paraId="2C292D58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481B" w14:textId="57F208B0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Pojemność cieplna anody ≥ 300 kHU</w:t>
            </w:r>
          </w:p>
        </w:tc>
      </w:tr>
      <w:tr w:rsidR="007048EC" w:rsidRPr="0009498E" w14:paraId="6306955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555" w14:textId="7B442C1D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Pojemność cieplna kołpaka ≥ 1,0 MHU</w:t>
            </w:r>
          </w:p>
        </w:tc>
      </w:tr>
      <w:tr w:rsidR="007048EC" w:rsidRPr="0009498E" w14:paraId="5EC6A4C5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2933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5FEB" w14:textId="015D4F1F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Prędkość obrotów anody ≥ 2700 obr./min</w:t>
            </w:r>
          </w:p>
        </w:tc>
      </w:tr>
      <w:tr w:rsidR="007048EC" w:rsidRPr="0009498E" w14:paraId="7A59A519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727B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B90B" w14:textId="73B11207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kątów rotacji kolimatora min. +/-90°</w:t>
            </w:r>
          </w:p>
        </w:tc>
      </w:tr>
      <w:tr w:rsidR="007048EC" w:rsidRPr="0009498E" w14:paraId="4DBB8961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149F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E469" w14:textId="6B0D9878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Pomiar dawki DAP z prezentacją wartości dawki na konsoli operatora i zapisem w pliku Dicom</w:t>
            </w:r>
          </w:p>
        </w:tc>
      </w:tr>
      <w:tr w:rsidR="007048EC" w:rsidRPr="0009498E" w14:paraId="197F279E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74DE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1D19" w14:textId="039F17A1" w:rsidR="007048EC" w:rsidRPr="0009498E" w:rsidRDefault="007048EC" w:rsidP="0057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Dotykowy panel LCD montowany na stałe lub bezprzewodowy tablet o przekątnej min. 8” mocowany przy lampie RTG, pozwalający na wyświetlenie listy pacjentów, zmianę warunków ekspozycji i wyświetlenie obrazu</w:t>
            </w:r>
          </w:p>
        </w:tc>
      </w:tr>
      <w:tr w:rsidR="007048EC" w:rsidRPr="0009498E" w14:paraId="5214F869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85E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F1D9" w14:textId="095A1B7D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Oświetlenie pola ekspozycji typu LED</w:t>
            </w:r>
          </w:p>
        </w:tc>
      </w:tr>
      <w:tr w:rsidR="007048EC" w:rsidRPr="0009498E" w14:paraId="2B9E7F9B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F3FB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AA78" w14:textId="60DD2D06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Miarka centymetrowa</w:t>
            </w:r>
          </w:p>
        </w:tc>
      </w:tr>
      <w:tr w:rsidR="007048EC" w:rsidRPr="0009498E" w14:paraId="00467071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E710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42ED" w14:textId="20153C3D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Dodatkowe filtry pediatryczne</w:t>
            </w:r>
          </w:p>
        </w:tc>
      </w:tr>
      <w:tr w:rsidR="007048EC" w:rsidRPr="0009498E" w14:paraId="5F8A6B77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F83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D75B" w14:textId="69B4A9B4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Kamera podglądu pacjenta w kolimatorze</w:t>
            </w:r>
          </w:p>
        </w:tc>
      </w:tr>
      <w:tr w:rsidR="007048EC" w:rsidRPr="0009498E" w14:paraId="2284AB75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F897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C256" w14:textId="77777777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zdalnego przeprowadzenia badania za pomocą tabletu, min.: Możliwość zdalnego przeprowadzenia badania za pomocą tabletu, min.: </w:t>
            </w:r>
          </w:p>
          <w:p w14:paraId="6F66ABE3" w14:textId="157C476B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-wybór pacjenta z listy</w:t>
            </w:r>
          </w:p>
          <w:p w14:paraId="50DD12A8" w14:textId="77777777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-wybór pacjenta z listy</w:t>
            </w:r>
          </w:p>
          <w:p w14:paraId="4C21A626" w14:textId="77777777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-wybór protokołu</w:t>
            </w:r>
          </w:p>
          <w:p w14:paraId="41EFE7F5" w14:textId="77777777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-zmiana warunków ekspozycji</w:t>
            </w:r>
          </w:p>
          <w:p w14:paraId="2BA267EA" w14:textId="77777777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-wykonanie ekspozycji</w:t>
            </w:r>
          </w:p>
          <w:p w14:paraId="3F906BCF" w14:textId="1079418B" w:rsidR="007048EC" w:rsidRPr="0009498E" w:rsidRDefault="007048EC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-akceptacja lub odrzucenie obrazu</w:t>
            </w:r>
          </w:p>
        </w:tc>
      </w:tr>
      <w:tr w:rsidR="007048EC" w:rsidRPr="0009498E" w14:paraId="3F6B85DE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E226" w14:textId="77777777" w:rsidR="007048EC" w:rsidRPr="0009498E" w:rsidRDefault="007048EC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8DBD" w14:textId="02B1ADE1" w:rsidR="007048EC" w:rsidRPr="0009498E" w:rsidRDefault="00B50109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>KOLUMNA I UKŁAD JEZDNY APARATU</w:t>
            </w:r>
          </w:p>
        </w:tc>
      </w:tr>
      <w:tr w:rsidR="00C2601E" w:rsidRPr="0009498E" w14:paraId="2145BA4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90E1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BDC3" w14:textId="427AB621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długość aparatu w pozycji transportowej ≤130cm</w:t>
            </w:r>
          </w:p>
        </w:tc>
      </w:tr>
      <w:tr w:rsidR="00C2601E" w:rsidRPr="0009498E" w14:paraId="0CCFAD17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B474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7DA9" w14:textId="78A9E434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szerokość aparatu w pozycji transportowej ≤60cm</w:t>
            </w:r>
          </w:p>
        </w:tc>
      </w:tr>
      <w:tr w:rsidR="00C2601E" w:rsidRPr="0009498E" w14:paraId="5B1F9DF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4865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F22E" w14:textId="28A4A563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wysokość aparatu w pozycji transportowej ≤140cm</w:t>
            </w:r>
          </w:p>
        </w:tc>
      </w:tr>
      <w:tr w:rsidR="00C2601E" w:rsidRPr="0009498E" w14:paraId="55347E85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7B2D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7557" w14:textId="4F69A29A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obrotu kołpaka lampy wokół osi poziomej ≥ +/- 180°</w:t>
            </w:r>
          </w:p>
        </w:tc>
      </w:tr>
      <w:tr w:rsidR="00C2601E" w:rsidRPr="0009498E" w14:paraId="27D29ADF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84C5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4C35" w14:textId="228FCD68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obrotu kolumny lampy wokół osi pionowej ≥ +/- 180°</w:t>
            </w:r>
          </w:p>
        </w:tc>
      </w:tr>
      <w:tr w:rsidR="00C2601E" w:rsidRPr="0009498E" w14:paraId="32E554C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0F00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1F0F" w14:textId="01C7D1FF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Zakres pochylania kołpaka lampy min. +90° do -10°</w:t>
            </w:r>
          </w:p>
        </w:tc>
      </w:tr>
      <w:tr w:rsidR="00C2601E" w:rsidRPr="0009498E" w14:paraId="2B640A97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355F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692F" w14:textId="69CFD47D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możliwa do uzyskania wysokość ogniska lampy nad podłogą ≥ 200cm</w:t>
            </w:r>
          </w:p>
        </w:tc>
      </w:tr>
      <w:tr w:rsidR="00C2601E" w:rsidRPr="0009498E" w14:paraId="4D8C8F7F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7C57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D081" w14:textId="6517A9BC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Minimalna możliwa do uzyskania wysokość ogniska lampy nad podłogą  ≤ 70cm</w:t>
            </w:r>
          </w:p>
        </w:tc>
      </w:tr>
      <w:tr w:rsidR="00C2601E" w:rsidRPr="0009498E" w14:paraId="5644A45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5615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354C" w14:textId="57D77879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Masa aparatu łącznie z akumulatorami ≤ 400 kg </w:t>
            </w:r>
          </w:p>
        </w:tc>
      </w:tr>
      <w:tr w:rsidR="00C2601E" w:rsidRPr="0009498E" w14:paraId="334D865D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230A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E9D0" w14:textId="0035985F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Wbudowany system antykolizyjny z przodu aparatu</w:t>
            </w:r>
          </w:p>
        </w:tc>
      </w:tr>
      <w:tr w:rsidR="00C2601E" w:rsidRPr="0009498E" w14:paraId="01AF4DD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6ACD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1729" w14:textId="232322E5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Napęd na dwa koła przez oddzielne silniki, umożliwiające efektywny skręt aparatu</w:t>
            </w:r>
          </w:p>
        </w:tc>
      </w:tr>
      <w:tr w:rsidR="00C2601E" w:rsidRPr="0009498E" w14:paraId="334FDFB6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1364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8CD8" w14:textId="15FE6F61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Funkcja kalibracji układu jezdnego dostępna z poziomu menu użytkownika</w:t>
            </w:r>
          </w:p>
        </w:tc>
      </w:tr>
      <w:tr w:rsidR="00C2601E" w:rsidRPr="0009498E" w14:paraId="49EF332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FC1B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8B0C" w14:textId="5D03A957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Prędkość przemieszczania korzystając z napędu ≥5km/h</w:t>
            </w:r>
          </w:p>
        </w:tc>
      </w:tr>
      <w:tr w:rsidR="00C2601E" w:rsidRPr="0009498E" w14:paraId="7D0A0296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860C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746C" w14:textId="708444EC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Możliwość pokonywania wzniesień ≥ 7°</w:t>
            </w:r>
          </w:p>
        </w:tc>
      </w:tr>
      <w:tr w:rsidR="00C2601E" w:rsidRPr="0009498E" w14:paraId="737956E6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668B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AF9A" w14:textId="1D54F52B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Wyłącznik bezpieczeństwa na aparacie umożliwiający co najmniej zatrzymanie napędu </w:t>
            </w:r>
          </w:p>
        </w:tc>
      </w:tr>
      <w:tr w:rsidR="00C2601E" w:rsidRPr="0009498E" w14:paraId="5EFCD1BB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97C7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7680" w14:textId="5F4E2798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Maksymalna ilość ekspozycji na jednym ładowaniu akumulatora aparatu ≥ 200</w:t>
            </w:r>
          </w:p>
        </w:tc>
      </w:tr>
      <w:tr w:rsidR="00C2601E" w:rsidRPr="0009498E" w14:paraId="0040CD4B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E61E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E9A9" w14:textId="5451DC2B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Możliwość transportu przy rozładowanym akumulatorze</w:t>
            </w:r>
          </w:p>
        </w:tc>
      </w:tr>
      <w:tr w:rsidR="00C2601E" w:rsidRPr="0009498E" w14:paraId="589FC474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01AF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4B2C" w14:textId="63783150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Czas pełnego ładowania akumulatora ≤ 5h</w:t>
            </w:r>
          </w:p>
        </w:tc>
      </w:tr>
      <w:tr w:rsidR="00C2601E" w:rsidRPr="0009498E" w14:paraId="6CDDAC4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FDA1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B6AC" w14:textId="1508C626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Możliwość sterowania ruchem aparatu od strony lampy RTG</w:t>
            </w:r>
          </w:p>
        </w:tc>
      </w:tr>
      <w:tr w:rsidR="00C2601E" w:rsidRPr="0009498E" w14:paraId="04C952C8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28EC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9FE2" w14:textId="0CA64B7E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Zabezpieczenie przed jazdą z maksymalną prędkością przy niezablokowanym ramieniu lampy RTG</w:t>
            </w:r>
          </w:p>
        </w:tc>
      </w:tr>
      <w:tr w:rsidR="00C2601E" w:rsidRPr="0009498E" w14:paraId="6246061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1564C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8869" w14:textId="62AAD047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Sygnał dźwiękowy ostrzegawczy, stosowany podczas przemieszczania, włączany z poziomu uchwytu sterującego</w:t>
            </w:r>
          </w:p>
        </w:tc>
      </w:tr>
      <w:tr w:rsidR="00C2601E" w:rsidRPr="0009498E" w14:paraId="4D5807C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25BA" w14:textId="77777777" w:rsidR="00C2601E" w:rsidRPr="0009498E" w:rsidRDefault="00C2601E" w:rsidP="00576E3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2F0E" w14:textId="56979EEB" w:rsidR="00C2601E" w:rsidRPr="0009498E" w:rsidRDefault="00576E34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DETEKTOR CYFROWY </w:t>
            </w:r>
          </w:p>
        </w:tc>
      </w:tr>
      <w:tr w:rsidR="00C2601E" w:rsidRPr="0009498E" w14:paraId="43716B8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F1F6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4ACE" w14:textId="69526639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Detektor mobilny, bezprzewodowy.</w:t>
            </w:r>
          </w:p>
        </w:tc>
      </w:tr>
      <w:tr w:rsidR="00C2601E" w:rsidRPr="0009498E" w14:paraId="5852AECE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9AA8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E9BD" w14:textId="192884AE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Warstwa scyntylacyjna detektora w technologii CsI</w:t>
            </w:r>
          </w:p>
        </w:tc>
      </w:tr>
      <w:tr w:rsidR="00C2601E" w:rsidRPr="0009498E" w14:paraId="6F0409D4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09DF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72B3" w14:textId="38F27AF7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Format powierzchni aktywnej detektora </w:t>
            </w:r>
            <w:r w:rsidR="009F6BE3"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35cm-43 cm  lub </w:t>
            </w: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43cm x 43 cm ±1cm</w:t>
            </w:r>
          </w:p>
        </w:tc>
      </w:tr>
      <w:tr w:rsidR="00C2601E" w:rsidRPr="0009498E" w14:paraId="18DF763F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C261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F1C1" w14:textId="642BF256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Kieszeń do ładowania detektora lub zewnętrzna ładowarka akumulatorów </w:t>
            </w:r>
          </w:p>
        </w:tc>
      </w:tr>
      <w:tr w:rsidR="00C2601E" w:rsidRPr="0009498E" w14:paraId="0191580B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706E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0799" w14:textId="04FCA968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Rozdzielczość detektora wyrażona liczbą pikseli (min) ≥ 6,5 MPx,</w:t>
            </w:r>
          </w:p>
        </w:tc>
      </w:tr>
      <w:tr w:rsidR="00C2601E" w:rsidRPr="0009498E" w14:paraId="752FE851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A880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ECF9" w14:textId="6BFBBE4A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Rozmiar piksela ≤ 150 µm</w:t>
            </w:r>
          </w:p>
        </w:tc>
      </w:tr>
      <w:tr w:rsidR="00C2601E" w:rsidRPr="0009498E" w14:paraId="467BD104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989D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B13B" w14:textId="33C00FF9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Głębokość akwizycji ≥ 16 bit</w:t>
            </w:r>
          </w:p>
        </w:tc>
      </w:tr>
      <w:tr w:rsidR="00C2601E" w:rsidRPr="0009498E" w14:paraId="7A52597D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73A9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DE34" w14:textId="488BBAB9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Waga płaskiego detektora cyfrowego z bateriami ≤ 3,5 kg</w:t>
            </w:r>
          </w:p>
        </w:tc>
      </w:tr>
      <w:tr w:rsidR="00C2601E" w:rsidRPr="0009498E" w14:paraId="7070C244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E19A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B44C" w14:textId="33871A08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Maksymalne obciążenie detektora (na całej powierzchni detektora) ≥ 150 kg</w:t>
            </w:r>
          </w:p>
        </w:tc>
      </w:tr>
      <w:tr w:rsidR="00C2601E" w:rsidRPr="0009498E" w14:paraId="69A66493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41F6D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3AB1" w14:textId="60FE820A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Rozdzielczość obrazowa ≥ 3,4 lp/mm</w:t>
            </w:r>
          </w:p>
        </w:tc>
      </w:tr>
      <w:tr w:rsidR="00C2601E" w:rsidRPr="0009498E" w14:paraId="77AB9F50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4B143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20FF" w14:textId="1ECFB15F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Kratka przeciwrozproszeniowa nakładana na detektor lub w formie oprogramowania </w:t>
            </w:r>
          </w:p>
        </w:tc>
      </w:tr>
      <w:tr w:rsidR="00C2601E" w:rsidRPr="0009498E" w14:paraId="37FC0392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EF7F" w14:textId="77777777" w:rsidR="00C2601E" w:rsidRPr="0009498E" w:rsidRDefault="00C2601E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BA26" w14:textId="20D44708" w:rsidR="00C2601E" w:rsidRPr="0009498E" w:rsidRDefault="00C2601E" w:rsidP="00576E34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>Rączka do przenoszenia detektora zintegrowana z detektorem lub technologia wyżłobień na bokach detektora ułatwiających bezpieczne przenoszenie</w:t>
            </w:r>
          </w:p>
        </w:tc>
      </w:tr>
      <w:tr w:rsidR="00E359E5" w:rsidRPr="0009498E" w14:paraId="5DDC2C9F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2516" w14:textId="7B2D4EE3" w:rsidR="00E359E5" w:rsidRPr="0009498E" w:rsidRDefault="00E359E5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B1BB" w14:textId="2B01F21A" w:rsidR="00E359E5" w:rsidRPr="0009498E" w:rsidRDefault="00E359E5" w:rsidP="009F6BE3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Zestaw ochrony radiologicznej </w:t>
            </w:r>
            <w:r w:rsidR="009F6BE3" w:rsidRPr="000949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 parawany</w:t>
            </w:r>
            <w:r w:rsidR="009F6BE3"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  0,5 Pb 2 szt.</w:t>
            </w:r>
          </w:p>
        </w:tc>
      </w:tr>
      <w:tr w:rsidR="00E359E5" w:rsidRPr="0009498E" w14:paraId="65435CC6" w14:textId="77777777" w:rsidTr="00E359E5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1FF5" w14:textId="77777777" w:rsidR="00E359E5" w:rsidRPr="0009498E" w:rsidRDefault="00E359E5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BE0B" w14:textId="069DCD41" w:rsidR="00E359E5" w:rsidRPr="0009498E" w:rsidRDefault="00E359E5" w:rsidP="00E359E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9498E">
              <w:rPr>
                <w:rFonts w:asciiTheme="minorHAnsi" w:hAnsiTheme="minorHAnsi" w:cstheme="minorHAnsi"/>
              </w:rPr>
              <w:t xml:space="preserve">Wykonanie testów specjalistycznych i akceptacyjnych  po instalacji </w:t>
            </w:r>
          </w:p>
        </w:tc>
      </w:tr>
      <w:tr w:rsidR="00E359E5" w:rsidRPr="0009498E" w14:paraId="309F0E97" w14:textId="77777777" w:rsidTr="00E359E5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1E6B" w14:textId="77777777" w:rsidR="00E359E5" w:rsidRPr="0009498E" w:rsidRDefault="00E359E5" w:rsidP="00576E3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D2AC" w14:textId="286ECCA8" w:rsidR="00E359E5" w:rsidRPr="0009498E" w:rsidRDefault="00E359E5" w:rsidP="00E359E5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integracji aparatu z posiadanym przez Zamawiającego systemem RIS/PACS</w:t>
            </w:r>
            <w:r w:rsidRPr="00094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4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firmy Pixel Technology Sp. z o.o</w:t>
            </w:r>
          </w:p>
        </w:tc>
      </w:tr>
      <w:tr w:rsidR="00732903" w:rsidRPr="0009498E" w14:paraId="58EBCC19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09498E" w:rsidRDefault="00B1536C" w:rsidP="00576E3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9498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09498E" w14:paraId="5FB945DC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09498E" w:rsidRDefault="00B1536C" w:rsidP="00576E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49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09498E" w14:paraId="3B0418AD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09498E" w:rsidRDefault="00B1536C" w:rsidP="00576E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49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09498E" w14:paraId="11472BC4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09498E" w:rsidRDefault="00B1536C" w:rsidP="00576E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49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09498E" w14:paraId="781114E5" w14:textId="77777777" w:rsidTr="00576E34">
        <w:trPr>
          <w:trHeight w:val="3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09498E" w:rsidRDefault="00732903" w:rsidP="00576E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09498E" w:rsidRDefault="00B1536C" w:rsidP="00576E3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49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5B7CF242" w14:textId="77777777" w:rsidR="0009498E" w:rsidRDefault="0009498E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B6E58D2" w14:textId="0BA53207" w:rsidR="00732903" w:rsidRPr="0009498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09498E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09498E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09498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498E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09498E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09498E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09498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09498E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09498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09498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7E3BD8C2" w:rsidR="00732903" w:rsidRPr="0009498E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09498E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09498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09498E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77777777" w:rsidR="00B1536C" w:rsidRPr="0009498E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949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949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0949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</w:r>
          </w:p>
          <w:p w14:paraId="14971641" w14:textId="693A5781" w:rsidR="0009498E" w:rsidRPr="0009498E" w:rsidRDefault="00B1536C" w:rsidP="0009498E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9498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</w:tc>
      </w:tr>
      <w:tr w:rsidR="00B1536C" w:rsidRPr="0009498E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09498E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09498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09498E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09498E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0831910">
    <w:abstractNumId w:val="0"/>
  </w:num>
  <w:num w:numId="2" w16cid:durableId="2170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9498E"/>
    <w:rsid w:val="000A3D50"/>
    <w:rsid w:val="000D41C1"/>
    <w:rsid w:val="00126E0F"/>
    <w:rsid w:val="00180A74"/>
    <w:rsid w:val="001E610F"/>
    <w:rsid w:val="00280198"/>
    <w:rsid w:val="002C209C"/>
    <w:rsid w:val="002C7E2D"/>
    <w:rsid w:val="00323028"/>
    <w:rsid w:val="003A65F0"/>
    <w:rsid w:val="00411088"/>
    <w:rsid w:val="00455D1D"/>
    <w:rsid w:val="004C22A0"/>
    <w:rsid w:val="00576E34"/>
    <w:rsid w:val="005C38B6"/>
    <w:rsid w:val="00641916"/>
    <w:rsid w:val="006436C6"/>
    <w:rsid w:val="006D110A"/>
    <w:rsid w:val="007048EC"/>
    <w:rsid w:val="00732903"/>
    <w:rsid w:val="00782753"/>
    <w:rsid w:val="00786682"/>
    <w:rsid w:val="008275AD"/>
    <w:rsid w:val="00846D9D"/>
    <w:rsid w:val="00877D8B"/>
    <w:rsid w:val="00884832"/>
    <w:rsid w:val="0094764C"/>
    <w:rsid w:val="00974004"/>
    <w:rsid w:val="009C5241"/>
    <w:rsid w:val="009E064B"/>
    <w:rsid w:val="009F6BE3"/>
    <w:rsid w:val="00AD67F5"/>
    <w:rsid w:val="00AE0194"/>
    <w:rsid w:val="00B1536C"/>
    <w:rsid w:val="00B27B64"/>
    <w:rsid w:val="00B34D2B"/>
    <w:rsid w:val="00B50109"/>
    <w:rsid w:val="00B97D0E"/>
    <w:rsid w:val="00BB79CD"/>
    <w:rsid w:val="00C2601E"/>
    <w:rsid w:val="00C422CC"/>
    <w:rsid w:val="00C44CF9"/>
    <w:rsid w:val="00C538AC"/>
    <w:rsid w:val="00C744E3"/>
    <w:rsid w:val="00C876DA"/>
    <w:rsid w:val="00CF19A3"/>
    <w:rsid w:val="00D13FB7"/>
    <w:rsid w:val="00D43B83"/>
    <w:rsid w:val="00D53C25"/>
    <w:rsid w:val="00E359E5"/>
    <w:rsid w:val="00E53AB6"/>
    <w:rsid w:val="00EE0C33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92196A4-1CED-48D7-9B02-DC1A5CE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link w:val="AkapitzlistZnak"/>
    <w:qFormat/>
    <w:rsid w:val="00E359E5"/>
    <w:pPr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rsid w:val="00E359E5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07B8-85CC-4EFE-85D4-407AA9E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2023-03-23T08:16:00Z</cp:lastPrinted>
  <dcterms:created xsi:type="dcterms:W3CDTF">2023-04-18T06:27:00Z</dcterms:created>
  <dcterms:modified xsi:type="dcterms:W3CDTF">2023-04-18T06:27:00Z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