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1D4B786A" w14:textId="47580851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  <w:r>
        <w:rPr>
          <w:rFonts w:ascii="Arial" w:hAnsi="Arial" w:cs="Arial"/>
          <w:color w:val="000000"/>
          <w:spacing w:val="-2"/>
        </w:rPr>
        <w:t xml:space="preserve">Gorzów Wlkp., </w:t>
      </w:r>
      <w:r w:rsidR="005A2A7D">
        <w:rPr>
          <w:rFonts w:ascii="Arial" w:hAnsi="Arial" w:cs="Arial"/>
          <w:color w:val="000000"/>
          <w:spacing w:val="-2"/>
        </w:rPr>
        <w:t>2024-0</w:t>
      </w:r>
      <w:r w:rsidR="00BD45EE">
        <w:rPr>
          <w:rFonts w:ascii="Arial" w:hAnsi="Arial" w:cs="Arial"/>
          <w:color w:val="000000"/>
          <w:spacing w:val="-2"/>
        </w:rPr>
        <w:t>2</w:t>
      </w:r>
      <w:r w:rsidR="005A2A7D">
        <w:rPr>
          <w:rFonts w:ascii="Arial" w:hAnsi="Arial" w:cs="Arial"/>
          <w:color w:val="000000"/>
          <w:spacing w:val="-2"/>
        </w:rPr>
        <w:t>-</w:t>
      </w:r>
      <w:r w:rsidR="00CA1A23">
        <w:rPr>
          <w:rFonts w:ascii="Arial" w:hAnsi="Arial" w:cs="Arial"/>
          <w:color w:val="000000"/>
          <w:spacing w:val="-2"/>
        </w:rPr>
        <w:t>1</w:t>
      </w:r>
      <w:r w:rsidR="007B69A2">
        <w:rPr>
          <w:rFonts w:ascii="Arial" w:hAnsi="Arial" w:cs="Arial"/>
          <w:color w:val="000000"/>
          <w:spacing w:val="-2"/>
        </w:rPr>
        <w:t>6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2398D804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>Wyjaśnienie</w:t>
      </w:r>
      <w:r w:rsidR="00CE2F39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 </w:t>
      </w:r>
      <w:r w:rsidR="006316DD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i zmiana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1A565973" w:rsidR="00F13FD8" w:rsidRPr="003C745C" w:rsidRDefault="00F13FD8" w:rsidP="00BD45EE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BD45EE" w:rsidRPr="00BD45EE">
        <w:rPr>
          <w:rFonts w:ascii="Arial" w:hAnsi="Arial" w:cs="Arial"/>
          <w:sz w:val="36"/>
          <w:szCs w:val="36"/>
        </w:rPr>
        <w:t>Opracowanie audytów energetycznych oraz dokumentacji</w:t>
      </w:r>
      <w:r w:rsidR="00BD45EE">
        <w:rPr>
          <w:rFonts w:ascii="Arial" w:hAnsi="Arial" w:cs="Arial"/>
          <w:sz w:val="36"/>
          <w:szCs w:val="36"/>
        </w:rPr>
        <w:t xml:space="preserve"> </w:t>
      </w:r>
      <w:r w:rsidR="00BD45EE" w:rsidRPr="00BD45EE">
        <w:rPr>
          <w:rFonts w:ascii="Arial" w:hAnsi="Arial" w:cs="Arial"/>
          <w:sz w:val="36"/>
          <w:szCs w:val="36"/>
        </w:rPr>
        <w:t>projektowych dla wskazanych budynków ujętych w gminnej ewidencji zabytków</w:t>
      </w:r>
      <w:r w:rsidR="00BD45EE">
        <w:rPr>
          <w:rFonts w:ascii="Arial" w:hAnsi="Arial" w:cs="Arial"/>
          <w:sz w:val="36"/>
          <w:szCs w:val="36"/>
        </w:rPr>
        <w:t xml:space="preserve"> </w:t>
      </w:r>
      <w:r w:rsidR="00BD45EE" w:rsidRPr="00BD45EE">
        <w:rPr>
          <w:rFonts w:ascii="Arial" w:hAnsi="Arial" w:cs="Arial"/>
          <w:sz w:val="36"/>
          <w:szCs w:val="36"/>
        </w:rPr>
        <w:t>administrowanych przez ZGM w Gorzowie Wlkp., w celu uzyskania z BGK</w:t>
      </w:r>
      <w:r w:rsidR="00BD45EE">
        <w:rPr>
          <w:rFonts w:ascii="Arial" w:hAnsi="Arial" w:cs="Arial"/>
          <w:sz w:val="36"/>
          <w:szCs w:val="36"/>
        </w:rPr>
        <w:t xml:space="preserve"> </w:t>
      </w:r>
      <w:r w:rsidR="00BD45EE" w:rsidRPr="00BD45EE">
        <w:rPr>
          <w:rFonts w:ascii="Arial" w:hAnsi="Arial" w:cs="Arial"/>
          <w:sz w:val="36"/>
          <w:szCs w:val="36"/>
        </w:rPr>
        <w:t>dofinansowania w ramach premii termomodernizacyjnej z programu KPO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91B4A66" w:rsidR="004E4E1A" w:rsidRPr="000758F6" w:rsidRDefault="00F13FD8" w:rsidP="00F8551E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niniejszym wyjaśnia:</w:t>
      </w:r>
    </w:p>
    <w:bookmarkEnd w:id="0"/>
    <w:bookmarkEnd w:id="1"/>
    <w:p w14:paraId="42813CE9" w14:textId="40D5A24A" w:rsidR="00F76926" w:rsidRPr="000758F6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Pytanie:</w:t>
      </w:r>
    </w:p>
    <w:p w14:paraId="72127939" w14:textId="21743C40" w:rsidR="00BB2C84" w:rsidRDefault="000E259D" w:rsidP="000E259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E259D">
        <w:rPr>
          <w:rFonts w:ascii="Arial" w:hAnsi="Arial" w:cs="Arial"/>
          <w:sz w:val="24"/>
        </w:rPr>
        <w:t>Projekt umowy sporządzony jest o wzór da skomplikowanych przedsięwzięć projektowych a tu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przedmiotem zamówienia audyt energetyczny plus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nieskomplikowana dokumentacja projektowa, umowa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została tak skonstruowana aby chronić interes tylko jednej strony „Zamawiającego” z pominięciem strony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drugiej „Wykonawcy”. Umowa powinna chronić również wykonawcę zadania.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Brak równości w zabezpieczaniu stron: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Zgodnie z zapisami projektu umowy gdy Wykonawca zrezygnuje wykonywania usługi wpłaci na rzecz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Zamawiającego 50% wartości usług! Gdy sytuacja się odwraca Zamawiający zrezygnuje z usługi wpłaci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na rzecz Wykonawcy 10% wartości usług! Jest to działanie nieuczciwe.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Projekcie brakuje zapisów co w sytuacji gdy Zamawiający popełni błędy dokumentach formalnych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niezbędnych do uzyskania zgód LWKZ lub Administracji Budowlanej lub będzie zwlekał z przekazaniem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takich dokumentów (bo ktoś np. będzie nieobecny) dla wykonawcy zadania. Zwłoka przekazaniu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niezbędnych dokumentów powinna automatycznie wydłużać termin realizacji zamówienia.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Zamawiający nie określił jakie są minimalne oczekiwania względem premii z poszczególnych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0E259D">
        <w:rPr>
          <w:rFonts w:ascii="Arial" w:hAnsi="Arial" w:cs="Arial"/>
          <w:sz w:val="24"/>
        </w:rPr>
        <w:t>termodernizacji</w:t>
      </w:r>
      <w:proofErr w:type="spellEnd"/>
      <w:r w:rsidRPr="000E259D">
        <w:rPr>
          <w:rFonts w:ascii="Arial" w:hAnsi="Arial" w:cs="Arial"/>
          <w:sz w:val="24"/>
        </w:rPr>
        <w:t xml:space="preserve"> obiektów. Również nie wskazano konkretnie z jakiego programu będzie ta premia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pozyskiwana tylko ogólnie do BGK a to dość istotna sprawa i wpływa znacząco na zapisy w audycie i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dokumentacji projektowej.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Co wytycznymi od Lubuskiego Wojewódzkiego Konserwatora Zabytków lub Miejskiego Konserwatora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Zabytów dla budynków historycznych niezbędnych do właściwego sporządzenia audytów energetycznych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co przy bardzo krótkim terminie realizacji usługi może uniemożliwić właściwe wykonanie usługi? W/w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wytyczne powinien posiadać Zamawiający przed wykonaniem audytów na obiektach zabytkowych.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Co autor miał na myśli: dokumentacje projektowo-kosztorysowe? Zamawiający posługuje się językiem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potocznym a nie technicznym. Prosimy o wyjaśnienie.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Z uwagi na napięty termin wykonania zamówienia proszę o informację czy będzie wyznaczona jedna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osoba (koordynator) do wszystkich zadań?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Proszę o informację czy Zamawiający ma zamiar wykorzystać audyty wyłącznie do pozyskania premii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zgodnie z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U S T A W Ą z dnia 21 listopada 2008 r. o wspieraniu termomodernizacji i remontów oraz o centralnej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ewidencji emisyjności budynków?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 xml:space="preserve">Czy Inwestor ma zamiar wykorzystać audyty do </w:t>
      </w:r>
      <w:r w:rsidRPr="000E259D">
        <w:rPr>
          <w:rFonts w:ascii="Arial" w:hAnsi="Arial" w:cs="Arial"/>
          <w:sz w:val="24"/>
        </w:rPr>
        <w:lastRenderedPageBreak/>
        <w:t>pozyskania dofinansowania z innych programów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dotacyjnych, jak tak to proszę o udostępnienie regulaminów i harmonogramu naborów?</w:t>
      </w:r>
      <w:r>
        <w:rPr>
          <w:rFonts w:ascii="Arial" w:hAnsi="Arial" w:cs="Arial"/>
          <w:sz w:val="24"/>
        </w:rPr>
        <w:t xml:space="preserve"> </w:t>
      </w:r>
      <w:r w:rsidRPr="000E259D">
        <w:rPr>
          <w:rFonts w:ascii="Arial" w:hAnsi="Arial" w:cs="Arial"/>
          <w:sz w:val="24"/>
        </w:rPr>
        <w:t>Czy jest możliwość negocjacji lub korekty istotnych zapisów w umowie?</w:t>
      </w:r>
      <w:r w:rsidR="00BB2C84" w:rsidRPr="00BB2C8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3F2B1CDD" w14:textId="63132F82" w:rsidR="00B87F0B" w:rsidRPr="005B6CF1" w:rsidRDefault="00015E4B" w:rsidP="00BB2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B6CF1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5B6CF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6ABE79C2" w14:textId="249FB64B" w:rsidR="00CA1A23" w:rsidRDefault="000E259D" w:rsidP="000E259D">
      <w:pPr>
        <w:pStyle w:val="Tekstpodstawowywcity3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Wykonawca nie może być karany za błędy lub zaniechania Zamawiającego</w:t>
      </w:r>
      <w:r w:rsidR="00352340">
        <w:rPr>
          <w:rFonts w:ascii="Arial" w:hAnsi="Arial" w:cs="Arial"/>
          <w:bCs/>
          <w:color w:val="auto"/>
          <w:sz w:val="24"/>
          <w:szCs w:val="24"/>
        </w:rPr>
        <w:t>.</w:t>
      </w:r>
      <w:r w:rsidR="006316DD">
        <w:rPr>
          <w:rFonts w:ascii="Arial" w:hAnsi="Arial" w:cs="Arial"/>
          <w:bCs/>
          <w:color w:val="auto"/>
          <w:sz w:val="24"/>
          <w:szCs w:val="24"/>
        </w:rPr>
        <w:t xml:space="preserve"> W związku z powyższym, Zamawiający zmienia aktualne brzmienie § 17 ust. 2 pkt 7 umowy, nadając mu brzmienie: </w:t>
      </w:r>
      <w:r w:rsidR="006316DD" w:rsidRPr="006316DD">
        <w:rPr>
          <w:rFonts w:ascii="Arial" w:hAnsi="Arial" w:cs="Arial"/>
          <w:b/>
          <w:color w:val="auto"/>
          <w:sz w:val="24"/>
          <w:szCs w:val="24"/>
        </w:rPr>
        <w:t>„</w:t>
      </w:r>
      <w:r w:rsidR="006316DD" w:rsidRPr="006316DD">
        <w:rPr>
          <w:rFonts w:ascii="Arial" w:hAnsi="Arial" w:cs="Arial"/>
          <w:b/>
          <w:i/>
          <w:iCs/>
          <w:color w:val="auto"/>
          <w:sz w:val="24"/>
          <w:szCs w:val="24"/>
        </w:rPr>
        <w:t>7)wystąpienia innych okoliczności, w tym w szczególności o których mowa w ust. 1 powyżej, jeżeli nie będą zależne od wykonawcy, a będą miały wpływ na termin realizacji umowy.”</w:t>
      </w:r>
    </w:p>
    <w:p w14:paraId="610CF9C7" w14:textId="04043FE9" w:rsidR="000E259D" w:rsidRDefault="00522ECE" w:rsidP="000E259D">
      <w:pPr>
        <w:pStyle w:val="Tekstpodstawowywcity3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Minimalne oczekiwania </w:t>
      </w:r>
      <w:r w:rsidR="006316DD">
        <w:rPr>
          <w:rFonts w:ascii="Arial" w:hAnsi="Arial" w:cs="Arial"/>
          <w:bCs/>
          <w:color w:val="auto"/>
          <w:sz w:val="24"/>
          <w:szCs w:val="24"/>
        </w:rPr>
        <w:t xml:space="preserve">Zamawiającego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względem </w:t>
      </w:r>
      <w:r w:rsidR="006316DD">
        <w:rPr>
          <w:rFonts w:ascii="Arial" w:hAnsi="Arial" w:cs="Arial"/>
          <w:bCs/>
          <w:color w:val="auto"/>
          <w:sz w:val="24"/>
          <w:szCs w:val="24"/>
        </w:rPr>
        <w:t xml:space="preserve">efektywności energetycznej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z poszczególnych termomodernizacji obiektów </w:t>
      </w:r>
      <w:r w:rsidR="00712690">
        <w:rPr>
          <w:rFonts w:ascii="Arial" w:hAnsi="Arial" w:cs="Arial"/>
          <w:bCs/>
          <w:color w:val="auto"/>
          <w:sz w:val="24"/>
          <w:szCs w:val="24"/>
        </w:rPr>
        <w:t xml:space="preserve">to </w:t>
      </w:r>
      <w:r w:rsidR="006316DD">
        <w:rPr>
          <w:rFonts w:ascii="Arial" w:hAnsi="Arial" w:cs="Arial"/>
          <w:bCs/>
          <w:color w:val="auto"/>
          <w:sz w:val="24"/>
          <w:szCs w:val="24"/>
        </w:rPr>
        <w:t>41</w:t>
      </w:r>
      <w:r w:rsidR="00712690">
        <w:rPr>
          <w:rFonts w:ascii="Arial" w:hAnsi="Arial" w:cs="Arial"/>
          <w:bCs/>
          <w:color w:val="auto"/>
          <w:sz w:val="24"/>
          <w:szCs w:val="24"/>
        </w:rPr>
        <w:t>%.</w:t>
      </w:r>
    </w:p>
    <w:p w14:paraId="40466A62" w14:textId="32148398" w:rsidR="00522ECE" w:rsidRDefault="00522ECE" w:rsidP="000E259D">
      <w:pPr>
        <w:pStyle w:val="Tekstpodstawowywcity3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Premia będzie pozyskiwana </w:t>
      </w:r>
      <w:r w:rsidR="00712690" w:rsidRPr="00712690">
        <w:rPr>
          <w:rFonts w:ascii="Arial" w:hAnsi="Arial" w:cs="Arial"/>
          <w:bCs/>
          <w:color w:val="auto"/>
          <w:sz w:val="24"/>
          <w:szCs w:val="24"/>
        </w:rPr>
        <w:t>w ramach programu TERMO oraz Europejskiego Funduszu Rozwoju Regionalnego w ramach Programu Fundusze Europejskie dla Lubuskiego 2021-2027, Priorytet FELB.02 Fundusze Europejskie na zielony rozwój Lubuskiego, Działanie FELB.02.01 Efektywność energetyczna – dotacje</w:t>
      </w:r>
      <w:r w:rsidR="006316DD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21C7D499" w14:textId="4473D056" w:rsidR="00522ECE" w:rsidRPr="00712690" w:rsidRDefault="00712690" w:rsidP="00862DDA">
      <w:pPr>
        <w:pStyle w:val="Tekstpodstawowywcity3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Cs/>
          <w:color w:val="auto"/>
          <w:sz w:val="24"/>
          <w:szCs w:val="24"/>
        </w:rPr>
      </w:pPr>
      <w:r w:rsidRPr="00712690">
        <w:rPr>
          <w:rFonts w:ascii="Arial" w:hAnsi="Arial" w:cs="Arial"/>
          <w:bCs/>
          <w:color w:val="auto"/>
          <w:sz w:val="24"/>
          <w:szCs w:val="24"/>
        </w:rPr>
        <w:t>W zakresie w</w:t>
      </w:r>
      <w:r w:rsidR="00522ECE" w:rsidRPr="00712690">
        <w:rPr>
          <w:rFonts w:ascii="Arial" w:hAnsi="Arial" w:cs="Arial"/>
          <w:bCs/>
          <w:color w:val="auto"/>
          <w:sz w:val="24"/>
          <w:szCs w:val="24"/>
        </w:rPr>
        <w:t>ytyczn</w:t>
      </w:r>
      <w:r w:rsidRPr="00712690">
        <w:rPr>
          <w:rFonts w:ascii="Arial" w:hAnsi="Arial" w:cs="Arial"/>
          <w:bCs/>
          <w:color w:val="auto"/>
          <w:sz w:val="24"/>
          <w:szCs w:val="24"/>
        </w:rPr>
        <w:t>ych</w:t>
      </w:r>
      <w:r w:rsidR="00522ECE" w:rsidRPr="00712690">
        <w:rPr>
          <w:rFonts w:ascii="Arial" w:hAnsi="Arial" w:cs="Arial"/>
          <w:bCs/>
          <w:color w:val="auto"/>
          <w:sz w:val="24"/>
          <w:szCs w:val="24"/>
        </w:rPr>
        <w:t xml:space="preserve"> od Lubuskiego Wojewódzkiego Konserwatora Zabytków</w:t>
      </w:r>
      <w:r w:rsidRPr="00712690">
        <w:rPr>
          <w:rFonts w:ascii="Arial" w:hAnsi="Arial" w:cs="Arial"/>
          <w:bCs/>
          <w:color w:val="auto"/>
          <w:sz w:val="24"/>
          <w:szCs w:val="24"/>
        </w:rPr>
        <w:t>: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712690">
        <w:rPr>
          <w:rFonts w:ascii="Arial" w:hAnsi="Arial" w:cs="Arial"/>
          <w:bCs/>
          <w:color w:val="auto"/>
          <w:sz w:val="24"/>
          <w:szCs w:val="24"/>
        </w:rPr>
        <w:t>Zgodnie z OPZ Wykonawca będzie zobowiązany do konsultacji z Zamawiającym na etapie opracowania projektu objętego zamówieniem w zakresie zastosowania rozwiązań projektowych skutkujących optymalizacją kosztów związanych z realizacją przyszłych robót budowlanych</w:t>
      </w:r>
      <w:r>
        <w:rPr>
          <w:rFonts w:ascii="Arial" w:hAnsi="Arial" w:cs="Arial"/>
          <w:bCs/>
          <w:color w:val="auto"/>
          <w:sz w:val="24"/>
          <w:szCs w:val="24"/>
        </w:rPr>
        <w:t>. Z</w:t>
      </w:r>
      <w:r w:rsidRPr="00712690">
        <w:rPr>
          <w:rFonts w:ascii="Arial" w:hAnsi="Arial" w:cs="Arial"/>
          <w:bCs/>
          <w:color w:val="auto"/>
          <w:sz w:val="24"/>
          <w:szCs w:val="24"/>
        </w:rPr>
        <w:t xml:space="preserve">amawiający przekaże Wykonawcy posiadane dokumenty czy też uzgodnienia w celu prawidłowej realizacji zamówienia. Wskazany w punkcie 1 </w:t>
      </w:r>
      <w:r w:rsidR="006316DD">
        <w:rPr>
          <w:rFonts w:ascii="Arial" w:hAnsi="Arial" w:cs="Arial"/>
          <w:bCs/>
          <w:color w:val="auto"/>
          <w:sz w:val="24"/>
          <w:szCs w:val="24"/>
        </w:rPr>
        <w:t xml:space="preserve">OPZ </w:t>
      </w:r>
      <w:r w:rsidRPr="00712690">
        <w:rPr>
          <w:rFonts w:ascii="Arial" w:hAnsi="Arial" w:cs="Arial"/>
          <w:bCs/>
          <w:color w:val="auto"/>
          <w:sz w:val="24"/>
          <w:szCs w:val="24"/>
        </w:rPr>
        <w:t>przedmiot zamówienia określa zakres planowanych prac. Budynki podlegające zamówieniu są obiektami wpisanymi do gminnej ewidencji zabytków</w:t>
      </w:r>
      <w:r w:rsidRPr="006316DD">
        <w:rPr>
          <w:rFonts w:ascii="Arial" w:hAnsi="Arial" w:cs="Arial"/>
          <w:bCs/>
          <w:color w:val="auto"/>
          <w:sz w:val="24"/>
          <w:szCs w:val="24"/>
        </w:rPr>
        <w:t xml:space="preserve">, bez </w:t>
      </w:r>
      <w:r w:rsidRPr="00712690">
        <w:rPr>
          <w:rFonts w:ascii="Arial" w:hAnsi="Arial" w:cs="Arial"/>
          <w:bCs/>
          <w:color w:val="auto"/>
          <w:sz w:val="24"/>
          <w:szCs w:val="24"/>
        </w:rPr>
        <w:t xml:space="preserve">obiektów posiadających status budynków indywidualnie wpisanych do rejestru zabytków. Zamawiający uzyskał opinie LWKZ odnośnie planowanych prac polegających na wykonaniu powłoki termoizolacyjnej o współczynniku przenikania ciepła nie mniejszym niż 0,000049 typu </w:t>
      </w:r>
      <w:proofErr w:type="spellStart"/>
      <w:r w:rsidRPr="00712690">
        <w:rPr>
          <w:rFonts w:ascii="Arial" w:hAnsi="Arial" w:cs="Arial"/>
          <w:bCs/>
          <w:color w:val="auto"/>
          <w:sz w:val="24"/>
          <w:szCs w:val="24"/>
        </w:rPr>
        <w:t>Bauter</w:t>
      </w:r>
      <w:proofErr w:type="spellEnd"/>
      <w:r w:rsidRPr="00712690">
        <w:rPr>
          <w:rFonts w:ascii="Arial" w:hAnsi="Arial" w:cs="Arial"/>
          <w:bCs/>
          <w:color w:val="auto"/>
          <w:sz w:val="24"/>
          <w:szCs w:val="24"/>
        </w:rPr>
        <w:t xml:space="preserve"> lub równoważnym.</w:t>
      </w:r>
    </w:p>
    <w:p w14:paraId="633E9FE5" w14:textId="3CBEEE00" w:rsidR="00044525" w:rsidRDefault="007B69A2" w:rsidP="00044525">
      <w:pPr>
        <w:pStyle w:val="Tekstpodstawowywcity3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Przez pojęcie</w:t>
      </w:r>
      <w:r w:rsidR="00522ECE" w:rsidRPr="00522ECE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>„</w:t>
      </w:r>
      <w:r w:rsidR="00522ECE" w:rsidRPr="00522ECE">
        <w:rPr>
          <w:rFonts w:ascii="Arial" w:hAnsi="Arial" w:cs="Arial"/>
          <w:bCs/>
          <w:color w:val="auto"/>
          <w:sz w:val="24"/>
          <w:szCs w:val="24"/>
        </w:rPr>
        <w:t>dokumentacje projektowo-kosztorysowe</w:t>
      </w:r>
      <w:r>
        <w:rPr>
          <w:rFonts w:ascii="Arial" w:hAnsi="Arial" w:cs="Arial"/>
          <w:bCs/>
          <w:color w:val="auto"/>
          <w:sz w:val="24"/>
          <w:szCs w:val="24"/>
        </w:rPr>
        <w:t>”, o których mowa w treści warunku udziału w postępowaniu  w zakresie doświadczenia wykonawcy</w:t>
      </w:r>
      <w:r w:rsidR="006316DD">
        <w:rPr>
          <w:rFonts w:ascii="Arial" w:hAnsi="Arial" w:cs="Arial"/>
          <w:bCs/>
          <w:color w:val="auto"/>
          <w:sz w:val="24"/>
          <w:szCs w:val="24"/>
        </w:rPr>
        <w:t xml:space="preserve"> w zakresie części I, II, </w:t>
      </w:r>
      <w:r w:rsidR="008F6C97">
        <w:rPr>
          <w:rFonts w:ascii="Arial" w:hAnsi="Arial" w:cs="Arial"/>
          <w:bCs/>
          <w:color w:val="auto"/>
          <w:sz w:val="24"/>
          <w:szCs w:val="24"/>
        </w:rPr>
        <w:t>III, IV i VIII postępowania</w:t>
      </w:r>
      <w:r>
        <w:rPr>
          <w:rFonts w:ascii="Arial" w:hAnsi="Arial" w:cs="Arial"/>
          <w:bCs/>
          <w:color w:val="auto"/>
          <w:sz w:val="24"/>
          <w:szCs w:val="24"/>
        </w:rPr>
        <w:t>,</w:t>
      </w:r>
      <w:r w:rsidR="0071269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>zamawiający rozumie dokumentacje jako całość, tj. kompletną dla danego przedsięwzięcia budowlanego - obejmującą: projekt budowlany wraz ze specyfikacją techniczną wykonania i odbioru robót, przedmiarem robót, kosztorysem inwestorskim.</w:t>
      </w:r>
    </w:p>
    <w:p w14:paraId="5236DDCB" w14:textId="11778A13" w:rsidR="00522ECE" w:rsidRPr="00044525" w:rsidRDefault="00044525" w:rsidP="00044525">
      <w:pPr>
        <w:pStyle w:val="Tekstpodstawowywcity3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Koordynacja działań ze strony Zamawiającego: </w:t>
      </w:r>
      <w:r w:rsidR="00712690" w:rsidRPr="00044525">
        <w:rPr>
          <w:rFonts w:ascii="Arial" w:hAnsi="Arial" w:cs="Arial"/>
          <w:bCs/>
          <w:color w:val="auto"/>
          <w:sz w:val="24"/>
          <w:szCs w:val="24"/>
        </w:rPr>
        <w:t xml:space="preserve">W </w:t>
      </w:r>
      <w:r w:rsidR="00712690" w:rsidRPr="00044525">
        <w:rPr>
          <w:rFonts w:ascii="Arial" w:hAnsi="Arial" w:cs="Arial"/>
          <w:bCs/>
          <w:color w:val="auto"/>
          <w:sz w:val="24"/>
          <w:szCs w:val="24"/>
        </w:rPr>
        <w:t>rozdzia</w:t>
      </w:r>
      <w:r w:rsidR="00712690" w:rsidRPr="00044525">
        <w:rPr>
          <w:rFonts w:ascii="Arial" w:hAnsi="Arial" w:cs="Arial"/>
          <w:bCs/>
          <w:color w:val="auto"/>
          <w:sz w:val="24"/>
          <w:szCs w:val="24"/>
        </w:rPr>
        <w:t>le</w:t>
      </w:r>
      <w:r w:rsidR="00712690" w:rsidRPr="00044525">
        <w:rPr>
          <w:rFonts w:ascii="Arial" w:hAnsi="Arial" w:cs="Arial"/>
          <w:bCs/>
          <w:color w:val="auto"/>
          <w:sz w:val="24"/>
          <w:szCs w:val="24"/>
        </w:rPr>
        <w:t xml:space="preserve"> XIV punkt 2 </w:t>
      </w:r>
      <w:r w:rsidRPr="00044525">
        <w:rPr>
          <w:rFonts w:ascii="Arial" w:hAnsi="Arial" w:cs="Arial"/>
          <w:bCs/>
          <w:color w:val="auto"/>
          <w:sz w:val="24"/>
          <w:szCs w:val="24"/>
        </w:rPr>
        <w:t xml:space="preserve">Zamawiający </w:t>
      </w:r>
      <w:r w:rsidR="00712690" w:rsidRPr="00044525">
        <w:rPr>
          <w:rFonts w:ascii="Arial" w:hAnsi="Arial" w:cs="Arial"/>
          <w:bCs/>
          <w:color w:val="auto"/>
          <w:sz w:val="24"/>
          <w:szCs w:val="24"/>
        </w:rPr>
        <w:t>wskaz</w:t>
      </w:r>
      <w:r w:rsidRPr="00044525">
        <w:rPr>
          <w:rFonts w:ascii="Arial" w:hAnsi="Arial" w:cs="Arial"/>
          <w:bCs/>
          <w:color w:val="auto"/>
          <w:sz w:val="24"/>
          <w:szCs w:val="24"/>
        </w:rPr>
        <w:t xml:space="preserve">ał, że </w:t>
      </w:r>
      <w:r w:rsidR="00712690" w:rsidRPr="00044525">
        <w:rPr>
          <w:rFonts w:ascii="Arial" w:hAnsi="Arial" w:cs="Arial"/>
          <w:bCs/>
          <w:color w:val="auto"/>
          <w:sz w:val="24"/>
          <w:szCs w:val="24"/>
        </w:rPr>
        <w:t>„Kierownik właściwej Administracji Domów Mieszkalnych (2, 4, 5) nadzoruje przebieg realizacji umowy”.</w:t>
      </w:r>
      <w:r w:rsidRPr="0004452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6316DD">
        <w:rPr>
          <w:rFonts w:ascii="Arial" w:hAnsi="Arial" w:cs="Arial"/>
          <w:bCs/>
          <w:color w:val="auto"/>
          <w:sz w:val="24"/>
          <w:szCs w:val="24"/>
        </w:rPr>
        <w:t>Z</w:t>
      </w:r>
      <w:r w:rsidRPr="00044525">
        <w:rPr>
          <w:rFonts w:ascii="Arial" w:hAnsi="Arial" w:cs="Arial"/>
          <w:bCs/>
          <w:color w:val="auto"/>
          <w:sz w:val="24"/>
          <w:szCs w:val="24"/>
        </w:rPr>
        <w:t>a koordynację zadań realizowanych w ramach danej administracji</w:t>
      </w:r>
      <w:r w:rsidR="006316DD" w:rsidRPr="006316D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6316DD" w:rsidRPr="00044525">
        <w:rPr>
          <w:rFonts w:ascii="Arial" w:hAnsi="Arial" w:cs="Arial"/>
          <w:bCs/>
          <w:color w:val="auto"/>
          <w:sz w:val="24"/>
          <w:szCs w:val="24"/>
        </w:rPr>
        <w:t>odpowiada</w:t>
      </w:r>
      <w:r w:rsidR="006316DD" w:rsidRPr="0004452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6316DD" w:rsidRPr="00044525">
        <w:rPr>
          <w:rFonts w:ascii="Arial" w:hAnsi="Arial" w:cs="Arial"/>
          <w:bCs/>
          <w:color w:val="auto"/>
          <w:sz w:val="24"/>
          <w:szCs w:val="24"/>
        </w:rPr>
        <w:t xml:space="preserve">Kierownik </w:t>
      </w:r>
      <w:r w:rsidR="006316DD">
        <w:rPr>
          <w:rFonts w:ascii="Arial" w:hAnsi="Arial" w:cs="Arial"/>
          <w:bCs/>
          <w:color w:val="auto"/>
          <w:sz w:val="24"/>
          <w:szCs w:val="24"/>
        </w:rPr>
        <w:t>Administracji lub jego Zastępca”</w:t>
      </w:r>
    </w:p>
    <w:p w14:paraId="2A589030" w14:textId="2F87C1F8" w:rsidR="00522ECE" w:rsidRDefault="00522ECE" w:rsidP="000E259D">
      <w:pPr>
        <w:pStyle w:val="Tekstpodstawowywcity3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Cs/>
          <w:color w:val="auto"/>
          <w:sz w:val="24"/>
          <w:szCs w:val="24"/>
        </w:rPr>
      </w:pPr>
      <w:r w:rsidRPr="00522ECE">
        <w:rPr>
          <w:rFonts w:ascii="Arial" w:hAnsi="Arial" w:cs="Arial"/>
          <w:bCs/>
          <w:color w:val="auto"/>
          <w:sz w:val="24"/>
          <w:szCs w:val="24"/>
        </w:rPr>
        <w:t xml:space="preserve">Zamawiający ma zamiar wykorzystać audyty wyłącznie do pozyskania premii </w:t>
      </w:r>
      <w:r w:rsidR="006316DD" w:rsidRPr="006316DD">
        <w:rPr>
          <w:rFonts w:ascii="Arial" w:hAnsi="Arial" w:cs="Arial"/>
          <w:bCs/>
          <w:color w:val="auto"/>
          <w:sz w:val="24"/>
          <w:szCs w:val="24"/>
        </w:rPr>
        <w:t>w ramach programu TERMO oraz Europejskiego Funduszu Rozwoju Regionalnego w ramach Programu Fundusze Europejskie dla Lubuskiego 2021-2027, Priorytet FELB.02 Fundusze Europejskie na zielony rozwój Lubuskiego, Działanie FELB.02.01 Efektywność energetyczna – dotacje</w:t>
      </w:r>
      <w:r w:rsidR="00044525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1BC6496C" w14:textId="1805A7FA" w:rsidR="00522ECE" w:rsidRDefault="00044525" w:rsidP="00522ECE">
      <w:pPr>
        <w:pStyle w:val="Tekstpodstawowywcity3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lastRenderedPageBreak/>
        <w:t>Zamawiający nie</w:t>
      </w:r>
      <w:r w:rsidR="00522ECE" w:rsidRPr="00522ECE">
        <w:rPr>
          <w:rFonts w:ascii="Arial" w:hAnsi="Arial" w:cs="Arial"/>
          <w:bCs/>
          <w:color w:val="auto"/>
          <w:sz w:val="24"/>
          <w:szCs w:val="24"/>
        </w:rPr>
        <w:t xml:space="preserve"> ma zamiar</w:t>
      </w:r>
      <w:r>
        <w:rPr>
          <w:rFonts w:ascii="Arial" w:hAnsi="Arial" w:cs="Arial"/>
          <w:bCs/>
          <w:color w:val="auto"/>
          <w:sz w:val="24"/>
          <w:szCs w:val="24"/>
        </w:rPr>
        <w:t>u</w:t>
      </w:r>
      <w:r w:rsidR="00522ECE" w:rsidRPr="00522ECE">
        <w:rPr>
          <w:rFonts w:ascii="Arial" w:hAnsi="Arial" w:cs="Arial"/>
          <w:bCs/>
          <w:color w:val="auto"/>
          <w:sz w:val="24"/>
          <w:szCs w:val="24"/>
        </w:rPr>
        <w:t xml:space="preserve"> wykorzystać audyt</w:t>
      </w:r>
      <w:r>
        <w:rPr>
          <w:rFonts w:ascii="Arial" w:hAnsi="Arial" w:cs="Arial"/>
          <w:bCs/>
          <w:color w:val="auto"/>
          <w:sz w:val="24"/>
          <w:szCs w:val="24"/>
        </w:rPr>
        <w:t>ów</w:t>
      </w:r>
      <w:r w:rsidR="00522ECE" w:rsidRPr="00522ECE">
        <w:rPr>
          <w:rFonts w:ascii="Arial" w:hAnsi="Arial" w:cs="Arial"/>
          <w:bCs/>
          <w:color w:val="auto"/>
          <w:sz w:val="24"/>
          <w:szCs w:val="24"/>
        </w:rPr>
        <w:t xml:space="preserve"> do pozyskania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522ECE" w:rsidRPr="00522ECE">
        <w:rPr>
          <w:rFonts w:ascii="Arial" w:hAnsi="Arial" w:cs="Arial"/>
          <w:bCs/>
          <w:color w:val="auto"/>
          <w:sz w:val="24"/>
          <w:szCs w:val="24"/>
        </w:rPr>
        <w:t>dofinansowania z innych programów dotacyjnych</w:t>
      </w:r>
      <w:r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09B8E9F4" w14:textId="536249C0" w:rsidR="00522ECE" w:rsidRPr="00522ECE" w:rsidRDefault="00044525" w:rsidP="00522ECE">
      <w:pPr>
        <w:pStyle w:val="Tekstpodstawowywcity3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</w:rPr>
        <w:t xml:space="preserve">W trybie podstawowym z możliwością negocjacji, </w:t>
      </w:r>
      <w:r w:rsidR="006316DD">
        <w:rPr>
          <w:rFonts w:ascii="Arial" w:hAnsi="Arial" w:cs="Arial"/>
          <w:sz w:val="24"/>
        </w:rPr>
        <w:t xml:space="preserve">w którym prowadzone jest niniejsze postępowania, </w:t>
      </w:r>
      <w:r>
        <w:rPr>
          <w:rFonts w:ascii="Arial" w:hAnsi="Arial" w:cs="Arial"/>
          <w:sz w:val="24"/>
        </w:rPr>
        <w:t>jeżeli Zamawiający zdecyduje się na negocjacj</w:t>
      </w:r>
      <w:r w:rsidR="006316DD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, mogą one dotyczyć polepszenia oferty wyłącznie w ramach kryteriów oceny ofert, co zostało wskazane w rozdziale II </w:t>
      </w:r>
      <w:proofErr w:type="spellStart"/>
      <w:r>
        <w:rPr>
          <w:rFonts w:ascii="Arial" w:hAnsi="Arial" w:cs="Arial"/>
          <w:sz w:val="24"/>
        </w:rPr>
        <w:t>swz</w:t>
      </w:r>
      <w:proofErr w:type="spellEnd"/>
      <w:r>
        <w:rPr>
          <w:rFonts w:ascii="Arial" w:hAnsi="Arial" w:cs="Arial"/>
          <w:sz w:val="24"/>
        </w:rPr>
        <w:t xml:space="preserve"> pkt. 3.6</w:t>
      </w:r>
      <w:r w:rsidR="00522ECE" w:rsidRPr="00522EC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B4FA6A6" w14:textId="77777777" w:rsidR="00522ECE" w:rsidRDefault="00522ECE" w:rsidP="00522ECE">
      <w:pPr>
        <w:pStyle w:val="Tekstpodstawowywcity3"/>
        <w:spacing w:line="276" w:lineRule="auto"/>
        <w:ind w:left="426"/>
        <w:rPr>
          <w:rFonts w:ascii="Arial" w:hAnsi="Arial" w:cs="Arial"/>
          <w:bCs/>
          <w:color w:val="auto"/>
          <w:sz w:val="24"/>
          <w:szCs w:val="24"/>
        </w:rPr>
      </w:pPr>
    </w:p>
    <w:p w14:paraId="5F3D2465" w14:textId="040B398C" w:rsidR="009F4CE8" w:rsidRPr="000C5A9C" w:rsidRDefault="000C5A9C" w:rsidP="00307EA3">
      <w:pPr>
        <w:pStyle w:val="Tekstpodstawowywcity3"/>
        <w:spacing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5B6CF1">
        <w:rPr>
          <w:rFonts w:ascii="Arial" w:hAnsi="Arial" w:cs="Arial"/>
          <w:bCs/>
          <w:color w:val="auto"/>
          <w:sz w:val="24"/>
          <w:szCs w:val="24"/>
        </w:rPr>
        <w:t xml:space="preserve">Podstawa prawna: </w:t>
      </w:r>
      <w:r w:rsidRPr="005B6CF1">
        <w:rPr>
          <w:rFonts w:ascii="Arial" w:hAnsi="Arial" w:cs="Arial"/>
          <w:color w:val="auto"/>
          <w:sz w:val="24"/>
          <w:szCs w:val="24"/>
        </w:rPr>
        <w:t>art. 284 ust. 2</w:t>
      </w:r>
      <w:r w:rsidR="00CE2F39" w:rsidRPr="005B6CF1">
        <w:rPr>
          <w:rFonts w:ascii="Arial" w:hAnsi="Arial" w:cs="Arial"/>
          <w:color w:val="auto"/>
          <w:sz w:val="24"/>
          <w:szCs w:val="24"/>
        </w:rPr>
        <w:t xml:space="preserve"> </w:t>
      </w:r>
      <w:r w:rsidRPr="000758F6">
        <w:rPr>
          <w:rFonts w:ascii="Arial" w:hAnsi="Arial" w:cs="Arial"/>
          <w:color w:val="000000"/>
          <w:sz w:val="24"/>
          <w:szCs w:val="24"/>
        </w:rPr>
        <w:t>ustawy z dnia 11 września 2019 r. Prawo zamówień publicznych (Dz. U. z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r. poz. </w:t>
      </w:r>
      <w:r>
        <w:rPr>
          <w:rFonts w:ascii="Arial" w:hAnsi="Arial" w:cs="Arial"/>
          <w:color w:val="000000"/>
          <w:sz w:val="24"/>
          <w:szCs w:val="24"/>
        </w:rPr>
        <w:t>1605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ze zm.)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8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7A9F34FA" w:rsidR="00015E4B" w:rsidRDefault="00015E4B" w:rsidP="00015E4B">
    <w:pPr>
      <w:pStyle w:val="Nagwek"/>
      <w:jc w:val="right"/>
    </w:pPr>
    <w:r w:rsidRPr="00015E4B">
      <w:t>Nasz znak : TZP-002/</w:t>
    </w:r>
    <w:r w:rsidR="00CA1A23">
      <w:t>21</w:t>
    </w:r>
    <w:r w:rsidR="00293587">
      <w:t>/202</w:t>
    </w:r>
    <w:r w:rsidR="00BB2C84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89310B1"/>
    <w:multiLevelType w:val="hybridMultilevel"/>
    <w:tmpl w:val="FA867DE0"/>
    <w:lvl w:ilvl="0" w:tplc="93406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2461"/>
    <w:multiLevelType w:val="hybridMultilevel"/>
    <w:tmpl w:val="1CD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623000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50854">
    <w:abstractNumId w:val="5"/>
  </w:num>
  <w:num w:numId="3" w16cid:durableId="940532452">
    <w:abstractNumId w:val="6"/>
  </w:num>
  <w:num w:numId="4" w16cid:durableId="1287158433">
    <w:abstractNumId w:val="4"/>
  </w:num>
  <w:num w:numId="5" w16cid:durableId="4658560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258DC"/>
    <w:rsid w:val="00044525"/>
    <w:rsid w:val="00066A5B"/>
    <w:rsid w:val="000746B9"/>
    <w:rsid w:val="000758F6"/>
    <w:rsid w:val="0009637D"/>
    <w:rsid w:val="00097A7E"/>
    <w:rsid w:val="000B3EE6"/>
    <w:rsid w:val="000C1249"/>
    <w:rsid w:val="000C5A9C"/>
    <w:rsid w:val="000D115D"/>
    <w:rsid w:val="000E259D"/>
    <w:rsid w:val="000E6F4E"/>
    <w:rsid w:val="000F0D25"/>
    <w:rsid w:val="00100B50"/>
    <w:rsid w:val="001151E5"/>
    <w:rsid w:val="00142674"/>
    <w:rsid w:val="001708F9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07EA3"/>
    <w:rsid w:val="003109E1"/>
    <w:rsid w:val="0035234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22ECE"/>
    <w:rsid w:val="0055518A"/>
    <w:rsid w:val="00556412"/>
    <w:rsid w:val="005833F7"/>
    <w:rsid w:val="00584185"/>
    <w:rsid w:val="00585760"/>
    <w:rsid w:val="00596A3D"/>
    <w:rsid w:val="005A2A7D"/>
    <w:rsid w:val="005A2AD4"/>
    <w:rsid w:val="005B0CA8"/>
    <w:rsid w:val="005B4867"/>
    <w:rsid w:val="005B6CF1"/>
    <w:rsid w:val="005C6030"/>
    <w:rsid w:val="005F5C69"/>
    <w:rsid w:val="00630A30"/>
    <w:rsid w:val="006316DD"/>
    <w:rsid w:val="00633C36"/>
    <w:rsid w:val="006932FE"/>
    <w:rsid w:val="006D73A1"/>
    <w:rsid w:val="00712690"/>
    <w:rsid w:val="00720DED"/>
    <w:rsid w:val="00757E62"/>
    <w:rsid w:val="00762138"/>
    <w:rsid w:val="007738E6"/>
    <w:rsid w:val="00774A56"/>
    <w:rsid w:val="00787E29"/>
    <w:rsid w:val="007922A5"/>
    <w:rsid w:val="00794013"/>
    <w:rsid w:val="00796D39"/>
    <w:rsid w:val="007B69A2"/>
    <w:rsid w:val="007F59CD"/>
    <w:rsid w:val="00825367"/>
    <w:rsid w:val="0083500C"/>
    <w:rsid w:val="008471CA"/>
    <w:rsid w:val="00872183"/>
    <w:rsid w:val="00875149"/>
    <w:rsid w:val="00880CEF"/>
    <w:rsid w:val="008810EA"/>
    <w:rsid w:val="008A25FF"/>
    <w:rsid w:val="008E38AA"/>
    <w:rsid w:val="008F6C97"/>
    <w:rsid w:val="0093116F"/>
    <w:rsid w:val="00934A2F"/>
    <w:rsid w:val="0093557E"/>
    <w:rsid w:val="00955E92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44C75"/>
    <w:rsid w:val="00A62360"/>
    <w:rsid w:val="00A7384C"/>
    <w:rsid w:val="00A76C59"/>
    <w:rsid w:val="00A86D9F"/>
    <w:rsid w:val="00A91EBB"/>
    <w:rsid w:val="00AB4421"/>
    <w:rsid w:val="00B6439C"/>
    <w:rsid w:val="00B652F0"/>
    <w:rsid w:val="00B87F0B"/>
    <w:rsid w:val="00BB2C84"/>
    <w:rsid w:val="00BB7681"/>
    <w:rsid w:val="00BB7A78"/>
    <w:rsid w:val="00BC28AD"/>
    <w:rsid w:val="00BD45EE"/>
    <w:rsid w:val="00BF2B9E"/>
    <w:rsid w:val="00C14A13"/>
    <w:rsid w:val="00C46DD7"/>
    <w:rsid w:val="00C5453B"/>
    <w:rsid w:val="00CA1A23"/>
    <w:rsid w:val="00CE2F39"/>
    <w:rsid w:val="00D13472"/>
    <w:rsid w:val="00D96847"/>
    <w:rsid w:val="00DA36F8"/>
    <w:rsid w:val="00DA44A7"/>
    <w:rsid w:val="00DD514D"/>
    <w:rsid w:val="00DD7EA7"/>
    <w:rsid w:val="00DE771B"/>
    <w:rsid w:val="00E07EBC"/>
    <w:rsid w:val="00E24E55"/>
    <w:rsid w:val="00E447A8"/>
    <w:rsid w:val="00E55D36"/>
    <w:rsid w:val="00E65B5E"/>
    <w:rsid w:val="00EB0C91"/>
    <w:rsid w:val="00EC4A38"/>
    <w:rsid w:val="00ED714E"/>
    <w:rsid w:val="00EE5F0C"/>
    <w:rsid w:val="00EF30A1"/>
    <w:rsid w:val="00EF6162"/>
    <w:rsid w:val="00F01103"/>
    <w:rsid w:val="00F10DD8"/>
    <w:rsid w:val="00F12519"/>
    <w:rsid w:val="00F13FD8"/>
    <w:rsid w:val="00F21916"/>
    <w:rsid w:val="00F40239"/>
    <w:rsid w:val="00F76926"/>
    <w:rsid w:val="00F8551E"/>
    <w:rsid w:val="00F94136"/>
    <w:rsid w:val="00FA038A"/>
    <w:rsid w:val="00FC1C33"/>
    <w:rsid w:val="00FC4464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F7"/>
    <w:rPr>
      <w:rFonts w:ascii="Tahoma" w:eastAsia="Times New Roman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F7"/>
    <w:rPr>
      <w:rFonts w:ascii="Tahoma" w:eastAsia="Times New Roman" w:hAnsi="Tahoma" w:cs="Times New Roman"/>
      <w:b/>
      <w:bCs/>
      <w:color w:val="1E1E1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8456-AA00-4893-90D1-C5C0BC52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5</cp:revision>
  <cp:lastPrinted>2024-02-16T12:27:00Z</cp:lastPrinted>
  <dcterms:created xsi:type="dcterms:W3CDTF">2024-02-15T07:15:00Z</dcterms:created>
  <dcterms:modified xsi:type="dcterms:W3CDTF">2024-02-16T12:31:00Z</dcterms:modified>
</cp:coreProperties>
</file>